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bCs/>
          <w:sz w:val="52"/>
          <w:szCs w:val="52"/>
          <w:u w:val="single"/>
        </w:rPr>
      </w:pPr>
    </w:p>
    <w:p>
      <w:pPr>
        <w:jc w:val="center"/>
        <w:rPr>
          <w:rFonts w:hint="eastAsia" w:ascii="宋体" w:hAnsi="宋体" w:eastAsia="宋体" w:cs="宋体"/>
          <w:b/>
          <w:bCs/>
          <w:color w:val="000000"/>
          <w:sz w:val="44"/>
          <w:szCs w:val="44"/>
          <w:lang w:eastAsia="zh-CN"/>
        </w:rPr>
      </w:pPr>
    </w:p>
    <w:p>
      <w:pPr>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2023年全国职业技能大赛</w:t>
      </w:r>
    </w:p>
    <w:p>
      <w:pPr>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lang w:val="en-US" w:eastAsia="zh-CN"/>
        </w:rPr>
        <w:t>现代模具制造技术参赛耗材</w:t>
      </w:r>
      <w:r>
        <w:rPr>
          <w:rFonts w:hint="eastAsia" w:asciiTheme="minorEastAsia" w:hAnsiTheme="minorEastAsia" w:eastAsiaTheme="minorEastAsia" w:cstheme="minorEastAsia"/>
          <w:sz w:val="44"/>
          <w:szCs w:val="44"/>
        </w:rPr>
        <w:t>采购项目</w:t>
      </w:r>
    </w:p>
    <w:p>
      <w:pPr>
        <w:jc w:val="center"/>
        <w:rPr>
          <w:rFonts w:hint="eastAsia" w:ascii="方正大黑简体" w:eastAsia="方正大黑简体"/>
          <w:sz w:val="72"/>
          <w:szCs w:val="72"/>
        </w:rPr>
      </w:pPr>
    </w:p>
    <w:p>
      <w:pPr>
        <w:jc w:val="center"/>
        <w:rPr>
          <w:rFonts w:hint="default" w:ascii="方正大黑简体" w:eastAsia="方正大黑简体"/>
          <w:sz w:val="72"/>
          <w:szCs w:val="72"/>
          <w:lang w:val="en-US" w:eastAsia="zh-CN"/>
        </w:rPr>
      </w:pPr>
      <w:r>
        <w:rPr>
          <w:rFonts w:hint="eastAsia" w:ascii="方正大黑简体" w:eastAsia="方正大黑简体"/>
          <w:sz w:val="72"/>
          <w:szCs w:val="72"/>
        </w:rPr>
        <w:t>询 价 文 件</w:t>
      </w:r>
    </w:p>
    <w:p>
      <w:pPr>
        <w:rPr>
          <w:rFonts w:hint="eastAsia" w:ascii="宋体"/>
          <w:b/>
          <w:sz w:val="30"/>
          <w:szCs w:val="30"/>
        </w:rPr>
      </w:pPr>
      <w:r>
        <w:rPr>
          <w:rFonts w:hint="eastAsia" w:ascii="宋体"/>
          <w:b/>
          <w:sz w:val="30"/>
          <w:szCs w:val="30"/>
        </w:rPr>
        <w:t xml:space="preserve">              </w:t>
      </w:r>
    </w:p>
    <w:p>
      <w:pPr>
        <w:ind w:firstLine="446" w:firstLineChars="148"/>
        <w:rPr>
          <w:rFonts w:hint="eastAsia" w:ascii="宋体"/>
          <w:b/>
          <w:sz w:val="30"/>
          <w:szCs w:val="30"/>
        </w:rPr>
      </w:pPr>
      <w:r>
        <w:rPr>
          <w:rFonts w:hint="eastAsia" w:ascii="宋体"/>
          <w:b/>
          <w:sz w:val="30"/>
          <w:szCs w:val="30"/>
        </w:rPr>
        <w:t xml:space="preserve"> </w:t>
      </w:r>
    </w:p>
    <w:p>
      <w:pPr>
        <w:ind w:firstLine="2557" w:firstLineChars="796"/>
        <w:rPr>
          <w:rFonts w:hint="eastAsia" w:ascii="宋体"/>
          <w:b/>
          <w:sz w:val="32"/>
          <w:szCs w:val="32"/>
        </w:rPr>
      </w:pPr>
    </w:p>
    <w:p>
      <w:pPr>
        <w:ind w:firstLine="2557" w:firstLineChars="796"/>
        <w:rPr>
          <w:rFonts w:hint="eastAsia" w:ascii="宋体"/>
          <w:b/>
          <w:sz w:val="32"/>
          <w:szCs w:val="32"/>
        </w:rPr>
      </w:pPr>
    </w:p>
    <w:p>
      <w:pPr>
        <w:ind w:firstLine="3200" w:firstLineChars="996"/>
        <w:rPr>
          <w:rFonts w:hint="default" w:ascii="宋体"/>
          <w:sz w:val="32"/>
          <w:szCs w:val="32"/>
          <w:u w:val="single"/>
          <w:lang w:val="en-US"/>
        </w:rPr>
      </w:pPr>
      <w:r>
        <w:rPr>
          <w:rFonts w:hint="eastAsia" w:ascii="宋体"/>
          <w:b/>
          <w:sz w:val="32"/>
          <w:szCs w:val="32"/>
        </w:rPr>
        <w:t>项目编号：</w:t>
      </w:r>
      <w:r>
        <w:rPr>
          <w:rFonts w:hint="eastAsia" w:ascii="仿宋" w:hAnsi="仿宋" w:eastAsia="仿宋"/>
          <w:color w:val="000000"/>
          <w:sz w:val="32"/>
          <w:szCs w:val="32"/>
          <w:lang w:val="en-US" w:eastAsia="zh-CN"/>
        </w:rPr>
        <w:t>2023059</w:t>
      </w:r>
    </w:p>
    <w:p>
      <w:pPr>
        <w:rPr>
          <w:rFonts w:ascii="Arial" w:hAnsi="Arial"/>
          <w:sz w:val="52"/>
        </w:rPr>
      </w:pPr>
    </w:p>
    <w:p>
      <w:pPr>
        <w:rPr>
          <w:rFonts w:ascii="Arial" w:hAnsi="Arial"/>
          <w:sz w:val="52"/>
        </w:rPr>
      </w:pPr>
    </w:p>
    <w:p>
      <w:pPr>
        <w:rPr>
          <w:rFonts w:ascii="Arial" w:hAnsi="Arial"/>
          <w:sz w:val="52"/>
        </w:rPr>
      </w:pPr>
    </w:p>
    <w:p>
      <w:pPr>
        <w:rPr>
          <w:rFonts w:hint="eastAsia" w:ascii="宋体"/>
          <w:b/>
          <w:sz w:val="34"/>
        </w:rPr>
      </w:pPr>
      <w:r>
        <w:rPr>
          <w:rFonts w:hint="eastAsia" w:ascii="宋体"/>
          <w:b/>
          <w:sz w:val="34"/>
        </w:rPr>
        <w:t xml:space="preserve">        </w:t>
      </w:r>
    </w:p>
    <w:p>
      <w:pPr>
        <w:pStyle w:val="15"/>
        <w:ind w:firstLine="683"/>
        <w:rPr>
          <w:rFonts w:hint="eastAsia" w:ascii="宋体"/>
          <w:b/>
          <w:sz w:val="34"/>
        </w:rPr>
      </w:pPr>
    </w:p>
    <w:p>
      <w:pPr>
        <w:pStyle w:val="15"/>
        <w:ind w:firstLine="683"/>
        <w:rPr>
          <w:rFonts w:hint="eastAsia" w:ascii="宋体"/>
          <w:b/>
          <w:sz w:val="34"/>
        </w:rPr>
      </w:pPr>
    </w:p>
    <w:p>
      <w:pPr>
        <w:pStyle w:val="15"/>
        <w:ind w:left="0" w:leftChars="0" w:firstLine="0" w:firstLineChars="0"/>
        <w:rPr>
          <w:rFonts w:hint="eastAsia" w:ascii="Arial" w:hAnsi="Arial" w:eastAsia="隶书"/>
          <w:sz w:val="52"/>
        </w:rPr>
      </w:pPr>
    </w:p>
    <w:p>
      <w:pPr>
        <w:pStyle w:val="15"/>
        <w:ind w:left="0" w:leftChars="0" w:firstLine="0" w:firstLineChars="0"/>
        <w:rPr>
          <w:rFonts w:hint="eastAsia" w:ascii="Arial" w:hAnsi="Arial" w:eastAsia="隶书"/>
          <w:sz w:val="52"/>
        </w:rPr>
      </w:pPr>
    </w:p>
    <w:p>
      <w:pPr>
        <w:pStyle w:val="15"/>
        <w:ind w:firstLine="1040"/>
        <w:rPr>
          <w:rFonts w:hint="eastAsia" w:ascii="Arial" w:hAnsi="Arial" w:eastAsia="隶书"/>
          <w:sz w:val="52"/>
        </w:rPr>
      </w:pPr>
    </w:p>
    <w:p>
      <w:pPr>
        <w:ind w:firstLine="1928" w:firstLineChars="600"/>
        <w:jc w:val="left"/>
        <w:rPr>
          <w:rFonts w:hint="eastAsia" w:ascii="Arial" w:hAnsi="Arial" w:eastAsia="宋体" w:cs="Arial"/>
          <w:b/>
          <w:sz w:val="36"/>
          <w:lang w:val="en-US" w:eastAsia="zh-CN"/>
        </w:rPr>
      </w:pPr>
      <w:r>
        <w:rPr>
          <w:rFonts w:hint="eastAsia" w:ascii="宋体"/>
          <w:b/>
          <w:sz w:val="32"/>
          <w:szCs w:val="32"/>
          <w:lang w:val="en-US" w:eastAsia="zh-CN"/>
        </w:rPr>
        <w:t>需</w:t>
      </w:r>
      <w:r>
        <w:rPr>
          <w:rFonts w:hint="eastAsia" w:ascii="宋体"/>
          <w:b/>
          <w:sz w:val="32"/>
          <w:szCs w:val="32"/>
        </w:rPr>
        <w:t xml:space="preserve"> </w:t>
      </w:r>
      <w:r>
        <w:rPr>
          <w:rFonts w:hint="eastAsia" w:ascii="宋体"/>
          <w:b/>
          <w:sz w:val="32"/>
          <w:szCs w:val="32"/>
          <w:lang w:val="en-US" w:eastAsia="zh-CN"/>
        </w:rPr>
        <w:t>求</w:t>
      </w:r>
      <w:r>
        <w:rPr>
          <w:rFonts w:hint="eastAsia" w:ascii="宋体"/>
          <w:b/>
          <w:sz w:val="32"/>
          <w:szCs w:val="32"/>
        </w:rPr>
        <w:t xml:space="preserve"> </w:t>
      </w:r>
      <w:r>
        <w:rPr>
          <w:rFonts w:hint="eastAsia" w:ascii="宋体"/>
          <w:b/>
          <w:sz w:val="32"/>
          <w:szCs w:val="32"/>
          <w:lang w:eastAsia="zh-CN"/>
        </w:rPr>
        <w:t>科</w:t>
      </w:r>
      <w:r>
        <w:rPr>
          <w:rFonts w:hint="eastAsia" w:ascii="宋体"/>
          <w:b/>
          <w:sz w:val="32"/>
          <w:szCs w:val="32"/>
          <w:lang w:val="en-US" w:eastAsia="zh-CN"/>
        </w:rPr>
        <w:t xml:space="preserve"> </w:t>
      </w:r>
      <w:r>
        <w:rPr>
          <w:rFonts w:hint="eastAsia" w:ascii="宋体"/>
          <w:b/>
          <w:sz w:val="32"/>
          <w:szCs w:val="32"/>
          <w:lang w:eastAsia="zh-CN"/>
        </w:rPr>
        <w:t>室</w:t>
      </w:r>
      <w:r>
        <w:rPr>
          <w:rFonts w:hint="eastAsia" w:ascii="宋体"/>
          <w:b/>
          <w:sz w:val="32"/>
          <w:szCs w:val="32"/>
        </w:rPr>
        <w:t>：</w:t>
      </w:r>
      <w:r>
        <w:rPr>
          <w:rFonts w:hint="eastAsia" w:ascii="宋体"/>
          <w:bCs/>
          <w:sz w:val="32"/>
          <w:szCs w:val="32"/>
          <w:u w:val="single"/>
          <w:lang w:eastAsia="zh-CN"/>
        </w:rPr>
        <w:t>阜阳工业经济学校</w:t>
      </w:r>
      <w:r>
        <w:rPr>
          <w:rFonts w:hint="eastAsia" w:ascii="宋体"/>
          <w:bCs/>
          <w:sz w:val="32"/>
          <w:szCs w:val="32"/>
          <w:u w:val="single"/>
          <w:lang w:val="en-US" w:eastAsia="zh-CN"/>
        </w:rPr>
        <w:t>教务科</w:t>
      </w:r>
    </w:p>
    <w:p>
      <w:pPr>
        <w:spacing w:line="440" w:lineRule="exact"/>
        <w:ind w:right="42" w:rightChars="20"/>
        <w:rPr>
          <w:rFonts w:hint="eastAsia" w:ascii="Arial" w:hAnsi="Arial" w:eastAsia="黑体" w:cs="Arial"/>
          <w:b/>
          <w:sz w:val="36"/>
        </w:rPr>
      </w:pPr>
    </w:p>
    <w:p>
      <w:pPr>
        <w:spacing w:line="440" w:lineRule="exact"/>
        <w:ind w:right="42" w:rightChars="20" w:firstLine="4176" w:firstLineChars="1300"/>
        <w:jc w:val="both"/>
        <w:rPr>
          <w:rFonts w:hint="eastAsia" w:ascii="宋体"/>
          <w:b/>
          <w:sz w:val="32"/>
          <w:szCs w:val="32"/>
        </w:rPr>
      </w:pPr>
      <w:r>
        <w:rPr>
          <w:rFonts w:hint="eastAsia" w:ascii="宋体"/>
          <w:b/>
          <w:sz w:val="32"/>
          <w:szCs w:val="32"/>
        </w:rPr>
        <w:t>20</w:t>
      </w:r>
      <w:r>
        <w:rPr>
          <w:rFonts w:hint="eastAsia" w:ascii="宋体"/>
          <w:b/>
          <w:sz w:val="32"/>
          <w:szCs w:val="32"/>
          <w:lang w:val="en-US" w:eastAsia="zh-CN"/>
        </w:rPr>
        <w:t>23</w:t>
      </w:r>
      <w:r>
        <w:rPr>
          <w:rFonts w:hint="eastAsia" w:ascii="宋体"/>
          <w:b/>
          <w:sz w:val="32"/>
          <w:szCs w:val="32"/>
        </w:rPr>
        <w:t>年</w:t>
      </w:r>
      <w:r>
        <w:rPr>
          <w:rFonts w:hint="eastAsia" w:ascii="宋体"/>
          <w:b/>
          <w:sz w:val="32"/>
          <w:szCs w:val="32"/>
          <w:lang w:val="en-US" w:eastAsia="zh-CN"/>
        </w:rPr>
        <w:t>10</w:t>
      </w:r>
      <w:r>
        <w:rPr>
          <w:rFonts w:hint="eastAsia" w:ascii="宋体"/>
          <w:b/>
          <w:sz w:val="32"/>
          <w:szCs w:val="32"/>
        </w:rPr>
        <w:t>月</w:t>
      </w:r>
    </w:p>
    <w:p>
      <w:pPr>
        <w:spacing w:line="440" w:lineRule="exact"/>
        <w:ind w:right="42" w:rightChars="20"/>
        <w:jc w:val="center"/>
        <w:rPr>
          <w:rFonts w:hint="eastAsia" w:ascii="Arial" w:hAnsi="Arial" w:eastAsia="黑体" w:cs="Arial"/>
          <w:b/>
          <w:sz w:val="32"/>
          <w:szCs w:val="32"/>
        </w:rPr>
      </w:pPr>
    </w:p>
    <w:p>
      <w:pPr>
        <w:spacing w:line="440" w:lineRule="exact"/>
        <w:ind w:right="42" w:rightChars="20"/>
        <w:jc w:val="both"/>
        <w:rPr>
          <w:rFonts w:hint="eastAsia" w:ascii="方正宋黑简体" w:hAnsi="Arial" w:eastAsia="方正宋黑简体" w:cs="Arial"/>
          <w:b/>
          <w:sz w:val="44"/>
          <w:szCs w:val="44"/>
        </w:rPr>
      </w:pPr>
    </w:p>
    <w:p>
      <w:pPr>
        <w:pStyle w:val="8"/>
        <w:rPr>
          <w:rFonts w:hint="eastAsia" w:ascii="方正宋黑简体" w:hAnsi="Arial" w:eastAsia="方正宋黑简体" w:cs="Arial"/>
          <w:b/>
          <w:sz w:val="44"/>
          <w:szCs w:val="44"/>
        </w:rPr>
      </w:pPr>
    </w:p>
    <w:p>
      <w:pPr>
        <w:pStyle w:val="8"/>
        <w:rPr>
          <w:rFonts w:hint="eastAsia"/>
        </w:rPr>
      </w:pPr>
    </w:p>
    <w:p>
      <w:pPr>
        <w:spacing w:line="440" w:lineRule="exact"/>
        <w:ind w:right="42" w:rightChars="20"/>
        <w:jc w:val="center"/>
        <w:rPr>
          <w:rFonts w:hint="eastAsia" w:ascii="方正宋黑简体" w:hAnsi="Arial" w:eastAsia="方正宋黑简体" w:cs="Arial"/>
          <w:b/>
          <w:sz w:val="44"/>
          <w:szCs w:val="44"/>
        </w:rPr>
      </w:pPr>
      <w:r>
        <w:rPr>
          <w:rFonts w:hint="eastAsia" w:ascii="方正宋黑简体" w:hAnsi="Arial" w:eastAsia="方正宋黑简体" w:cs="Arial"/>
          <w:b/>
          <w:sz w:val="44"/>
          <w:szCs w:val="44"/>
        </w:rPr>
        <w:t>目  录</w:t>
      </w:r>
    </w:p>
    <w:p>
      <w:pPr>
        <w:spacing w:line="700" w:lineRule="exact"/>
        <w:ind w:right="42" w:rightChars="20"/>
        <w:rPr>
          <w:rFonts w:ascii="宋体" w:hAnsi="宋体" w:cs="Arial"/>
          <w:sz w:val="36"/>
          <w:szCs w:val="36"/>
        </w:rPr>
      </w:pPr>
    </w:p>
    <w:p>
      <w:pPr>
        <w:spacing w:line="700" w:lineRule="exact"/>
        <w:ind w:right="42" w:rightChars="20"/>
        <w:rPr>
          <w:rFonts w:hint="eastAsia" w:ascii="宋体" w:hAnsi="宋体" w:cs="Arial"/>
          <w:b/>
          <w:bCs/>
          <w:sz w:val="32"/>
          <w:szCs w:val="32"/>
        </w:rPr>
      </w:pPr>
      <w:r>
        <w:rPr>
          <w:rFonts w:hint="eastAsia" w:ascii="宋体" w:hAnsi="宋体" w:cs="Arial"/>
          <w:b/>
          <w:bCs/>
          <w:sz w:val="32"/>
          <w:szCs w:val="32"/>
        </w:rPr>
        <w:t>第一章  询价文件</w:t>
      </w:r>
      <w:r>
        <w:rPr>
          <w:rFonts w:hint="eastAsia" w:ascii="仿宋" w:hAnsi="仿宋" w:eastAsia="仿宋"/>
          <w:b/>
          <w:bCs/>
          <w:sz w:val="32"/>
          <w:szCs w:val="32"/>
        </w:rPr>
        <w:t>…………………………………………………</w:t>
      </w:r>
      <w:r>
        <w:rPr>
          <w:rFonts w:hint="eastAsia" w:ascii="宋体" w:hAnsi="宋体" w:cs="Arial"/>
          <w:b/>
          <w:bCs/>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一、询价公告</w:t>
      </w:r>
      <w:r>
        <w:rPr>
          <w:rFonts w:hint="eastAsia" w:ascii="仿宋" w:hAnsi="仿宋" w:eastAsia="仿宋"/>
          <w:sz w:val="32"/>
          <w:szCs w:val="32"/>
        </w:rPr>
        <w:t>…………………………………………………</w:t>
      </w:r>
      <w:r>
        <w:rPr>
          <w:rFonts w:hint="eastAsia" w:ascii="宋体" w:hAnsi="宋体" w:cs="Arial"/>
          <w:sz w:val="32"/>
          <w:szCs w:val="32"/>
        </w:rPr>
        <w:t>3</w:t>
      </w:r>
    </w:p>
    <w:p>
      <w:pPr>
        <w:spacing w:line="700" w:lineRule="exact"/>
        <w:ind w:right="42" w:rightChars="20" w:firstLine="640" w:firstLineChars="200"/>
        <w:rPr>
          <w:rFonts w:hint="eastAsia" w:ascii="宋体" w:hAnsi="宋体" w:cs="Arial"/>
          <w:sz w:val="32"/>
          <w:szCs w:val="32"/>
        </w:rPr>
      </w:pPr>
      <w:r>
        <w:rPr>
          <w:rFonts w:hint="eastAsia" w:ascii="宋体" w:hAnsi="宋体" w:cs="Arial"/>
          <w:sz w:val="32"/>
          <w:szCs w:val="32"/>
        </w:rPr>
        <w:t>二、供应商须知前附表</w:t>
      </w:r>
      <w:r>
        <w:rPr>
          <w:rFonts w:hint="eastAsia" w:ascii="仿宋" w:hAnsi="仿宋" w:eastAsia="仿宋"/>
          <w:sz w:val="32"/>
          <w:szCs w:val="32"/>
        </w:rPr>
        <w:t>………………………………………</w:t>
      </w:r>
      <w:r>
        <w:rPr>
          <w:rFonts w:hint="eastAsia" w:ascii="宋体" w:hAnsi="宋体" w:cs="Arial"/>
          <w:sz w:val="32"/>
          <w:szCs w:val="32"/>
        </w:rPr>
        <w:t>5</w:t>
      </w:r>
    </w:p>
    <w:p>
      <w:pPr>
        <w:spacing w:line="700" w:lineRule="exact"/>
        <w:ind w:right="42" w:rightChars="20" w:firstLine="640" w:firstLineChars="200"/>
        <w:rPr>
          <w:rFonts w:hint="eastAsia" w:ascii="宋体" w:hAnsi="宋体" w:eastAsia="仿宋" w:cs="Arial"/>
          <w:sz w:val="32"/>
          <w:szCs w:val="32"/>
        </w:rPr>
      </w:pPr>
      <w:r>
        <w:rPr>
          <w:rFonts w:hint="eastAsia" w:ascii="宋体" w:hAnsi="宋体" w:cs="Arial"/>
          <w:sz w:val="32"/>
          <w:szCs w:val="32"/>
        </w:rPr>
        <w:t>三、供应商报价须知</w:t>
      </w:r>
      <w:r>
        <w:rPr>
          <w:rFonts w:hint="eastAsia" w:ascii="仿宋" w:hAnsi="仿宋" w:eastAsia="仿宋"/>
          <w:sz w:val="32"/>
          <w:szCs w:val="32"/>
        </w:rPr>
        <w:t>…………………………………………6</w:t>
      </w:r>
    </w:p>
    <w:p>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四、签订合同</w:t>
      </w:r>
      <w:r>
        <w:rPr>
          <w:rFonts w:hint="eastAsia" w:ascii="仿宋" w:hAnsi="仿宋" w:eastAsia="仿宋"/>
          <w:sz w:val="32"/>
          <w:szCs w:val="32"/>
        </w:rPr>
        <w:t>…………………………………………………</w:t>
      </w:r>
      <w:r>
        <w:rPr>
          <w:rFonts w:hint="eastAsia" w:ascii="宋体" w:hAnsi="宋体" w:eastAsia="仿宋" w:cs="Arial"/>
          <w:sz w:val="32"/>
          <w:szCs w:val="32"/>
          <w:lang w:val="en-US" w:eastAsia="zh-CN"/>
        </w:rPr>
        <w:t>9</w:t>
      </w:r>
    </w:p>
    <w:p>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五、评审方法及废标</w:t>
      </w:r>
      <w:r>
        <w:rPr>
          <w:rFonts w:hint="eastAsia" w:ascii="仿宋" w:hAnsi="仿宋" w:eastAsia="仿宋"/>
          <w:sz w:val="32"/>
          <w:szCs w:val="32"/>
        </w:rPr>
        <w:t>…………………………………………</w:t>
      </w:r>
      <w:r>
        <w:rPr>
          <w:rFonts w:hint="eastAsia" w:ascii="宋体" w:hAnsi="宋体" w:eastAsia="仿宋" w:cs="Arial"/>
          <w:sz w:val="32"/>
          <w:szCs w:val="32"/>
          <w:lang w:val="en-US" w:eastAsia="zh-CN"/>
        </w:rPr>
        <w:t>10</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六、供应商须提供资格审查材料</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1</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七、采购需求</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2</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八、合同格式</w:t>
      </w:r>
      <w:r>
        <w:rPr>
          <w:rFonts w:hint="eastAsia" w:ascii="仿宋" w:hAnsi="仿宋" w:eastAsia="仿宋"/>
          <w:sz w:val="32"/>
          <w:szCs w:val="32"/>
        </w:rPr>
        <w:t>…………………………………………………</w:t>
      </w:r>
      <w:r>
        <w:rPr>
          <w:rFonts w:hint="eastAsia" w:ascii="宋体" w:hAnsi="宋体" w:cs="Arial"/>
          <w:sz w:val="32"/>
          <w:szCs w:val="32"/>
        </w:rPr>
        <w:t>1</w:t>
      </w:r>
      <w:r>
        <w:rPr>
          <w:rFonts w:hint="eastAsia" w:ascii="宋体" w:hAnsi="宋体" w:cs="Arial"/>
          <w:sz w:val="32"/>
          <w:szCs w:val="32"/>
          <w:lang w:val="en-US" w:eastAsia="zh-CN"/>
        </w:rPr>
        <w:t>6</w:t>
      </w:r>
    </w:p>
    <w:p>
      <w:pPr>
        <w:spacing w:line="700" w:lineRule="exact"/>
        <w:ind w:right="42" w:rightChars="20"/>
        <w:rPr>
          <w:rFonts w:hint="eastAsia" w:ascii="宋体" w:hAnsi="宋体" w:eastAsia="宋体" w:cs="Arial"/>
          <w:b/>
          <w:sz w:val="32"/>
          <w:szCs w:val="32"/>
          <w:lang w:eastAsia="zh-CN"/>
        </w:rPr>
      </w:pPr>
      <w:r>
        <w:rPr>
          <w:rFonts w:hint="eastAsia" w:ascii="宋体" w:hAnsi="宋体" w:cs="Arial"/>
          <w:b/>
          <w:sz w:val="32"/>
          <w:szCs w:val="32"/>
        </w:rPr>
        <w:t>第二章  报价文件</w:t>
      </w:r>
      <w:r>
        <w:rPr>
          <w:rFonts w:hint="eastAsia" w:ascii="仿宋" w:hAnsi="仿宋" w:eastAsia="仿宋"/>
          <w:b/>
          <w:bCs/>
          <w:sz w:val="32"/>
          <w:szCs w:val="32"/>
        </w:rPr>
        <w:t>……………………………………………</w:t>
      </w:r>
      <w:r>
        <w:rPr>
          <w:rFonts w:hint="eastAsia" w:ascii="仿宋" w:hAnsi="仿宋" w:eastAsia="仿宋"/>
          <w:b/>
          <w:sz w:val="32"/>
          <w:szCs w:val="32"/>
        </w:rPr>
        <w:t>……</w:t>
      </w:r>
      <w:r>
        <w:rPr>
          <w:rFonts w:hint="eastAsia" w:ascii="宋体" w:hAnsi="宋体" w:cs="Arial"/>
          <w:b/>
          <w:sz w:val="32"/>
          <w:szCs w:val="32"/>
        </w:rPr>
        <w:t>1</w:t>
      </w:r>
      <w:r>
        <w:rPr>
          <w:rFonts w:hint="eastAsia" w:ascii="宋体" w:hAnsi="宋体" w:cs="Arial"/>
          <w:b/>
          <w:sz w:val="32"/>
          <w:szCs w:val="32"/>
          <w:lang w:val="en-US" w:eastAsia="zh-CN"/>
        </w:rPr>
        <w:t>9</w:t>
      </w:r>
    </w:p>
    <w:p>
      <w:pPr>
        <w:spacing w:line="700" w:lineRule="exact"/>
        <w:ind w:right="42" w:rightChars="20" w:firstLine="640" w:firstLineChars="200"/>
        <w:rPr>
          <w:rFonts w:hint="default" w:ascii="宋体" w:hAnsi="宋体" w:eastAsia="仿宋" w:cs="Arial"/>
          <w:sz w:val="32"/>
          <w:szCs w:val="32"/>
          <w:lang w:val="en-US" w:eastAsia="zh-CN"/>
        </w:rPr>
      </w:pPr>
      <w:r>
        <w:rPr>
          <w:rFonts w:hint="eastAsia" w:ascii="宋体" w:hAnsi="宋体" w:cs="Arial"/>
          <w:sz w:val="32"/>
          <w:szCs w:val="32"/>
        </w:rPr>
        <w:t>一、法定代表人授权书</w:t>
      </w:r>
      <w:r>
        <w:rPr>
          <w:rFonts w:hint="eastAsia" w:ascii="仿宋" w:hAnsi="仿宋" w:eastAsia="仿宋"/>
          <w:sz w:val="32"/>
          <w:szCs w:val="32"/>
        </w:rPr>
        <w:t>………………………………………</w:t>
      </w:r>
      <w:r>
        <w:rPr>
          <w:rFonts w:hint="eastAsia" w:ascii="仿宋" w:hAnsi="仿宋" w:eastAsia="仿宋"/>
          <w:sz w:val="32"/>
          <w:szCs w:val="32"/>
          <w:lang w:val="en-US" w:eastAsia="zh-CN"/>
        </w:rPr>
        <w:t>20</w:t>
      </w:r>
    </w:p>
    <w:p>
      <w:pPr>
        <w:spacing w:line="700" w:lineRule="exact"/>
        <w:ind w:right="42" w:rightChars="20" w:firstLine="640" w:firstLineChars="200"/>
        <w:rPr>
          <w:rFonts w:hint="eastAsia" w:ascii="宋体" w:hAnsi="宋体" w:eastAsia="仿宋" w:cs="Arial"/>
          <w:sz w:val="32"/>
          <w:szCs w:val="32"/>
          <w:lang w:eastAsia="zh-CN"/>
        </w:rPr>
      </w:pPr>
      <w:r>
        <w:rPr>
          <w:rFonts w:hint="eastAsia" w:ascii="宋体" w:hAnsi="宋体" w:cs="Arial"/>
          <w:sz w:val="32"/>
          <w:szCs w:val="32"/>
        </w:rPr>
        <w:t>二、报价函格式</w:t>
      </w:r>
      <w:r>
        <w:rPr>
          <w:rFonts w:hint="eastAsia" w:ascii="仿宋" w:hAnsi="仿宋" w:eastAsia="仿宋"/>
          <w:sz w:val="32"/>
          <w:szCs w:val="32"/>
        </w:rPr>
        <w:t>………………………………………………2</w:t>
      </w:r>
      <w:r>
        <w:rPr>
          <w:rFonts w:hint="eastAsia" w:ascii="仿宋" w:hAnsi="仿宋" w:eastAsia="仿宋"/>
          <w:sz w:val="32"/>
          <w:szCs w:val="32"/>
          <w:lang w:val="en-US" w:eastAsia="zh-CN"/>
        </w:rPr>
        <w:t>1</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三、投标人诚信承诺书</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2</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rPr>
        <w:t>四、货物报价明细表</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3</w:t>
      </w:r>
    </w:p>
    <w:p>
      <w:pPr>
        <w:spacing w:line="700" w:lineRule="exact"/>
        <w:ind w:right="42" w:rightChars="20" w:firstLine="640" w:firstLineChars="200"/>
        <w:rPr>
          <w:rFonts w:hint="eastAsia" w:ascii="宋体" w:hAnsi="宋体" w:cs="Arial"/>
          <w:sz w:val="32"/>
          <w:szCs w:val="32"/>
          <w:lang w:val="en-US" w:eastAsia="zh-CN"/>
        </w:rPr>
      </w:pPr>
      <w:r>
        <w:rPr>
          <w:rFonts w:hint="eastAsia" w:ascii="宋体" w:hAnsi="宋体" w:cs="Arial"/>
          <w:sz w:val="32"/>
          <w:szCs w:val="32"/>
        </w:rPr>
        <w:t>五、响应表…………………</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w:t>
      </w:r>
      <w:r>
        <w:rPr>
          <w:rFonts w:hint="eastAsia" w:ascii="仿宋" w:hAnsi="仿宋" w:eastAsia="仿宋"/>
          <w:sz w:val="32"/>
          <w:szCs w:val="32"/>
        </w:rPr>
        <w:t>……………</w:t>
      </w:r>
      <w:r>
        <w:rPr>
          <w:rFonts w:hint="eastAsia" w:ascii="宋体" w:hAnsi="宋体" w:cs="Arial"/>
          <w:sz w:val="32"/>
          <w:szCs w:val="32"/>
        </w:rPr>
        <w:t>2</w:t>
      </w:r>
      <w:r>
        <w:rPr>
          <w:rFonts w:hint="eastAsia" w:ascii="宋体" w:hAnsi="宋体" w:cs="Arial"/>
          <w:sz w:val="32"/>
          <w:szCs w:val="32"/>
          <w:lang w:val="en-US" w:eastAsia="zh-CN"/>
        </w:rPr>
        <w:t>4</w:t>
      </w:r>
    </w:p>
    <w:p>
      <w:pPr>
        <w:spacing w:line="700" w:lineRule="exact"/>
        <w:ind w:right="42" w:rightChars="20" w:firstLine="640" w:firstLineChars="200"/>
        <w:rPr>
          <w:rFonts w:hint="eastAsia" w:ascii="宋体" w:hAnsi="宋体" w:eastAsia="宋体" w:cs="Arial"/>
          <w:sz w:val="32"/>
          <w:szCs w:val="32"/>
          <w:lang w:eastAsia="zh-CN"/>
        </w:rPr>
      </w:pPr>
      <w:r>
        <w:rPr>
          <w:rFonts w:hint="eastAsia" w:ascii="宋体" w:hAnsi="宋体" w:cs="Arial"/>
          <w:sz w:val="32"/>
          <w:szCs w:val="32"/>
          <w:lang w:val="en-US" w:eastAsia="zh-CN"/>
        </w:rPr>
        <w:t>六</w:t>
      </w:r>
      <w:r>
        <w:rPr>
          <w:rFonts w:hint="eastAsia" w:ascii="宋体" w:hAnsi="宋体" w:cs="Arial"/>
          <w:sz w:val="32"/>
          <w:szCs w:val="32"/>
        </w:rPr>
        <w:t>、资格证明等材料…………………………………………2</w:t>
      </w:r>
      <w:r>
        <w:rPr>
          <w:rFonts w:hint="eastAsia" w:ascii="宋体" w:hAnsi="宋体" w:cs="Arial"/>
          <w:sz w:val="32"/>
          <w:szCs w:val="32"/>
          <w:lang w:val="en-US" w:eastAsia="zh-CN"/>
        </w:rPr>
        <w:t>7</w:t>
      </w:r>
    </w:p>
    <w:p>
      <w:pPr>
        <w:spacing w:line="700" w:lineRule="exact"/>
        <w:ind w:right="42" w:rightChars="20" w:firstLine="640" w:firstLineChars="200"/>
        <w:rPr>
          <w:rFonts w:hint="eastAsia" w:ascii="宋体" w:hAnsi="宋体" w:cs="Arial"/>
          <w:b/>
          <w:sz w:val="36"/>
        </w:rPr>
      </w:pPr>
      <w:r>
        <w:rPr>
          <w:rFonts w:hint="eastAsia" w:ascii="宋体" w:hAnsi="宋体" w:cs="Arial"/>
          <w:sz w:val="32"/>
          <w:szCs w:val="32"/>
          <w:lang w:val="en-US" w:eastAsia="zh-CN"/>
        </w:rPr>
        <w:t>七</w:t>
      </w:r>
      <w:r>
        <w:rPr>
          <w:rFonts w:hint="eastAsia" w:ascii="宋体" w:hAnsi="宋体" w:cs="Arial"/>
          <w:sz w:val="32"/>
          <w:szCs w:val="32"/>
        </w:rPr>
        <w:t>、供应商认为需要补充的其他内容………………………2</w:t>
      </w:r>
      <w:r>
        <w:rPr>
          <w:rFonts w:hint="eastAsia" w:ascii="宋体" w:hAnsi="宋体" w:cs="Arial"/>
          <w:sz w:val="32"/>
          <w:szCs w:val="32"/>
          <w:lang w:val="en-US" w:eastAsia="zh-CN"/>
        </w:rPr>
        <w:t>8</w:t>
      </w:r>
    </w:p>
    <w:p>
      <w:pPr>
        <w:keepNext/>
        <w:keepLines/>
        <w:pageBreakBefore/>
        <w:spacing w:line="800" w:lineRule="exact"/>
        <w:ind w:firstLine="437"/>
        <w:jc w:val="center"/>
        <w:outlineLvl w:val="0"/>
        <w:rPr>
          <w:rFonts w:hint="eastAsia" w:ascii="方正宋黑简体" w:hAnsi="宋体" w:eastAsia="方正宋黑简体" w:cs="黑体"/>
          <w:b/>
          <w:bCs/>
          <w:sz w:val="44"/>
          <w:szCs w:val="44"/>
        </w:rPr>
      </w:pPr>
      <w:bookmarkStart w:id="0" w:name="_Toc466549683"/>
      <w:r>
        <w:rPr>
          <w:rFonts w:hint="eastAsia" w:ascii="方正宋黑简体" w:hAnsi="宋体" w:eastAsia="方正宋黑简体" w:cs="黑体"/>
          <w:b/>
          <w:bCs/>
          <w:sz w:val="44"/>
          <w:szCs w:val="44"/>
        </w:rPr>
        <w:t>第一章  询价文件</w:t>
      </w:r>
      <w:bookmarkEnd w:id="0"/>
    </w:p>
    <w:p>
      <w:pPr>
        <w:spacing w:line="800" w:lineRule="exact"/>
        <w:jc w:val="center"/>
        <w:outlineLvl w:val="1"/>
        <w:rPr>
          <w:rFonts w:hint="eastAsia" w:ascii="方正宋黑简体" w:hAnsi="宋体" w:eastAsia="方正宋黑简体" w:cs="黑体"/>
          <w:b/>
          <w:bCs/>
          <w:sz w:val="32"/>
          <w:szCs w:val="32"/>
        </w:rPr>
      </w:pPr>
      <w:bookmarkStart w:id="1" w:name="_Toc466549684"/>
      <w:r>
        <w:rPr>
          <w:rFonts w:hint="eastAsia" w:ascii="方正宋黑简体" w:hAnsi="宋体" w:eastAsia="方正宋黑简体" w:cs="黑体"/>
          <w:b/>
          <w:bCs/>
          <w:sz w:val="32"/>
          <w:szCs w:val="32"/>
        </w:rPr>
        <w:t>一、询价公告</w:t>
      </w:r>
      <w:bookmarkEnd w:id="1"/>
    </w:p>
    <w:p>
      <w:pPr>
        <w:pStyle w:val="15"/>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000000"/>
          <w:spacing w:val="0"/>
          <w:kern w:val="0"/>
          <w:sz w:val="28"/>
          <w:szCs w:val="28"/>
          <w:lang w:val="en-US" w:eastAsia="zh-CN" w:bidi="ar-SA"/>
        </w:rPr>
      </w:pPr>
      <w:bookmarkStart w:id="2" w:name="_Toc466549685"/>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cs="宋体"/>
          <w:color w:val="000000"/>
          <w:sz w:val="28"/>
          <w:szCs w:val="28"/>
          <w:lang w:val="en-US" w:eastAsia="zh-CN"/>
        </w:rPr>
        <w:t xml:space="preserve">  </w:t>
      </w:r>
      <w:r>
        <w:rPr>
          <w:rFonts w:hint="eastAsia" w:ascii="宋体" w:hAnsi="宋体" w:cs="宋体"/>
          <w:color w:val="000000"/>
          <w:spacing w:val="0"/>
          <w:kern w:val="0"/>
          <w:sz w:val="28"/>
          <w:szCs w:val="28"/>
          <w:lang w:val="en-US" w:eastAsia="zh-CN" w:bidi="ar-SA"/>
        </w:rPr>
        <w:t>因工作</w:t>
      </w:r>
      <w:r>
        <w:rPr>
          <w:rFonts w:hint="eastAsia" w:ascii="宋体" w:hAnsi="宋体" w:eastAsia="宋体" w:cs="宋体"/>
          <w:color w:val="000000"/>
          <w:spacing w:val="0"/>
          <w:kern w:val="0"/>
          <w:sz w:val="28"/>
          <w:szCs w:val="28"/>
          <w:lang w:val="en-US" w:eastAsia="zh-CN" w:bidi="ar-SA"/>
        </w:rPr>
        <w:t>需要，现对2023年全国职业技能大赛现代模具制造技术参赛耗材采购项目进行询价</w:t>
      </w:r>
      <w:r>
        <w:rPr>
          <w:rFonts w:hint="eastAsia" w:ascii="宋体" w:hAnsi="宋体" w:cs="宋体"/>
          <w:color w:val="000000"/>
          <w:spacing w:val="0"/>
          <w:kern w:val="0"/>
          <w:sz w:val="28"/>
          <w:szCs w:val="28"/>
          <w:lang w:val="en-US" w:eastAsia="zh-CN" w:bidi="ar-SA"/>
        </w:rPr>
        <w:t>招标</w:t>
      </w:r>
      <w:r>
        <w:rPr>
          <w:rFonts w:hint="eastAsia" w:ascii="宋体" w:hAnsi="宋体" w:eastAsia="宋体" w:cs="宋体"/>
          <w:color w:val="000000"/>
          <w:spacing w:val="0"/>
          <w:kern w:val="0"/>
          <w:sz w:val="28"/>
          <w:szCs w:val="28"/>
          <w:lang w:val="en-US" w:eastAsia="zh-CN" w:bidi="ar-SA"/>
        </w:rPr>
        <w:t>，欢迎具备条件的供应商参加询价</w:t>
      </w:r>
      <w:r>
        <w:rPr>
          <w:rFonts w:hint="eastAsia" w:ascii="宋体" w:hAnsi="宋体" w:cs="宋体"/>
          <w:color w:val="000000"/>
          <w:spacing w:val="0"/>
          <w:kern w:val="0"/>
          <w:sz w:val="28"/>
          <w:szCs w:val="28"/>
          <w:lang w:val="en-US" w:eastAsia="zh-CN" w:bidi="ar-SA"/>
        </w:rPr>
        <w:t>活动</w:t>
      </w:r>
      <w:r>
        <w:rPr>
          <w:rFonts w:hint="eastAsia" w:ascii="宋体" w:hAnsi="宋体" w:eastAsia="宋体" w:cs="宋体"/>
          <w:color w:val="000000"/>
          <w:spacing w:val="0"/>
          <w:kern w:val="0"/>
          <w:sz w:val="28"/>
          <w:szCs w:val="28"/>
          <w:lang w:val="en-US" w:eastAsia="zh-CN" w:bidi="ar-SA"/>
        </w:rPr>
        <w:t>。</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一、采购项目名称及内容</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1、项目编号：</w:t>
      </w:r>
      <w:r>
        <w:rPr>
          <w:rFonts w:hint="eastAsia" w:eastAsia="宋体" w:cs="宋体"/>
          <w:color w:val="000000"/>
          <w:sz w:val="28"/>
          <w:szCs w:val="28"/>
          <w:lang w:val="en-US" w:eastAsia="zh-CN"/>
        </w:rPr>
        <w:t>20230</w:t>
      </w:r>
      <w:r>
        <w:rPr>
          <w:rFonts w:hint="eastAsia" w:cs="宋体"/>
          <w:color w:val="000000"/>
          <w:sz w:val="28"/>
          <w:szCs w:val="28"/>
          <w:lang w:val="en-US" w:eastAsia="zh-CN"/>
        </w:rPr>
        <w:t>59</w:t>
      </w: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2、项目名称：</w:t>
      </w:r>
      <w:r>
        <w:rPr>
          <w:rFonts w:hint="eastAsia" w:ascii="宋体" w:hAnsi="宋体" w:eastAsia="宋体" w:cs="宋体"/>
          <w:color w:val="000000"/>
          <w:sz w:val="28"/>
          <w:szCs w:val="28"/>
          <w:lang w:val="en-US" w:eastAsia="zh-CN"/>
        </w:rPr>
        <w:t>2023年全国职业技能大赛现代模具制造技术参赛耗材</w:t>
      </w:r>
      <w:r>
        <w:rPr>
          <w:rFonts w:hint="eastAsia" w:ascii="宋体" w:hAnsi="宋体" w:eastAsia="宋体" w:cs="宋体"/>
          <w:color w:val="000000"/>
          <w:sz w:val="28"/>
          <w:szCs w:val="28"/>
        </w:rPr>
        <w:t>采购项目</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cs="宋体"/>
          <w:i w:val="0"/>
          <w:caps w:val="0"/>
          <w:color w:val="000000"/>
          <w:spacing w:val="0"/>
          <w:sz w:val="28"/>
          <w:szCs w:val="28"/>
          <w:shd w:val="clear" w:color="auto" w:fill="FFFFFF"/>
          <w:lang w:val="en-US" w:eastAsia="zh-CN"/>
        </w:rPr>
        <w:t>3</w:t>
      </w:r>
      <w:r>
        <w:rPr>
          <w:rFonts w:hint="eastAsia" w:eastAsia="宋体" w:cs="宋体"/>
          <w:i w:val="0"/>
          <w:caps w:val="0"/>
          <w:color w:val="000000"/>
          <w:spacing w:val="0"/>
          <w:sz w:val="28"/>
          <w:szCs w:val="28"/>
          <w:shd w:val="clear" w:color="auto" w:fill="FFFFFF"/>
          <w:lang w:val="en-US" w:eastAsia="zh-CN"/>
        </w:rPr>
        <w:t>、</w:t>
      </w:r>
      <w:r>
        <w:rPr>
          <w:rFonts w:hint="eastAsia" w:ascii="宋体" w:hAnsi="宋体" w:eastAsia="宋体" w:cs="宋体"/>
          <w:color w:val="000000"/>
          <w:sz w:val="28"/>
          <w:szCs w:val="28"/>
        </w:rPr>
        <w:t>资金来源： 财政资金</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cs="宋体"/>
          <w:color w:val="000000"/>
          <w:sz w:val="28"/>
          <w:szCs w:val="28"/>
          <w:lang w:val="en-US" w:eastAsia="zh-CN"/>
        </w:rPr>
        <w:t>4</w:t>
      </w:r>
      <w:r>
        <w:rPr>
          <w:rFonts w:hint="eastAsia" w:ascii="宋体" w:hAnsi="宋体" w:eastAsia="宋体" w:cs="宋体"/>
          <w:color w:val="000000"/>
          <w:sz w:val="28"/>
          <w:szCs w:val="28"/>
        </w:rPr>
        <w:t>、项目预算：</w:t>
      </w:r>
      <w:r>
        <w:rPr>
          <w:rFonts w:hint="eastAsia" w:cs="宋体"/>
          <w:color w:val="000000"/>
          <w:sz w:val="28"/>
          <w:szCs w:val="28"/>
          <w:lang w:val="en-US" w:eastAsia="zh-CN"/>
        </w:rPr>
        <w:t>23400</w:t>
      </w:r>
      <w:r>
        <w:rPr>
          <w:rFonts w:hint="eastAsia" w:eastAsia="宋体" w:cs="宋体"/>
          <w:color w:val="000000"/>
          <w:sz w:val="28"/>
          <w:szCs w:val="28"/>
          <w:lang w:val="en-US" w:eastAsia="zh-CN"/>
        </w:rPr>
        <w:t>.00元</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cs="宋体"/>
          <w:color w:val="000000"/>
          <w:sz w:val="28"/>
          <w:szCs w:val="28"/>
          <w:lang w:val="en-US" w:eastAsia="zh-CN"/>
        </w:rPr>
        <w:t>5</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最高限价</w:t>
      </w:r>
      <w:r>
        <w:rPr>
          <w:rFonts w:hint="eastAsia" w:ascii="宋体" w:hAnsi="宋体" w:eastAsia="宋体" w:cs="宋体"/>
          <w:color w:val="000000"/>
          <w:sz w:val="28"/>
          <w:szCs w:val="28"/>
        </w:rPr>
        <w:t>：</w:t>
      </w:r>
      <w:r>
        <w:rPr>
          <w:rFonts w:hint="eastAsia" w:cs="宋体"/>
          <w:color w:val="000000"/>
          <w:sz w:val="28"/>
          <w:szCs w:val="28"/>
          <w:lang w:val="en-US" w:eastAsia="zh-CN"/>
        </w:rPr>
        <w:t>23400</w:t>
      </w:r>
      <w:r>
        <w:rPr>
          <w:rFonts w:hint="eastAsia" w:eastAsia="宋体" w:cs="宋体"/>
          <w:color w:val="000000"/>
          <w:sz w:val="28"/>
          <w:szCs w:val="28"/>
          <w:lang w:val="en-US" w:eastAsia="zh-CN"/>
        </w:rPr>
        <w:t>.00元</w:t>
      </w:r>
      <w:r>
        <w:rPr>
          <w:rFonts w:hint="eastAsia" w:eastAsia="宋体" w:cs="宋体"/>
          <w:color w:val="000000"/>
          <w:sz w:val="28"/>
          <w:szCs w:val="28"/>
          <w:lang w:eastAsia="zh-CN"/>
        </w:rPr>
        <w:t>。</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eastAsia="zh-CN"/>
        </w:rPr>
      </w:pPr>
      <w:r>
        <w:rPr>
          <w:rFonts w:hint="eastAsia" w:cs="宋体"/>
          <w:color w:val="000000"/>
          <w:sz w:val="28"/>
          <w:szCs w:val="28"/>
          <w:lang w:val="en-US" w:eastAsia="zh-CN"/>
        </w:rPr>
        <w:t>6</w:t>
      </w:r>
      <w:r>
        <w:rPr>
          <w:rFonts w:hint="eastAsia" w:ascii="宋体" w:hAnsi="宋体" w:eastAsia="宋体" w:cs="宋体"/>
          <w:color w:val="000000"/>
          <w:sz w:val="28"/>
          <w:szCs w:val="28"/>
        </w:rPr>
        <w:t>、标段（包别）划分：</w:t>
      </w:r>
      <w:r>
        <w:rPr>
          <w:rFonts w:hint="eastAsia" w:eastAsia="宋体" w:cs="宋体"/>
          <w:color w:val="000000"/>
          <w:sz w:val="28"/>
          <w:szCs w:val="28"/>
          <w:lang w:eastAsia="zh-CN"/>
        </w:rPr>
        <w:t>一</w:t>
      </w:r>
      <w:r>
        <w:rPr>
          <w:rFonts w:hint="eastAsia" w:ascii="宋体" w:hAnsi="宋体" w:eastAsia="宋体" w:cs="宋体"/>
          <w:color w:val="000000"/>
          <w:sz w:val="28"/>
          <w:szCs w:val="28"/>
        </w:rPr>
        <w:t>个</w:t>
      </w:r>
      <w:r>
        <w:rPr>
          <w:rFonts w:hint="eastAsia" w:eastAsia="宋体" w:cs="宋体"/>
          <w:color w:val="000000"/>
          <w:sz w:val="28"/>
          <w:szCs w:val="28"/>
          <w:lang w:eastAsia="zh-CN"/>
        </w:rPr>
        <w:t>标段。</w:t>
      </w:r>
    </w:p>
    <w:p>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cs="宋体"/>
          <w:color w:val="000000"/>
          <w:sz w:val="28"/>
          <w:szCs w:val="28"/>
          <w:lang w:val="en-US" w:eastAsia="zh-CN"/>
        </w:rPr>
        <w:t>7</w:t>
      </w:r>
      <w:r>
        <w:rPr>
          <w:rFonts w:hint="eastAsia" w:eastAsia="宋体" w:cs="宋体"/>
          <w:color w:val="000000"/>
          <w:sz w:val="28"/>
          <w:szCs w:val="28"/>
          <w:lang w:val="en-US" w:eastAsia="zh-CN"/>
        </w:rPr>
        <w:t>、采购需求：</w:t>
      </w:r>
      <w:r>
        <w:rPr>
          <w:rFonts w:hint="eastAsia"/>
          <w:sz w:val="32"/>
          <w:szCs w:val="32"/>
          <w:lang w:eastAsia="zh-CN"/>
        </w:rPr>
        <w:t>2023年国赛模架</w:t>
      </w:r>
      <w:r>
        <w:rPr>
          <w:rFonts w:hint="eastAsia"/>
          <w:sz w:val="32"/>
          <w:szCs w:val="32"/>
          <w:lang w:val="en-US" w:eastAsia="zh-CN"/>
        </w:rPr>
        <w:t>1套、合金铣刀25把、合金球头刀6把、合金钻头28把、合金铰刀12把、合金丝锥2把、套筒砂纸300个、套筒扳手2把、502胶水1支、研磨膏2条、内六角螺钉20个</w:t>
      </w:r>
      <w:r>
        <w:rPr>
          <w:rFonts w:hint="eastAsia" w:cs="宋体"/>
          <w:color w:val="000000"/>
          <w:sz w:val="28"/>
          <w:szCs w:val="28"/>
          <w:lang w:val="en-US" w:eastAsia="zh-CN"/>
        </w:rPr>
        <w:t>，</w:t>
      </w:r>
      <w:r>
        <w:rPr>
          <w:rFonts w:hint="eastAsia" w:eastAsia="宋体" w:cs="宋体"/>
          <w:color w:val="000000"/>
          <w:sz w:val="28"/>
          <w:szCs w:val="28"/>
          <w:lang w:val="en-US" w:eastAsia="zh-CN"/>
        </w:rPr>
        <w:t>详见采购需求。</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二、投标人资格</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1、符合《政府采购法》第二十二条要求；</w:t>
      </w:r>
    </w:p>
    <w:p>
      <w:pPr>
        <w:pStyle w:val="14"/>
        <w:shd w:val="clear" w:color="auto" w:fill="FFFFFF"/>
        <w:spacing w:before="0" w:beforeAutospacing="0" w:after="0" w:afterAutospacing="0" w:line="560" w:lineRule="exact"/>
        <w:ind w:firstLine="560" w:firstLineChars="200"/>
        <w:jc w:val="both"/>
        <w:rPr>
          <w:rFonts w:hint="default" w:eastAsia="宋体" w:cs="宋体"/>
          <w:color w:val="000000"/>
          <w:sz w:val="28"/>
          <w:szCs w:val="28"/>
          <w:lang w:val="en-US" w:eastAsia="zh-CN"/>
        </w:rPr>
      </w:pPr>
      <w:r>
        <w:rPr>
          <w:rFonts w:hint="eastAsia" w:eastAsia="宋体" w:cs="宋体"/>
          <w:color w:val="000000"/>
          <w:sz w:val="28"/>
          <w:szCs w:val="28"/>
          <w:lang w:val="en-US" w:eastAsia="zh-CN"/>
        </w:rPr>
        <w:t>2、本项目的特定资格要求：具有有效的营业执照，具有履行合同所必需的设备和专业技术能力，并具有本次采购服务的保障能力及售后服务能力。</w:t>
      </w:r>
    </w:p>
    <w:p>
      <w:pPr>
        <w:pStyle w:val="14"/>
        <w:shd w:val="clear" w:color="auto" w:fill="FFFFFF"/>
        <w:spacing w:before="0" w:beforeAutospacing="0" w:after="0" w:afterAutospacing="0" w:line="560" w:lineRule="exact"/>
        <w:ind w:firstLine="560" w:firstLineChars="200"/>
        <w:jc w:val="both"/>
        <w:rPr>
          <w:rFonts w:hint="eastAsia" w:eastAsia="宋体" w:cs="宋体"/>
          <w:color w:val="000000"/>
          <w:sz w:val="28"/>
          <w:szCs w:val="28"/>
          <w:lang w:val="en-US" w:eastAsia="zh-CN"/>
        </w:rPr>
      </w:pPr>
      <w:r>
        <w:rPr>
          <w:rFonts w:hint="eastAsia" w:eastAsia="宋体" w:cs="宋体"/>
          <w:color w:val="000000"/>
          <w:sz w:val="28"/>
          <w:szCs w:val="28"/>
          <w:lang w:val="en-US" w:eastAsia="zh-CN"/>
        </w:rPr>
        <w:t xml:space="preserve">3、本项目不接受联合体参与投标。                       </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w:t>
      </w:r>
      <w:r>
        <w:rPr>
          <w:rFonts w:hint="eastAsia" w:ascii="宋体" w:hAnsi="宋体" w:eastAsia="宋体" w:cs="宋体"/>
          <w:b/>
          <w:bCs/>
          <w:color w:val="000000"/>
          <w:kern w:val="0"/>
          <w:sz w:val="28"/>
          <w:szCs w:val="28"/>
          <w:lang w:eastAsia="zh-CN"/>
        </w:rPr>
        <w:t>获取</w:t>
      </w:r>
      <w:r>
        <w:rPr>
          <w:rFonts w:hint="eastAsia" w:ascii="宋体" w:hAnsi="宋体" w:eastAsia="宋体" w:cs="宋体"/>
          <w:b/>
          <w:bCs/>
          <w:color w:val="000000"/>
          <w:kern w:val="0"/>
          <w:sz w:val="28"/>
          <w:szCs w:val="28"/>
        </w:rPr>
        <w:t>询价文件</w:t>
      </w:r>
    </w:p>
    <w:p>
      <w:pPr>
        <w:pStyle w:val="14"/>
        <w:shd w:val="clear" w:color="auto" w:fill="FFFFFF"/>
        <w:spacing w:before="0" w:beforeAutospacing="0" w:after="0" w:afterAutospacing="0" w:line="560" w:lineRule="exact"/>
        <w:ind w:firstLine="840" w:firstLineChars="300"/>
        <w:jc w:val="both"/>
        <w:rPr>
          <w:rFonts w:hint="eastAsia" w:ascii="宋体" w:hAnsi="宋体" w:eastAsia="宋体" w:cs="宋体"/>
          <w:color w:val="000000"/>
          <w:sz w:val="28"/>
          <w:szCs w:val="28"/>
        </w:rPr>
      </w:pPr>
      <w:r>
        <w:rPr>
          <w:rFonts w:hint="eastAsia" w:ascii="宋体" w:hAnsi="宋体" w:eastAsia="宋体" w:cs="宋体"/>
          <w:color w:val="000000"/>
          <w:sz w:val="28"/>
          <w:szCs w:val="28"/>
        </w:rPr>
        <w:t>自</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招标公告发布之日起，凡有意参加的供应商，可在阜阳</w:t>
      </w:r>
      <w:r>
        <w:rPr>
          <w:rFonts w:hint="eastAsia" w:eastAsia="宋体" w:cs="宋体"/>
          <w:color w:val="000000"/>
          <w:sz w:val="28"/>
          <w:szCs w:val="28"/>
          <w:lang w:eastAsia="zh-CN"/>
        </w:rPr>
        <w:t>工业经济学校</w:t>
      </w:r>
      <w:r>
        <w:rPr>
          <w:rFonts w:hint="eastAsia" w:ascii="宋体" w:hAnsi="宋体" w:eastAsia="宋体" w:cs="宋体"/>
          <w:color w:val="000000"/>
          <w:sz w:val="28"/>
          <w:szCs w:val="28"/>
        </w:rPr>
        <w:t>网</w:t>
      </w:r>
      <w:r>
        <w:rPr>
          <w:rFonts w:hint="eastAsia" w:eastAsia="宋体" w:cs="宋体"/>
          <w:color w:val="000000"/>
          <w:sz w:val="28"/>
          <w:szCs w:val="28"/>
          <w:lang w:eastAsia="zh-CN"/>
        </w:rPr>
        <w:t>站</w:t>
      </w:r>
      <w:r>
        <w:rPr>
          <w:rFonts w:hint="eastAsia" w:ascii="宋体" w:hAnsi="宋体" w:eastAsia="宋体" w:cs="宋体"/>
          <w:color w:val="000000"/>
          <w:sz w:val="28"/>
          <w:szCs w:val="28"/>
        </w:rPr>
        <w:t>(</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HYPERLINK "http://jyzx.fy.gov.cn"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http://</w:t>
      </w:r>
      <w:r>
        <w:rPr>
          <w:rFonts w:hint="eastAsia" w:eastAsia="宋体" w:cs="宋体"/>
          <w:color w:val="000000"/>
          <w:sz w:val="28"/>
          <w:szCs w:val="28"/>
          <w:lang w:val="en-US" w:eastAsia="zh-CN"/>
        </w:rPr>
        <w:t>www.fycx.com</w:t>
      </w:r>
      <w:r>
        <w:rPr>
          <w:rFonts w:hint="eastAsia" w:ascii="宋体" w:hAnsi="宋体" w:eastAsia="宋体" w:cs="宋体"/>
          <w:color w:val="000000"/>
          <w:sz w:val="28"/>
          <w:szCs w:val="28"/>
        </w:rPr>
        <w:t>.cn</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)免费下载</w:t>
      </w:r>
      <w:r>
        <w:rPr>
          <w:rFonts w:hint="eastAsia" w:eastAsia="宋体" w:cs="宋体"/>
          <w:color w:val="000000"/>
          <w:sz w:val="28"/>
          <w:szCs w:val="28"/>
          <w:lang w:eastAsia="zh-CN"/>
        </w:rPr>
        <w:t>询价</w:t>
      </w:r>
      <w:r>
        <w:rPr>
          <w:rFonts w:hint="eastAsia" w:ascii="宋体" w:hAnsi="宋体" w:eastAsia="宋体" w:cs="宋体"/>
          <w:color w:val="000000"/>
          <w:sz w:val="28"/>
          <w:szCs w:val="28"/>
        </w:rPr>
        <w:t>招标文件。</w:t>
      </w:r>
    </w:p>
    <w:p>
      <w:pPr>
        <w:pStyle w:val="14"/>
        <w:shd w:val="clear" w:color="auto" w:fill="FFFFFF"/>
        <w:spacing w:before="0" w:beforeAutospacing="0" w:after="0" w:afterAutospacing="0" w:line="560" w:lineRule="exact"/>
        <w:ind w:firstLine="562" w:firstLineChars="200"/>
        <w:jc w:val="both"/>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四、询价时间及地点</w:t>
      </w:r>
    </w:p>
    <w:p>
      <w:pPr>
        <w:pStyle w:val="14"/>
        <w:shd w:val="clear" w:color="auto" w:fill="FFFFFF"/>
        <w:spacing w:before="0" w:beforeAutospacing="0" w:after="0" w:afterAutospacing="0" w:line="560" w:lineRule="exact"/>
        <w:ind w:firstLine="560" w:firstLineChars="200"/>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1、询价时间：</w:t>
      </w:r>
      <w:r>
        <w:rPr>
          <w:rFonts w:hint="eastAsia" w:ascii="宋体" w:hAnsi="宋体" w:eastAsia="宋体" w:cs="宋体"/>
          <w:color w:val="000000"/>
          <w:sz w:val="28"/>
          <w:szCs w:val="28"/>
          <w:u w:val="single"/>
        </w:rPr>
        <w:t>20</w:t>
      </w:r>
      <w:r>
        <w:rPr>
          <w:rFonts w:hint="eastAsia" w:eastAsia="宋体" w:cs="宋体"/>
          <w:color w:val="000000"/>
          <w:sz w:val="28"/>
          <w:szCs w:val="28"/>
          <w:u w:val="single"/>
          <w:lang w:val="en-US" w:eastAsia="zh-CN"/>
        </w:rPr>
        <w:t>23</w:t>
      </w:r>
      <w:r>
        <w:rPr>
          <w:rFonts w:hint="eastAsia" w:ascii="宋体" w:hAnsi="宋体" w:eastAsia="宋体" w:cs="宋体"/>
          <w:color w:val="000000"/>
          <w:sz w:val="28"/>
          <w:szCs w:val="28"/>
        </w:rPr>
        <w:t>年</w:t>
      </w:r>
      <w:r>
        <w:rPr>
          <w:rFonts w:hint="eastAsia" w:cs="宋体"/>
          <w:color w:val="000000"/>
          <w:sz w:val="28"/>
          <w:szCs w:val="28"/>
          <w:u w:val="single"/>
          <w:lang w:val="en-US" w:eastAsia="zh-CN"/>
        </w:rPr>
        <w:t>10</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21</w:t>
      </w:r>
      <w:r>
        <w:rPr>
          <w:rFonts w:hint="eastAsia" w:ascii="宋体" w:hAnsi="宋体" w:eastAsia="宋体" w:cs="宋体"/>
          <w:color w:val="000000"/>
          <w:sz w:val="28"/>
          <w:szCs w:val="28"/>
        </w:rPr>
        <w:t>日</w:t>
      </w:r>
      <w:r>
        <w:rPr>
          <w:rFonts w:hint="eastAsia" w:cs="宋体"/>
          <w:color w:val="000000"/>
          <w:sz w:val="28"/>
          <w:szCs w:val="28"/>
          <w:u w:val="single"/>
          <w:lang w:val="en-US" w:eastAsia="zh-CN"/>
        </w:rPr>
        <w:t>9</w:t>
      </w:r>
      <w:r>
        <w:rPr>
          <w:rFonts w:hint="eastAsia" w:ascii="宋体" w:hAnsi="宋体" w:eastAsia="宋体" w:cs="宋体"/>
          <w:color w:val="000000"/>
          <w:sz w:val="28"/>
          <w:szCs w:val="28"/>
        </w:rPr>
        <w:t>时</w:t>
      </w:r>
      <w:r>
        <w:rPr>
          <w:rFonts w:hint="eastAsia" w:cs="宋体"/>
          <w:color w:val="000000"/>
          <w:sz w:val="28"/>
          <w:szCs w:val="28"/>
          <w:u w:val="single"/>
          <w:lang w:val="en-US" w:eastAsia="zh-CN"/>
        </w:rPr>
        <w:t>3</w:t>
      </w:r>
      <w:r>
        <w:rPr>
          <w:rFonts w:hint="eastAsia" w:eastAsia="宋体" w:cs="宋体"/>
          <w:color w:val="000000"/>
          <w:sz w:val="28"/>
          <w:szCs w:val="28"/>
          <w:u w:val="single"/>
          <w:lang w:val="en-US" w:eastAsia="zh-CN"/>
        </w:rPr>
        <w:t>0</w:t>
      </w:r>
      <w:r>
        <w:rPr>
          <w:rFonts w:hint="eastAsia" w:eastAsia="宋体" w:cs="宋体"/>
          <w:color w:val="000000"/>
          <w:sz w:val="28"/>
          <w:szCs w:val="28"/>
          <w:lang w:val="en-US" w:eastAsia="zh-CN"/>
        </w:rPr>
        <w:t>分</w:t>
      </w:r>
    </w:p>
    <w:p>
      <w:pPr>
        <w:pStyle w:val="14"/>
        <w:shd w:val="clear" w:color="auto" w:fill="FFFFFF"/>
        <w:spacing w:before="0" w:beforeAutospacing="0" w:after="0" w:afterAutospacing="0" w:line="560" w:lineRule="exact"/>
        <w:ind w:firstLine="560" w:firstLineChars="200"/>
        <w:jc w:val="both"/>
        <w:rPr>
          <w:rFonts w:hint="eastAsia" w:ascii="宋体" w:hAnsi="宋体" w:eastAsia="宋体" w:cs="宋体"/>
          <w:color w:val="000000"/>
          <w:sz w:val="28"/>
          <w:szCs w:val="28"/>
        </w:rPr>
      </w:pPr>
      <w:r>
        <w:rPr>
          <w:rFonts w:hint="eastAsia" w:ascii="宋体" w:hAnsi="宋体" w:eastAsia="宋体" w:cs="宋体"/>
          <w:color w:val="000000"/>
          <w:sz w:val="28"/>
          <w:szCs w:val="28"/>
        </w:rPr>
        <w:t>2、询价地点：</w:t>
      </w:r>
      <w:r>
        <w:rPr>
          <w:rFonts w:hint="eastAsia" w:eastAsia="宋体" w:cs="宋体"/>
          <w:color w:val="000000"/>
          <w:sz w:val="28"/>
          <w:szCs w:val="28"/>
          <w:lang w:eastAsia="zh-CN"/>
        </w:rPr>
        <w:t>阜阳工业经济学校南校区行政楼</w:t>
      </w:r>
      <w:r>
        <w:rPr>
          <w:rFonts w:hint="eastAsia" w:cs="宋体"/>
          <w:color w:val="000000"/>
          <w:sz w:val="28"/>
          <w:szCs w:val="28"/>
          <w:lang w:val="en-US" w:eastAsia="zh-CN"/>
        </w:rPr>
        <w:t>四</w:t>
      </w:r>
      <w:r>
        <w:rPr>
          <w:rFonts w:hint="eastAsia" w:eastAsia="宋体" w:cs="宋体"/>
          <w:color w:val="000000"/>
          <w:sz w:val="28"/>
          <w:szCs w:val="28"/>
          <w:lang w:eastAsia="zh-CN"/>
        </w:rPr>
        <w:t>楼会议室</w:t>
      </w: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号</w:t>
      </w:r>
      <w:r>
        <w:rPr>
          <w:rFonts w:hint="eastAsia" w:eastAsia="宋体" w:cs="宋体"/>
          <w:color w:val="000000"/>
          <w:sz w:val="28"/>
          <w:szCs w:val="28"/>
          <w:lang w:val="en-US" w:eastAsia="zh-CN"/>
        </w:rPr>
        <w:t>)</w:t>
      </w:r>
      <w:r>
        <w:rPr>
          <w:rFonts w:hint="eastAsia" w:ascii="宋体" w:hAnsi="宋体" w:eastAsia="宋体" w:cs="宋体"/>
          <w:color w:val="000000"/>
          <w:sz w:val="28"/>
          <w:szCs w:val="28"/>
        </w:rPr>
        <w:t>。</w:t>
      </w:r>
    </w:p>
    <w:p>
      <w:pPr>
        <w:widowControl/>
        <w:shd w:val="clear" w:color="auto" w:fill="FFFFFF"/>
        <w:spacing w:line="560" w:lineRule="exact"/>
        <w:ind w:firstLine="643"/>
        <w:rPr>
          <w:rFonts w:hint="eastAsia" w:ascii="宋体" w:hAnsi="宋体" w:eastAsia="宋体" w:cs="宋体"/>
          <w:b/>
          <w:bCs/>
          <w:color w:val="000000"/>
          <w:kern w:val="0"/>
          <w:sz w:val="28"/>
          <w:szCs w:val="28"/>
          <w:lang w:eastAsia="zh-CN"/>
        </w:rPr>
      </w:pPr>
      <w:r>
        <w:rPr>
          <w:rFonts w:hint="eastAsia" w:ascii="宋体" w:hAnsi="宋体" w:eastAsia="宋体" w:cs="宋体"/>
          <w:b/>
          <w:bCs/>
          <w:color w:val="000000"/>
          <w:kern w:val="0"/>
          <w:sz w:val="28"/>
          <w:szCs w:val="28"/>
        </w:rPr>
        <w:t>五、响应文件提交时间、截止时间及</w:t>
      </w:r>
      <w:r>
        <w:rPr>
          <w:rFonts w:hint="eastAsia" w:ascii="宋体" w:hAnsi="宋体" w:eastAsia="宋体" w:cs="宋体"/>
          <w:b/>
          <w:bCs/>
          <w:color w:val="000000"/>
          <w:kern w:val="0"/>
          <w:sz w:val="28"/>
          <w:szCs w:val="28"/>
          <w:lang w:eastAsia="zh-CN"/>
        </w:rPr>
        <w:t>方式</w:t>
      </w:r>
    </w:p>
    <w:p>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1、响应文件提交时间：2023年10月21日8时30分-9时30分。</w:t>
      </w:r>
    </w:p>
    <w:p>
      <w:pPr>
        <w:pStyle w:val="15"/>
        <w:ind w:left="0" w:leftChars="0" w:firstLine="840" w:firstLineChars="3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2、响应文件递交的截止时间：2023年10月21日9时30分</w:t>
      </w:r>
    </w:p>
    <w:p>
      <w:pPr>
        <w:pStyle w:val="15"/>
        <w:ind w:left="0" w:leftChars="0" w:firstLine="840" w:firstLineChars="300"/>
        <w:rPr>
          <w:rFonts w:hint="default" w:ascii="宋体" w:hAnsi="宋体" w:cs="宋体"/>
          <w:color w:val="000000"/>
          <w:sz w:val="28"/>
          <w:szCs w:val="28"/>
          <w:lang w:val="en-US" w:eastAsia="zh-CN"/>
        </w:rPr>
      </w:pPr>
      <w:r>
        <w:rPr>
          <w:rFonts w:hint="eastAsia" w:ascii="宋体" w:hAnsi="宋体" w:cs="宋体"/>
          <w:color w:val="000000"/>
          <w:sz w:val="28"/>
          <w:szCs w:val="28"/>
          <w:lang w:val="en-US" w:eastAsia="zh-CN"/>
        </w:rPr>
        <w:t>3、提交地点：阜阳工业经济学校南校区行政楼三楼采购办公室（地址：阜阳市颍州区阜南路889号）</w:t>
      </w:r>
    </w:p>
    <w:p>
      <w:pPr>
        <w:widowControl/>
        <w:shd w:val="clear" w:color="auto" w:fill="FFFFFF"/>
        <w:spacing w:line="560" w:lineRule="exact"/>
        <w:ind w:firstLine="643"/>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六、联系方式</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（一）</w:t>
      </w:r>
      <w:r>
        <w:rPr>
          <w:rFonts w:hint="eastAsia" w:ascii="宋体" w:hAnsi="宋体" w:cs="宋体"/>
          <w:color w:val="000000"/>
          <w:sz w:val="28"/>
          <w:szCs w:val="28"/>
          <w:lang w:val="en-US" w:eastAsia="zh-CN"/>
        </w:rPr>
        <w:t>需求</w:t>
      </w:r>
      <w:r>
        <w:rPr>
          <w:rFonts w:hint="eastAsia" w:ascii="宋体" w:hAnsi="宋体" w:eastAsia="宋体" w:cs="宋体"/>
          <w:color w:val="000000"/>
          <w:sz w:val="28"/>
          <w:szCs w:val="28"/>
          <w:lang w:eastAsia="zh-CN"/>
        </w:rPr>
        <w:t>科室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w:t>
      </w:r>
      <w:r>
        <w:rPr>
          <w:rFonts w:hint="eastAsia" w:cs="宋体"/>
          <w:color w:val="000000"/>
          <w:sz w:val="28"/>
          <w:szCs w:val="28"/>
          <w:lang w:val="en-US" w:eastAsia="zh-CN"/>
        </w:rPr>
        <w:t>教务科</w:t>
      </w:r>
      <w:r>
        <w:rPr>
          <w:rFonts w:hint="eastAsia" w:ascii="宋体" w:hAnsi="宋体" w:eastAsia="宋体" w:cs="宋体"/>
          <w:color w:val="000000"/>
          <w:sz w:val="28"/>
          <w:szCs w:val="28"/>
        </w:rPr>
        <w:t xml:space="preserve"> </w:t>
      </w:r>
    </w:p>
    <w:p>
      <w:pPr>
        <w:widowControl/>
        <w:shd w:val="clear" w:color="auto" w:fill="FFFFFF"/>
        <w:spacing w:line="56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ascii="宋体" w:hAnsi="宋体" w:eastAsia="宋体" w:cs="宋体"/>
          <w:color w:val="000000"/>
          <w:sz w:val="28"/>
          <w:szCs w:val="28"/>
          <w:lang w:eastAsia="zh-CN"/>
        </w:rPr>
        <w:t>阜南路</w:t>
      </w:r>
      <w:r>
        <w:rPr>
          <w:rFonts w:hint="eastAsia" w:ascii="宋体" w:hAnsi="宋体" w:eastAsia="宋体" w:cs="宋体"/>
          <w:color w:val="000000"/>
          <w:sz w:val="28"/>
          <w:szCs w:val="28"/>
          <w:lang w:val="en-US" w:eastAsia="zh-CN"/>
        </w:rPr>
        <w:t>889</w:t>
      </w:r>
      <w:r>
        <w:rPr>
          <w:rFonts w:hint="eastAsia" w:ascii="宋体" w:hAnsi="宋体" w:eastAsia="宋体" w:cs="宋体"/>
          <w:color w:val="000000"/>
          <w:sz w:val="28"/>
          <w:szCs w:val="28"/>
        </w:rPr>
        <w:t xml:space="preserve">号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cs="宋体"/>
          <w:color w:val="000000"/>
          <w:sz w:val="28"/>
          <w:szCs w:val="28"/>
          <w:lang w:val="en-US" w:eastAsia="zh-CN"/>
        </w:rPr>
        <w:t>李</w:t>
      </w:r>
      <w:r>
        <w:rPr>
          <w:rFonts w:hint="eastAsia" w:ascii="宋体" w:hAnsi="宋体" w:eastAsia="宋体" w:cs="宋体"/>
          <w:color w:val="000000"/>
          <w:sz w:val="28"/>
          <w:szCs w:val="28"/>
          <w:lang w:val="en-US" w:eastAsia="zh-CN"/>
        </w:rPr>
        <w:t>老师</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cs="宋体"/>
          <w:color w:val="000000"/>
          <w:sz w:val="28"/>
          <w:szCs w:val="28"/>
          <w:lang w:val="en-US" w:eastAsia="zh-CN"/>
        </w:rPr>
        <w:t>13855888368</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（二）</w:t>
      </w:r>
      <w:r>
        <w:rPr>
          <w:rFonts w:hint="eastAsia" w:ascii="宋体" w:hAnsi="宋体" w:eastAsia="宋体" w:cs="宋体"/>
          <w:color w:val="000000"/>
          <w:sz w:val="28"/>
          <w:szCs w:val="28"/>
          <w:lang w:eastAsia="zh-CN"/>
        </w:rPr>
        <w:t>采购办公室</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阜阳工业经济学校采购办</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地址：阜阳市颍州区</w:t>
      </w:r>
      <w:r>
        <w:rPr>
          <w:rFonts w:hint="eastAsia" w:eastAsia="宋体" w:cs="宋体"/>
          <w:color w:val="000000"/>
          <w:sz w:val="28"/>
          <w:szCs w:val="28"/>
          <w:lang w:eastAsia="zh-CN"/>
        </w:rPr>
        <w:t>阜南路</w:t>
      </w:r>
      <w:r>
        <w:rPr>
          <w:rFonts w:hint="eastAsia" w:eastAsia="宋体" w:cs="宋体"/>
          <w:color w:val="000000"/>
          <w:sz w:val="28"/>
          <w:szCs w:val="28"/>
          <w:lang w:val="en-US" w:eastAsia="zh-CN"/>
        </w:rPr>
        <w:t>889</w:t>
      </w:r>
      <w:r>
        <w:rPr>
          <w:rFonts w:hint="eastAsia" w:ascii="宋体" w:hAnsi="宋体" w:eastAsia="宋体" w:cs="宋体"/>
          <w:color w:val="000000"/>
          <w:sz w:val="28"/>
          <w:szCs w:val="28"/>
        </w:rPr>
        <w:t xml:space="preserve">号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联系人：</w:t>
      </w:r>
      <w:r>
        <w:rPr>
          <w:rFonts w:hint="eastAsia" w:ascii="宋体" w:hAnsi="宋体" w:eastAsia="宋体" w:cs="宋体"/>
          <w:color w:val="000000"/>
          <w:sz w:val="28"/>
          <w:szCs w:val="28"/>
          <w:lang w:eastAsia="zh-CN"/>
        </w:rPr>
        <w:t>段老师</w:t>
      </w:r>
      <w:r>
        <w:rPr>
          <w:rFonts w:hint="eastAsia" w:ascii="宋体" w:hAnsi="宋体" w:eastAsia="宋体" w:cs="宋体"/>
          <w:color w:val="000000"/>
          <w:sz w:val="28"/>
          <w:szCs w:val="28"/>
        </w:rPr>
        <w:t xml:space="preserve">                       </w:t>
      </w:r>
    </w:p>
    <w:p>
      <w:pPr>
        <w:widowControl/>
        <w:shd w:val="clear" w:color="auto" w:fill="FFFFFF"/>
        <w:spacing w:line="560" w:lineRule="exact"/>
        <w:ind w:firstLine="640"/>
        <w:rPr>
          <w:rFonts w:hint="eastAsia" w:ascii="宋体" w:hAnsi="宋体" w:eastAsia="宋体" w:cs="宋体"/>
          <w:color w:val="000000"/>
          <w:sz w:val="28"/>
          <w:szCs w:val="28"/>
        </w:rPr>
      </w:pPr>
      <w:r>
        <w:rPr>
          <w:rFonts w:hint="eastAsia" w:ascii="宋体" w:hAnsi="宋体" w:eastAsia="宋体" w:cs="宋体"/>
          <w:color w:val="000000"/>
          <w:sz w:val="28"/>
          <w:szCs w:val="28"/>
        </w:rPr>
        <w:t>电话：</w:t>
      </w:r>
      <w:r>
        <w:rPr>
          <w:rFonts w:hint="eastAsia" w:ascii="宋体" w:hAnsi="宋体" w:eastAsia="宋体" w:cs="宋体"/>
          <w:color w:val="000000"/>
          <w:sz w:val="28"/>
          <w:szCs w:val="28"/>
          <w:lang w:val="en-US" w:eastAsia="zh-CN"/>
        </w:rPr>
        <w:t>0558-2703272</w:t>
      </w:r>
      <w:r>
        <w:rPr>
          <w:rFonts w:hint="eastAsia" w:ascii="宋体" w:hAnsi="宋体" w:eastAsia="宋体" w:cs="宋体"/>
          <w:color w:val="000000"/>
          <w:sz w:val="28"/>
          <w:szCs w:val="28"/>
        </w:rPr>
        <w:t xml:space="preserve">  邮箱：</w:t>
      </w:r>
      <w:r>
        <w:rPr>
          <w:rFonts w:hint="eastAsia" w:ascii="宋体" w:hAnsi="宋体" w:eastAsia="宋体" w:cs="宋体"/>
          <w:color w:val="000000"/>
          <w:sz w:val="28"/>
          <w:szCs w:val="28"/>
          <w:lang w:val="en-US" w:eastAsia="zh-CN"/>
        </w:rPr>
        <w:t>34315790</w:t>
      </w:r>
      <w:r>
        <w:rPr>
          <w:rFonts w:hint="eastAsia" w:ascii="宋体" w:hAnsi="宋体" w:eastAsia="宋体" w:cs="宋体"/>
          <w:color w:val="000000"/>
          <w:sz w:val="28"/>
          <w:szCs w:val="28"/>
        </w:rPr>
        <w:t>@qq.com</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480"/>
        <w:jc w:val="both"/>
        <w:rPr>
          <w:rFonts w:hint="eastAsia" w:ascii="宋体" w:hAnsi="宋体" w:eastAsia="宋体" w:cs="宋体"/>
          <w:color w:val="000000"/>
          <w:sz w:val="28"/>
          <w:szCs w:val="28"/>
        </w:rPr>
      </w:pPr>
    </w:p>
    <w:p>
      <w:pPr>
        <w:pStyle w:val="14"/>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r>
        <w:rPr>
          <w:rFonts w:hint="eastAsia" w:ascii="宋体" w:hAnsi="宋体" w:eastAsia="宋体" w:cs="宋体"/>
          <w:color w:val="000000"/>
          <w:sz w:val="28"/>
          <w:szCs w:val="28"/>
        </w:rPr>
        <w:t xml:space="preserve">  </w:t>
      </w:r>
    </w:p>
    <w:p>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pPr>
        <w:pStyle w:val="14"/>
        <w:shd w:val="clear" w:color="auto" w:fill="FFFFFF"/>
        <w:spacing w:before="0" w:beforeAutospacing="0" w:after="0" w:afterAutospacing="0" w:line="560" w:lineRule="exact"/>
        <w:ind w:firstLine="480"/>
        <w:jc w:val="both"/>
        <w:rPr>
          <w:rFonts w:ascii="仿宋" w:hAnsi="仿宋" w:eastAsia="仿宋"/>
          <w:color w:val="000000"/>
          <w:sz w:val="32"/>
          <w:szCs w:val="32"/>
        </w:rPr>
      </w:pPr>
    </w:p>
    <w:p>
      <w:pPr>
        <w:rPr>
          <w:sz w:val="32"/>
          <w:szCs w:val="32"/>
        </w:rPr>
      </w:pPr>
    </w:p>
    <w:p>
      <w:pPr>
        <w:spacing w:line="420" w:lineRule="exact"/>
        <w:jc w:val="center"/>
        <w:outlineLvl w:val="1"/>
        <w:rPr>
          <w:rFonts w:hint="eastAsia" w:ascii="方正宋黑简体" w:hAnsi="宋体" w:eastAsia="方正宋黑简体" w:cs="黑体"/>
          <w:b/>
          <w:bCs/>
          <w:sz w:val="32"/>
          <w:szCs w:val="32"/>
        </w:rPr>
      </w:pPr>
      <w:r>
        <w:rPr>
          <w:rFonts w:ascii="仿宋_GB2312" w:eastAsia="仿宋_GB2312" w:cs="Arial"/>
          <w:sz w:val="30"/>
          <w:szCs w:val="30"/>
        </w:rPr>
        <w:br w:type="page"/>
      </w:r>
      <w:r>
        <w:rPr>
          <w:rFonts w:hint="eastAsia" w:ascii="方正宋黑简体" w:hAnsi="宋体" w:eastAsia="方正宋黑简体" w:cs="黑体"/>
          <w:b/>
          <w:bCs/>
          <w:sz w:val="32"/>
          <w:szCs w:val="32"/>
        </w:rPr>
        <w:t>二、供应商须知前附表</w:t>
      </w:r>
      <w:bookmarkEnd w:id="2"/>
    </w:p>
    <w:tbl>
      <w:tblPr>
        <w:tblStyle w:val="16"/>
        <w:tblW w:w="1002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950"/>
        <w:gridCol w:w="688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89" w:type="dxa"/>
            <w:tcBorders>
              <w:top w:val="doub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50"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en-US"/>
              </w:rPr>
              <w:t>条款名称</w:t>
            </w:r>
          </w:p>
        </w:tc>
        <w:tc>
          <w:tcPr>
            <w:tcW w:w="6886" w:type="dxa"/>
            <w:tcBorders>
              <w:top w:val="doub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2023年全国职业技能大赛现代模具制造技术参赛耗材采购项目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需求</w:t>
            </w:r>
            <w:r>
              <w:rPr>
                <w:rFonts w:hint="eastAsia" w:asciiTheme="minorEastAsia" w:hAnsiTheme="minorEastAsia" w:eastAsiaTheme="minorEastAsia" w:cstheme="minorEastAsia"/>
                <w:sz w:val="24"/>
                <w:szCs w:val="24"/>
                <w:lang w:eastAsia="zh-CN"/>
              </w:rPr>
              <w:t>科室</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eastAsia="zh-CN"/>
              </w:rPr>
              <w:t>阜阳工业经济学校</w:t>
            </w:r>
            <w:r>
              <w:rPr>
                <w:rFonts w:hint="eastAsia" w:asciiTheme="minorEastAsia" w:hAnsiTheme="minorEastAsia" w:eastAsiaTheme="minorEastAsia" w:cstheme="minorEastAsia"/>
                <w:sz w:val="24"/>
                <w:szCs w:val="24"/>
                <w:u w:val="single"/>
                <w:lang w:val="en-US" w:eastAsia="zh-CN"/>
              </w:rPr>
              <w:t>教务科</w:t>
            </w:r>
            <w:r>
              <w:rPr>
                <w:rFonts w:hint="eastAsia" w:asciiTheme="minorEastAsia" w:hAnsiTheme="minorEastAsia" w:eastAsiaTheme="minorEastAsia" w:cstheme="minorEastAsia"/>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eastAsia="zh-CN"/>
              </w:rPr>
              <w:t>办公室</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ind w:right="-178" w:rightChars="-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阜阳工业经济学校采购办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实质性</w:t>
            </w:r>
            <w:r>
              <w:rPr>
                <w:rFonts w:hint="eastAsia" w:asciiTheme="minorEastAsia" w:hAnsiTheme="minorEastAsia" w:eastAsiaTheme="minorEastAsia" w:cstheme="minorEastAsia"/>
                <w:sz w:val="24"/>
                <w:szCs w:val="24"/>
                <w:lang w:val="en-US" w:eastAsia="zh-CN"/>
              </w:rPr>
              <w:t>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不允许偏离的实质性要求和条件：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询价公告、</w:t>
            </w:r>
            <w:r>
              <w:rPr>
                <w:rFonts w:hint="eastAsia" w:asciiTheme="minorEastAsia" w:hAnsiTheme="minorEastAsia" w:eastAsiaTheme="minorEastAsia" w:cstheme="minorEastAsia"/>
                <w:sz w:val="24"/>
                <w:szCs w:val="24"/>
                <w:u w:val="single"/>
                <w:lang w:eastAsia="zh-CN"/>
              </w:rPr>
              <w:t>第七章</w:t>
            </w:r>
            <w:r>
              <w:rPr>
                <w:rFonts w:hint="eastAsia" w:asciiTheme="minorEastAsia" w:hAnsiTheme="minorEastAsia" w:eastAsiaTheme="minorEastAsia" w:cstheme="minorEastAsia"/>
                <w:sz w:val="24"/>
                <w:szCs w:val="24"/>
                <w:u w:val="single"/>
              </w:rPr>
              <w:t>采购需求</w:t>
            </w:r>
            <w:r>
              <w:rPr>
                <w:rFonts w:hint="eastAsia" w:asciiTheme="minorEastAsia" w:hAnsiTheme="minorEastAsia" w:eastAsiaTheme="minorEastAsia" w:cstheme="minorEastAsia"/>
                <w:sz w:val="24"/>
                <w:szCs w:val="24"/>
                <w:u w:val="single"/>
                <w:lang w:eastAsia="zh-CN"/>
              </w:rPr>
              <w:t>及供应商须知前附表所有要求</w:t>
            </w:r>
            <w:r>
              <w:rPr>
                <w:rFonts w:hint="eastAsia" w:asciiTheme="minorEastAsia" w:hAnsiTheme="minorEastAsia" w:eastAsiaTheme="minorEastAsia" w:cstheme="minorEastAsia"/>
                <w:sz w:val="24"/>
                <w:szCs w:val="24"/>
                <w:u w:val="single"/>
              </w:rPr>
              <w:t>。</w:t>
            </w:r>
            <w:r>
              <w:rPr>
                <w:rFonts w:hint="eastAsia" w:asciiTheme="minorEastAsia" w:hAnsiTheme="minorEastAsia" w:eastAsiaTheme="minorEastAsia" w:cstheme="minorEastAsia"/>
                <w:i/>
                <w:iCs/>
                <w:sz w:val="24"/>
                <w:szCs w:val="24"/>
                <w:u w:val="single"/>
              </w:rPr>
              <w:t xml:space="preserve"> </w:t>
            </w:r>
            <w:r>
              <w:rPr>
                <w:rFonts w:hint="eastAsia" w:asciiTheme="minorEastAsia" w:hAnsiTheme="minorEastAsia" w:eastAsiaTheme="minorEastAsia" w:cstheme="minorEastAsia"/>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响应文件要求</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文件的份数：正本1份；副本</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履约保证金：</w:t>
            </w:r>
            <w:r>
              <w:rPr>
                <w:rFonts w:hint="eastAsia" w:asciiTheme="minorEastAsia" w:hAnsiTheme="minorEastAsia" w:eastAsiaTheme="minorEastAsia" w:cstheme="minorEastAsia"/>
                <w:bCs/>
                <w:sz w:val="24"/>
                <w:szCs w:val="24"/>
                <w:lang w:val="en-US" w:eastAsia="zh-CN"/>
              </w:rPr>
              <w:t>0元</w:t>
            </w:r>
            <w:r>
              <w:rPr>
                <w:rFonts w:hint="eastAsia" w:asciiTheme="minorEastAsia" w:hAnsiTheme="minorEastAsia" w:eastAsiaTheme="minorEastAsia" w:cstheme="minorEastAsia"/>
                <w:bCs/>
                <w:sz w:val="24"/>
                <w:szCs w:val="24"/>
              </w:rPr>
              <w:t>，中标通知发出后 7 天内，转入采购人指定的账号,合同完成且验收合格后退还履约保证金。</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 xml:space="preserve">保证金的形式：转账                        </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保证金的金额：</w:t>
            </w:r>
            <w:r>
              <w:rPr>
                <w:rFonts w:hint="eastAsia" w:asciiTheme="minorEastAsia" w:hAnsiTheme="minorEastAsia" w:eastAsiaTheme="minorEastAsia" w:cstheme="minorEastAsia"/>
                <w:bCs/>
                <w:sz w:val="24"/>
                <w:szCs w:val="24"/>
                <w:lang w:val="en-US" w:eastAsia="zh-CN"/>
              </w:rPr>
              <w:t>0</w:t>
            </w:r>
            <w:r>
              <w:rPr>
                <w:rFonts w:hint="eastAsia" w:asciiTheme="minorEastAsia" w:hAnsiTheme="minorEastAsia" w:eastAsiaTheme="minorEastAsia" w:cstheme="minorEastAsia"/>
                <w:bCs/>
                <w:sz w:val="24"/>
                <w:szCs w:val="24"/>
              </w:rPr>
              <w:t xml:space="preserve">元人民币。                          </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转入下列账户：</w:t>
            </w:r>
          </w:p>
          <w:p>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账户名称：阜阳市财政国库支付中心</w:t>
            </w:r>
          </w:p>
          <w:p>
            <w:pPr>
              <w:spacing w:line="480" w:lineRule="exact"/>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账    号：1311036629200060378-000000575</w:t>
            </w:r>
          </w:p>
          <w:p>
            <w:pPr>
              <w:spacing w:line="48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 xml:space="preserve">开 户 行：工行阜阳颍州支行 </w:t>
            </w:r>
          </w:p>
          <w:p>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备注：转账时备注填写（ 项目）名称</w:t>
            </w:r>
            <w:r>
              <w:rPr>
                <w:rFonts w:hint="eastAsia" w:asciiTheme="minorEastAsia" w:hAnsiTheme="minorEastAsia" w:eastAsiaTheme="minorEastAsia" w:cstheme="minorEastAsia"/>
                <w:bCs/>
                <w:sz w:val="24"/>
                <w:szCs w:val="24"/>
                <w:lang w:eastAsia="zh-CN"/>
              </w:rPr>
              <w:t>履约</w:t>
            </w:r>
            <w:r>
              <w:rPr>
                <w:rFonts w:hint="eastAsia" w:asciiTheme="minorEastAsia" w:hAnsiTheme="minorEastAsia" w:eastAsiaTheme="minorEastAsia" w:cstheme="minorEastAsia"/>
                <w:bCs/>
                <w:sz w:val="24"/>
                <w:szCs w:val="24"/>
              </w:rPr>
              <w:t>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eastAsia="宋体" w:asciiTheme="minorEastAsia" w:hAnsiTheme="minorEastAsia" w:cstheme="minorEastAsia"/>
                <w:bCs/>
                <w:sz w:val="24"/>
                <w:szCs w:val="24"/>
                <w:lang w:val="en-US" w:eastAsia="zh-CN"/>
              </w:rPr>
            </w:pPr>
            <w:r>
              <w:rPr>
                <w:rFonts w:hint="eastAsia" w:asciiTheme="minorEastAsia" w:hAnsiTheme="minorEastAsia" w:eastAsiaTheme="minorEastAsia" w:cstheme="minorEastAsia"/>
                <w:bCs/>
                <w:sz w:val="24"/>
                <w:szCs w:val="24"/>
              </w:rPr>
              <w:t>供应商质疑</w:t>
            </w:r>
            <w:r>
              <w:rPr>
                <w:rFonts w:hint="default" w:asciiTheme="minorEastAsia" w:hAnsiTheme="minorEastAsia" w:eastAsiaTheme="minorEastAsia" w:cstheme="minorEastAsia"/>
                <w:bCs/>
                <w:sz w:val="24"/>
                <w:szCs w:val="24"/>
                <w:lang w:eastAsia="en-US"/>
              </w:rPr>
              <w:t>截止时间</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default"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对采购文件提出质疑的，应当在提交响应文件截止时间前</w:t>
            </w: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lang w:eastAsia="zh-CN"/>
              </w:rPr>
              <w:t xml:space="preserve">日内通过书面提出。   </w:t>
            </w:r>
          </w:p>
          <w:p>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特别提示：提出质疑时须注明项目名称及项目编号 。</w:t>
            </w:r>
          </w:p>
          <w:p>
            <w:pPr>
              <w:spacing w:line="480" w:lineRule="exact"/>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询问答复及澄清或修改：在</w:t>
            </w:r>
            <w:r>
              <w:rPr>
                <w:rFonts w:hint="eastAsia" w:asciiTheme="minorEastAsia" w:hAnsiTheme="minorEastAsia" w:eastAsiaTheme="minorEastAsia" w:cstheme="minorEastAsia"/>
                <w:bCs/>
                <w:sz w:val="24"/>
                <w:szCs w:val="24"/>
                <w:lang w:val="en-US" w:eastAsia="zh-CN"/>
              </w:rPr>
              <w:t>阜阳工业经济学校网站</w:t>
            </w:r>
            <w:r>
              <w:rPr>
                <w:rFonts w:hint="eastAsia" w:asciiTheme="minorEastAsia" w:hAnsiTheme="minorEastAsia" w:eastAsiaTheme="minorEastAsia" w:cstheme="minorEastAsia"/>
                <w:bCs/>
                <w:sz w:val="24"/>
                <w:szCs w:val="24"/>
                <w:lang w:eastAsia="zh-CN"/>
              </w:rPr>
              <w:t>http://www.fycx.com.cn/发布，采购</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eastAsia="zh-CN"/>
              </w:rPr>
              <w:t>不再另行通知。该答复内容及澄清或修改内容为采购文件的组成部分，对供应商具有同样约束力效力。（所有潜在供应商在响应文件提交截止时间前有义务在</w:t>
            </w:r>
            <w:r>
              <w:rPr>
                <w:rFonts w:hint="eastAsia" w:asciiTheme="minorEastAsia" w:hAnsiTheme="minorEastAsia" w:eastAsiaTheme="minorEastAsia" w:cstheme="minorEastAsia"/>
                <w:bCs/>
                <w:sz w:val="24"/>
                <w:szCs w:val="24"/>
                <w:lang w:val="en-US" w:eastAsia="zh-CN"/>
              </w:rPr>
              <w:t>阜阳工业经济学校</w:t>
            </w:r>
            <w:r>
              <w:rPr>
                <w:rFonts w:hint="eastAsia" w:asciiTheme="minorEastAsia" w:hAnsiTheme="minorEastAsia" w:eastAsiaTheme="minorEastAsia" w:cstheme="minorEastAsia"/>
                <w:bCs/>
                <w:sz w:val="24"/>
                <w:szCs w:val="24"/>
                <w:lang w:eastAsia="zh-CN"/>
              </w:rPr>
              <w:t>网站自行查询，澄清、修改及答疑回复视为全部知晓，无需回复确认）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pStyle w:val="8"/>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质疑函递交的方式</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书面提出</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接收部门：阜阳工业经济学校</w:t>
            </w:r>
            <w:r>
              <w:rPr>
                <w:rFonts w:hint="eastAsia" w:asciiTheme="minorEastAsia" w:hAnsiTheme="minorEastAsia" w:eastAsiaTheme="minorEastAsia" w:cstheme="minorEastAsia"/>
                <w:bCs/>
                <w:sz w:val="24"/>
                <w:szCs w:val="24"/>
                <w:lang w:val="en-US" w:eastAsia="zh-CN"/>
              </w:rPr>
              <w:t>采购办</w:t>
            </w:r>
          </w:p>
          <w:p>
            <w:pPr>
              <w:spacing w:line="480" w:lineRule="exact"/>
              <w:rPr>
                <w:rFonts w:hint="eastAsia" w:asciiTheme="minorEastAsia" w:hAnsiTheme="minorEastAsia" w:eastAsiaTheme="minorEastAsia" w:cstheme="minorEastAsia"/>
                <w:bCs/>
                <w:sz w:val="24"/>
                <w:szCs w:val="24"/>
                <w:lang w:val="zh-CN" w:eastAsia="zh-CN"/>
              </w:rPr>
            </w:pPr>
            <w:r>
              <w:rPr>
                <w:rFonts w:hint="eastAsia" w:asciiTheme="minorEastAsia" w:hAnsiTheme="minorEastAsia" w:eastAsiaTheme="minorEastAsia" w:cstheme="minorEastAsia"/>
                <w:bCs/>
                <w:sz w:val="24"/>
                <w:szCs w:val="24"/>
                <w:lang w:val="zh-CN" w:eastAsia="zh-CN"/>
              </w:rPr>
              <w:t>通讯地址：安徽省阜阳市阜南路 889 号</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系</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lang w:val="zh-CN" w:eastAsia="zh-CN"/>
              </w:rPr>
              <w:t>人：</w:t>
            </w:r>
            <w:r>
              <w:rPr>
                <w:rFonts w:hint="eastAsia" w:asciiTheme="minorEastAsia" w:hAnsiTheme="minorEastAsia" w:eastAsiaTheme="minorEastAsia" w:cstheme="minorEastAsia"/>
                <w:bCs/>
                <w:sz w:val="24"/>
                <w:szCs w:val="24"/>
                <w:lang w:val="en-US" w:eastAsia="zh-CN"/>
              </w:rPr>
              <w:t>段老师</w:t>
            </w:r>
          </w:p>
          <w:p>
            <w:pPr>
              <w:spacing w:line="480" w:lineRule="exact"/>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eastAsia="zh-CN"/>
              </w:rPr>
              <w:t>联系电话：</w:t>
            </w:r>
            <w:r>
              <w:rPr>
                <w:rFonts w:hint="eastAsia" w:asciiTheme="minorEastAsia" w:hAnsiTheme="minorEastAsia" w:eastAsiaTheme="minorEastAsia" w:cstheme="minorEastAsia"/>
                <w:bCs/>
                <w:sz w:val="24"/>
                <w:szCs w:val="24"/>
                <w:lang w:val="en-US" w:eastAsia="zh-CN"/>
              </w:rPr>
              <w:t>0558-2703272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189" w:type="dxa"/>
            <w:tcBorders>
              <w:top w:val="single" w:color="auto" w:sz="4" w:space="0"/>
              <w:left w:val="double" w:color="auto" w:sz="4" w:space="0"/>
              <w:bottom w:val="single" w:color="auto" w:sz="4" w:space="0"/>
              <w:right w:val="single" w:color="auto" w:sz="4" w:space="0"/>
            </w:tcBorders>
            <w:noWrap w:val="0"/>
            <w:vAlign w:val="center"/>
          </w:tcPr>
          <w:p>
            <w:pPr>
              <w:spacing w:line="420" w:lineRule="exact"/>
              <w:jc w:val="center"/>
              <w:rPr>
                <w:rFonts w:hint="default" w:ascii="仿宋" w:hAnsi="仿宋" w:eastAsia="仿宋" w:cs="Arial"/>
                <w:sz w:val="24"/>
                <w:szCs w:val="24"/>
                <w:lang w:val="en-US" w:eastAsia="zh-CN"/>
              </w:rPr>
            </w:pPr>
            <w:r>
              <w:rPr>
                <w:rFonts w:hint="eastAsia" w:ascii="仿宋" w:hAnsi="仿宋" w:eastAsia="仿宋" w:cs="Arial"/>
                <w:sz w:val="24"/>
                <w:szCs w:val="24"/>
                <w:lang w:val="en-US" w:eastAsia="zh-CN"/>
              </w:rPr>
              <w:t>9</w:t>
            </w:r>
          </w:p>
        </w:tc>
        <w:tc>
          <w:tcPr>
            <w:tcW w:w="1950" w:type="dxa"/>
            <w:tcBorders>
              <w:top w:val="single" w:color="auto" w:sz="4" w:space="0"/>
              <w:left w:val="single" w:color="auto" w:sz="4" w:space="0"/>
              <w:bottom w:val="single" w:color="auto" w:sz="4" w:space="0"/>
              <w:right w:val="double" w:color="auto" w:sz="4" w:space="0"/>
            </w:tcBorders>
            <w:noWrap w:val="0"/>
            <w:vAlign w:val="center"/>
          </w:tcPr>
          <w:p>
            <w:pPr>
              <w:spacing w:line="420" w:lineRule="exact"/>
              <w:jc w:val="center"/>
              <w:rPr>
                <w:rFonts w:hint="eastAsia" w:ascii="宋体" w:hAnsi="宋体" w:eastAsia="宋体" w:cs="宋体"/>
                <w:b/>
                <w:bCs/>
                <w:sz w:val="28"/>
                <w:szCs w:val="28"/>
              </w:rPr>
            </w:pPr>
            <w:r>
              <w:rPr>
                <w:rFonts w:hint="eastAsia" w:ascii="宋体" w:hAnsi="宋体" w:eastAsia="宋体" w:cs="宋体"/>
                <w:b/>
                <w:bCs/>
                <w:sz w:val="28"/>
                <w:szCs w:val="28"/>
              </w:rPr>
              <w:t>特别提示</w:t>
            </w:r>
          </w:p>
        </w:tc>
        <w:tc>
          <w:tcPr>
            <w:tcW w:w="6886" w:type="dxa"/>
            <w:tcBorders>
              <w:top w:val="single" w:color="auto" w:sz="4" w:space="0"/>
              <w:left w:val="single" w:color="auto" w:sz="4" w:space="0"/>
              <w:bottom w:val="single" w:color="auto" w:sz="4" w:space="0"/>
              <w:right w:val="double" w:color="auto" w:sz="4" w:space="0"/>
            </w:tcBorders>
            <w:noWrap w:val="0"/>
            <w:vAlign w:val="center"/>
          </w:tcPr>
          <w:p>
            <w:pPr>
              <w:spacing w:line="420" w:lineRule="exact"/>
              <w:rPr>
                <w:rFonts w:hint="eastAsia"/>
              </w:rPr>
            </w:pPr>
            <w:r>
              <w:rPr>
                <w:rFonts w:hint="eastAsia" w:ascii="宋体" w:hAnsi="宋体" w:eastAsia="宋体" w:cs="宋体"/>
                <w:b/>
                <w:bCs/>
                <w:sz w:val="28"/>
                <w:szCs w:val="28"/>
              </w:rPr>
              <w:t>供应商应按照询价文件中要求的投标文件格式制作投标文件，</w:t>
            </w:r>
            <w:r>
              <w:rPr>
                <w:rFonts w:hint="eastAsia" w:ascii="宋体" w:hAnsi="宋体" w:eastAsia="宋体" w:cs="宋体"/>
                <w:b/>
                <w:bCs/>
                <w:sz w:val="28"/>
                <w:szCs w:val="28"/>
                <w:lang w:eastAsia="zh-CN"/>
              </w:rPr>
              <w:t>投标文件必须胶装，不得活页装订，</w:t>
            </w:r>
            <w:r>
              <w:rPr>
                <w:rFonts w:hint="eastAsia" w:ascii="宋体" w:hAnsi="宋体" w:eastAsia="宋体" w:cs="宋体"/>
                <w:b/>
                <w:bCs/>
                <w:sz w:val="28"/>
                <w:szCs w:val="28"/>
              </w:rPr>
              <w:t>否则投标将被否决。</w:t>
            </w:r>
          </w:p>
        </w:tc>
      </w:tr>
    </w:tbl>
    <w:p>
      <w:pPr>
        <w:pBdr>
          <w:top w:val="single" w:color="auto" w:sz="4" w:space="1"/>
          <w:left w:val="single" w:color="auto" w:sz="4" w:space="1"/>
          <w:bottom w:val="single" w:color="auto" w:sz="4" w:space="1"/>
          <w:right w:val="single" w:color="auto" w:sz="4" w:space="1"/>
        </w:pBdr>
        <w:rPr>
          <w:rFonts w:ascii="宋体" w:hAnsi="宋体"/>
          <w:sz w:val="22"/>
          <w:szCs w:val="24"/>
        </w:rPr>
        <w:sectPr>
          <w:headerReference r:id="rId3" w:type="default"/>
          <w:footerReference r:id="rId4" w:type="default"/>
          <w:footerReference r:id="rId5" w:type="even"/>
          <w:pgSz w:w="11906" w:h="16838"/>
          <w:pgMar w:top="1418" w:right="1247" w:bottom="1247" w:left="1247" w:header="851" w:footer="851" w:gutter="0"/>
          <w:cols w:space="720" w:num="1"/>
          <w:titlePg/>
          <w:docGrid w:linePitch="312" w:charSpace="0"/>
        </w:sectPr>
      </w:pPr>
    </w:p>
    <w:p>
      <w:pPr>
        <w:spacing w:line="420" w:lineRule="exact"/>
        <w:jc w:val="center"/>
        <w:outlineLvl w:val="1"/>
        <w:rPr>
          <w:rFonts w:hint="eastAsia" w:ascii="仿宋" w:hAnsi="仿宋" w:eastAsia="仿宋" w:cs="Arial"/>
          <w:sz w:val="30"/>
          <w:szCs w:val="30"/>
        </w:rPr>
      </w:pPr>
      <w:bookmarkStart w:id="3" w:name="_Toc466549686"/>
      <w:r>
        <w:rPr>
          <w:rFonts w:hint="eastAsia" w:ascii="方正宋黑简体" w:hAnsi="宋体" w:eastAsia="方正宋黑简体" w:cs="黑体"/>
          <w:b/>
          <w:bCs/>
          <w:sz w:val="32"/>
          <w:szCs w:val="32"/>
        </w:rPr>
        <w:t>三、供应商报价须知</w:t>
      </w:r>
      <w:bookmarkEnd w:id="3"/>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1、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2、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3、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4、供应商应确保其所提供的报价资料的真实性、有效性及合法性，否则，由此引起的任何责任由其自行承担。</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pStyle w:val="15"/>
        <w:ind w:left="0" w:leftChars="0" w:firstLine="600"/>
        <w:rPr>
          <w:rFonts w:hint="eastAsia" w:ascii="仿宋" w:hAnsi="仿宋" w:eastAsia="仿宋" w:cs="Arial"/>
          <w:sz w:val="30"/>
          <w:szCs w:val="30"/>
        </w:rPr>
      </w:pPr>
      <w:r>
        <w:rPr>
          <w:rFonts w:hint="eastAsia" w:ascii="仿宋" w:hAnsi="仿宋" w:eastAsia="仿宋" w:cs="Arial"/>
          <w:sz w:val="30"/>
          <w:szCs w:val="30"/>
        </w:rPr>
        <w:t>6、报价文件一律不予退还。</w:t>
      </w:r>
    </w:p>
    <w:p>
      <w:pPr>
        <w:rPr>
          <w:rFonts w:hint="eastAsia" w:ascii="微软雅黑" w:hAnsi="微软雅黑" w:eastAsia="微软雅黑"/>
          <w:b/>
          <w:sz w:val="28"/>
          <w:szCs w:val="28"/>
        </w:rPr>
      </w:pP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4" w:name="_Toc466549687"/>
      <w:r>
        <w:rPr>
          <w:rFonts w:hint="eastAsia" w:ascii="方正宋黑简体" w:hAnsi="宋体" w:eastAsia="方正宋黑简体" w:cs="黑体"/>
          <w:b/>
          <w:bCs/>
          <w:sz w:val="32"/>
          <w:szCs w:val="32"/>
        </w:rPr>
        <w:t>四、签订合同</w:t>
      </w:r>
      <w:bookmarkEnd w:id="4"/>
    </w:p>
    <w:p>
      <w:pPr>
        <w:rPr>
          <w:rFonts w:hint="eastAsia" w:ascii="仿宋" w:hAnsi="仿宋" w:eastAsia="仿宋" w:cs="Arial"/>
          <w:sz w:val="30"/>
          <w:szCs w:val="30"/>
        </w:rPr>
      </w:pPr>
      <w:r>
        <w:rPr>
          <w:rFonts w:hint="eastAsia" w:ascii="宋体" w:hAnsi="宋体"/>
          <w:sz w:val="28"/>
          <w:szCs w:val="28"/>
        </w:rPr>
        <w:t xml:space="preserve">  </w:t>
      </w:r>
      <w:r>
        <w:rPr>
          <w:rFonts w:hint="eastAsia" w:ascii="微软雅黑" w:hAnsi="微软雅黑" w:eastAsia="微软雅黑"/>
          <w:sz w:val="24"/>
          <w:szCs w:val="24"/>
        </w:rPr>
        <w:t xml:space="preserve"> </w:t>
      </w:r>
      <w:r>
        <w:rPr>
          <w:rFonts w:hint="eastAsia" w:ascii="仿宋" w:hAnsi="仿宋" w:eastAsia="仿宋" w:cs="Arial"/>
          <w:sz w:val="30"/>
          <w:szCs w:val="30"/>
        </w:rPr>
        <w:t xml:space="preserve"> </w:t>
      </w:r>
    </w:p>
    <w:p>
      <w:pPr>
        <w:ind w:firstLine="600" w:firstLineChars="200"/>
        <w:rPr>
          <w:rFonts w:hint="eastAsia" w:ascii="仿宋" w:hAnsi="仿宋" w:eastAsia="仿宋" w:cs="Arial"/>
          <w:sz w:val="30"/>
          <w:szCs w:val="30"/>
        </w:rPr>
      </w:pPr>
      <w:r>
        <w:rPr>
          <w:rFonts w:hint="eastAsia" w:ascii="仿宋" w:hAnsi="仿宋" w:eastAsia="仿宋" w:cs="Arial"/>
          <w:sz w:val="30"/>
          <w:szCs w:val="30"/>
        </w:rPr>
        <w:t>1、成交供应商应按规定的时间、地点与采购人签订成交合同。</w:t>
      </w:r>
    </w:p>
    <w:p>
      <w:pPr>
        <w:rPr>
          <w:rFonts w:hint="eastAsia" w:ascii="仿宋" w:hAnsi="仿宋" w:eastAsia="仿宋" w:cs="Arial"/>
          <w:sz w:val="30"/>
          <w:szCs w:val="30"/>
        </w:rPr>
      </w:pPr>
      <w:r>
        <w:rPr>
          <w:rFonts w:hint="eastAsia" w:ascii="仿宋" w:hAnsi="仿宋" w:eastAsia="仿宋" w:cs="Arial"/>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hint="eastAsia" w:ascii="仿宋" w:hAnsi="仿宋" w:eastAsia="仿宋" w:cs="Arial"/>
          <w:sz w:val="30"/>
          <w:szCs w:val="30"/>
        </w:rPr>
      </w:pPr>
      <w:r>
        <w:rPr>
          <w:rFonts w:hint="eastAsia" w:ascii="仿宋" w:hAnsi="仿宋" w:eastAsia="仿宋" w:cs="Arial"/>
          <w:sz w:val="30"/>
          <w:szCs w:val="30"/>
        </w:rPr>
        <w:t>3、合同签订后，成交供应商不得转包、分包，亦不得将合同全部及任何权利、义务向第三方转让，否则将被视为严重违约。</w:t>
      </w:r>
    </w:p>
    <w:p>
      <w:pPr>
        <w:spacing w:line="420" w:lineRule="exact"/>
        <w:jc w:val="center"/>
        <w:outlineLvl w:val="1"/>
        <w:rPr>
          <w:rFonts w:ascii="宋体" w:hAnsi="宋体" w:cs="黑体"/>
          <w:b/>
          <w:bCs/>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hint="eastAsia" w:ascii="方正宋黑简体" w:hAnsi="宋体" w:eastAsia="方正宋黑简体" w:cs="黑体"/>
          <w:b/>
          <w:bCs/>
          <w:sz w:val="32"/>
          <w:szCs w:val="32"/>
        </w:rPr>
      </w:pPr>
      <w:bookmarkStart w:id="5" w:name="_Toc466549688"/>
      <w:r>
        <w:rPr>
          <w:rFonts w:hint="eastAsia" w:ascii="方正宋黑简体" w:hAnsi="宋体" w:eastAsia="方正宋黑简体" w:cs="黑体"/>
          <w:b/>
          <w:bCs/>
          <w:sz w:val="32"/>
          <w:szCs w:val="32"/>
        </w:rPr>
        <w:t>五、评审方法及废标</w:t>
      </w:r>
      <w:bookmarkEnd w:id="5"/>
    </w:p>
    <w:p>
      <w:pPr>
        <w:pStyle w:val="8"/>
        <w:spacing w:before="160" w:line="360" w:lineRule="auto"/>
        <w:ind w:left="671" w:right="128" w:hanging="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、评审方法</w:t>
      </w:r>
    </w:p>
    <w:p>
      <w:pPr>
        <w:pStyle w:val="8"/>
        <w:spacing w:before="5" w:after="6" w:line="360" w:lineRule="auto"/>
        <w:ind w:left="234" w:right="297"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询价小组对通过供应商的响应文件进行评审，以确定其是否满足询价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的实质性要求。评审表如下：</w:t>
      </w:r>
    </w:p>
    <w:tbl>
      <w:tblPr>
        <w:tblStyle w:val="16"/>
        <w:tblW w:w="8476"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7"/>
        <w:gridCol w:w="1894"/>
        <w:gridCol w:w="2566"/>
        <w:gridCol w:w="3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76" w:type="dxa"/>
            <w:gridSpan w:val="4"/>
            <w:shd w:val="clear" w:color="auto" w:fill="auto"/>
            <w:noWrap w:val="0"/>
            <w:vAlign w:val="top"/>
          </w:tcPr>
          <w:p>
            <w:pPr>
              <w:pStyle w:val="55"/>
              <w:keepNext w:val="0"/>
              <w:keepLines w:val="0"/>
              <w:suppressLineNumbers w:val="0"/>
              <w:spacing w:before="26" w:beforeAutospacing="0" w:after="0" w:afterAutospacing="0" w:line="360" w:lineRule="auto"/>
              <w:ind w:left="3870" w:right="3833"/>
              <w:jc w:val="center"/>
              <w:rPr>
                <w:rFonts w:hint="eastAsia" w:asciiTheme="minorEastAsia" w:hAnsiTheme="minorEastAsia" w:eastAsiaTheme="minorEastAsia" w:cstheme="minorEastAsia"/>
                <w:b/>
                <w:sz w:val="24"/>
                <w:szCs w:val="24"/>
                <w:lang w:eastAsia="en-US"/>
              </w:rPr>
            </w:pPr>
            <w:r>
              <w:rPr>
                <w:rFonts w:hint="eastAsia" w:asciiTheme="minorEastAsia" w:hAnsiTheme="minorEastAsia" w:eastAsiaTheme="minorEastAsia" w:cstheme="minorEastAsia"/>
                <w:b/>
                <w:sz w:val="24"/>
                <w:szCs w:val="24"/>
                <w:lang w:eastAsia="en-US"/>
              </w:rPr>
              <w:t>评审表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677" w:type="dxa"/>
            <w:shd w:val="clear" w:color="auto" w:fill="auto"/>
            <w:noWrap w:val="0"/>
            <w:vAlign w:val="center"/>
          </w:tcPr>
          <w:p>
            <w:pPr>
              <w:pStyle w:val="55"/>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序号</w:t>
            </w:r>
          </w:p>
        </w:tc>
        <w:tc>
          <w:tcPr>
            <w:tcW w:w="1894" w:type="dxa"/>
            <w:shd w:val="clear" w:color="auto" w:fill="auto"/>
            <w:noWrap w:val="0"/>
            <w:vAlign w:val="center"/>
          </w:tcPr>
          <w:p>
            <w:pPr>
              <w:pStyle w:val="55"/>
              <w:keepNext w:val="0"/>
              <w:keepLines w:val="0"/>
              <w:suppressLineNumbers w:val="0"/>
              <w:spacing w:before="1" w:beforeAutospacing="0" w:after="0" w:afterAutospacing="0" w:line="360" w:lineRule="auto"/>
              <w:ind w:left="107" w:right="92"/>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评审指标</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评审标准</w:t>
            </w:r>
          </w:p>
        </w:tc>
        <w:tc>
          <w:tcPr>
            <w:tcW w:w="3339" w:type="dxa"/>
            <w:shd w:val="clear" w:color="auto" w:fill="auto"/>
            <w:noWrap w:val="0"/>
            <w:vAlign w:val="center"/>
          </w:tcPr>
          <w:p>
            <w:pPr>
              <w:pStyle w:val="55"/>
              <w:keepNext w:val="0"/>
              <w:keepLines w:val="0"/>
              <w:suppressLineNumbers w:val="0"/>
              <w:spacing w:before="1" w:beforeAutospacing="0" w:after="0" w:afterAutospacing="0" w:line="360" w:lineRule="auto"/>
              <w:ind w:left="0" w:right="0"/>
              <w:jc w:val="center"/>
              <w:rPr>
                <w:rFonts w:hint="eastAsia" w:asciiTheme="minorEastAsia" w:hAnsiTheme="minorEastAsia" w:eastAsiaTheme="minorEastAsia" w:cstheme="minorEastAsia"/>
                <w:b/>
                <w:bCs/>
                <w:sz w:val="24"/>
                <w:szCs w:val="24"/>
                <w:lang w:eastAsia="en-US"/>
              </w:rPr>
            </w:pPr>
            <w:r>
              <w:rPr>
                <w:rFonts w:hint="eastAsia" w:asciiTheme="minorEastAsia" w:hAnsiTheme="minorEastAsia" w:eastAsiaTheme="minorEastAsia" w:cstheme="minorEastAsia"/>
                <w:b/>
                <w:bCs/>
                <w:sz w:val="24"/>
                <w:szCs w:val="24"/>
                <w:lang w:eastAsia="en-US"/>
              </w:rPr>
              <w:t>格式及材料要求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1</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营业执照</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合法有效</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提供有效的供应商营业执照</w:t>
            </w:r>
            <w:r>
              <w:rPr>
                <w:rFonts w:hint="eastAsia" w:asciiTheme="minorEastAsia" w:hAnsiTheme="minorEastAsia" w:eastAsiaTheme="minorEastAsia" w:cs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4"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法定代表人授权书</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en-US"/>
              </w:rPr>
              <w:t>报价</w:t>
            </w:r>
            <w:r>
              <w:rPr>
                <w:rFonts w:hint="eastAsia" w:asciiTheme="minorEastAsia" w:hAnsiTheme="minorEastAsia" w:eastAsiaTheme="minorEastAsia" w:cstheme="minorEastAsia"/>
                <w:sz w:val="24"/>
                <w:szCs w:val="24"/>
                <w:lang w:val="en-US" w:eastAsia="zh-CN"/>
              </w:rPr>
              <w:t>函</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函</w:t>
            </w: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p>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投标人诚信承诺书</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格式、填写要求符合询价通知书规定并加盖供应商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报价明细表</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格式、填写要求符合询价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规定并加盖供应商</w:t>
            </w:r>
            <w:r>
              <w:rPr>
                <w:rFonts w:hint="eastAsia" w:asciiTheme="minorEastAsia" w:hAnsiTheme="minorEastAsia" w:eastAsiaTheme="minorEastAsia" w:cstheme="minorEastAsia"/>
                <w:sz w:val="24"/>
                <w:szCs w:val="24"/>
                <w:lang w:eastAsia="zh-CN"/>
              </w:rPr>
              <w:t>公章</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w:t>
            </w:r>
            <w:r>
              <w:rPr>
                <w:rFonts w:hint="eastAsia" w:asciiTheme="minorEastAsia" w:hAnsiTheme="minorEastAsia" w:eastAsiaTheme="minorEastAsia" w:cstheme="minorEastAsia"/>
                <w:sz w:val="24"/>
                <w:szCs w:val="24"/>
                <w:lang w:val="en-US" w:eastAsia="zh-CN"/>
              </w:rPr>
              <w:t>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商务响应情况</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采购需求中对付款方式、供货及安装期限、供货安装地点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质保及售后服务</w:t>
            </w:r>
            <w:r>
              <w:rPr>
                <w:rFonts w:hint="eastAsia" w:asciiTheme="minorEastAsia" w:hAnsiTheme="minorEastAsia" w:eastAsiaTheme="minorEastAsia" w:cstheme="minorEastAsia"/>
                <w:sz w:val="24"/>
                <w:szCs w:val="24"/>
              </w:rPr>
              <w:t>的要求。</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p>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（5.1 商务响应表）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77"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894"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en-US"/>
              </w:rPr>
            </w:pPr>
            <w:r>
              <w:rPr>
                <w:rFonts w:hint="eastAsia" w:asciiTheme="minorEastAsia" w:hAnsiTheme="minorEastAsia" w:eastAsiaTheme="minorEastAsia" w:cstheme="minorEastAsia"/>
                <w:sz w:val="24"/>
                <w:szCs w:val="24"/>
                <w:lang w:eastAsia="en-US"/>
              </w:rPr>
              <w:t>技术响应情况</w:t>
            </w:r>
          </w:p>
        </w:tc>
        <w:tc>
          <w:tcPr>
            <w:tcW w:w="2566"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符合询价</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采购需求中货物技术参数及要求</w:t>
            </w:r>
            <w:r>
              <w:rPr>
                <w:rFonts w:hint="eastAsia" w:asciiTheme="minorEastAsia" w:hAnsiTheme="minorEastAsia" w:eastAsiaTheme="minorEastAsia" w:cstheme="minorEastAsia"/>
                <w:sz w:val="24"/>
                <w:szCs w:val="24"/>
                <w:lang w:eastAsia="zh-CN"/>
              </w:rPr>
              <w:t>。</w:t>
            </w:r>
          </w:p>
        </w:tc>
        <w:tc>
          <w:tcPr>
            <w:tcW w:w="3339" w:type="dxa"/>
            <w:shd w:val="clear" w:color="auto" w:fill="auto"/>
            <w:noWrap w:val="0"/>
            <w:vAlign w:val="center"/>
          </w:tcPr>
          <w:p>
            <w:pPr>
              <w:pStyle w:val="55"/>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章响应文件格式五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5.2 技术响应表</w:t>
            </w:r>
            <w:r>
              <w:rPr>
                <w:rFonts w:hint="eastAsia" w:asciiTheme="minorEastAsia" w:hAnsiTheme="minorEastAsia" w:eastAsiaTheme="minorEastAsia" w:cstheme="minorEastAsia"/>
                <w:sz w:val="24"/>
                <w:szCs w:val="24"/>
                <w:lang w:eastAsia="zh-CN"/>
              </w:rPr>
              <w:t>）</w:t>
            </w:r>
          </w:p>
        </w:tc>
      </w:tr>
    </w:tbl>
    <w:p>
      <w:pPr>
        <w:spacing w:before="1"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评审指标通过标准：</w:t>
      </w:r>
      <w:r>
        <w:rPr>
          <w:rFonts w:hint="eastAsia" w:asciiTheme="minorEastAsia" w:hAnsiTheme="minorEastAsia" w:eastAsiaTheme="minorEastAsia" w:cstheme="minorEastAsia"/>
          <w:sz w:val="24"/>
          <w:szCs w:val="24"/>
        </w:rPr>
        <w:t>供应商必须通过评审表中的全部评审指标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否则按无效标处理</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二、本次询价活动将采用有效低价方法评审。</w:t>
      </w:r>
      <w:r>
        <w:rPr>
          <w:rFonts w:hint="eastAsia" w:asciiTheme="minorEastAsia" w:hAnsiTheme="minorEastAsia" w:eastAsiaTheme="minorEastAsia" w:cstheme="minorEastAsia"/>
          <w:kern w:val="2"/>
          <w:sz w:val="24"/>
          <w:szCs w:val="24"/>
          <w:lang w:val="en-US" w:eastAsia="zh-CN" w:bidi="ar-SA"/>
        </w:rPr>
        <w:t>询价小组根据符合评审表要求且报价最低的原则确定成交供应商。如果有效最低报价出现两家或两家以上相同者，且均通过询价小组评审，则以质优与服务优的优先，如质优与服务优相同则采取随机摇号方式确定成交单位。</w:t>
      </w:r>
    </w:p>
    <w:p>
      <w:pPr>
        <w:pStyle w:val="8"/>
        <w:spacing w:before="160" w:line="360" w:lineRule="auto"/>
        <w:ind w:right="128" w:firstLine="482" w:firstLineChars="20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三、在询价过程中，出现下列情形之一的，应予废标：</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1）供应商的报价均超过预算金额，采购人不能支付的；</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2）因重大变故，采购任务取消的；</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3）报价文件载明的询价项目完成期限超过询价文件规定的期限； </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4）实质性满足询价文件的供应商不足三家的。</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kern w:val="2"/>
          <w:sz w:val="24"/>
          <w:szCs w:val="24"/>
          <w:lang w:val="en-US" w:eastAsia="zh-CN" w:bidi="ar-SA"/>
        </w:rPr>
        <w:t>四、在询价过程中，出现下列情形之一的，供应商的报价文件无效：</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 1）供应商对同一询价项目递交两份或多份内容不同的报价文件，或对同一询价项目有两个或多个报价，且未声明哪一份有效的；</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2）询价过程中，供应商报价明显低于成本价的，询价小组经评审后一致认定报价不合理的，可以认定其报价无效。</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3）不能响应询价文件工期、质量、售后服务、商务条款要求等询价文件中载明要求内容的，将被视为无效投标。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4）不按照招标文件中规定的投标文件格式制作投标文件，或不能满足询价文件其他要求内容的，将被视为无效投标。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5）响应文件中有采购人不可接受的条款的，将被视为无效投标。</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6）响应报价高于或等于最高限价的。</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kern w:val="2"/>
          <w:sz w:val="24"/>
          <w:szCs w:val="24"/>
          <w:lang w:val="en-US" w:eastAsia="zh-CN" w:bidi="ar-SA"/>
        </w:rPr>
      </w:pPr>
      <w:bookmarkStart w:id="6" w:name="_Toc466549689"/>
      <w:r>
        <w:rPr>
          <w:rFonts w:hint="eastAsia" w:asciiTheme="minorEastAsia" w:hAnsiTheme="minorEastAsia" w:eastAsiaTheme="minorEastAsia" w:cstheme="minorEastAsia"/>
          <w:b/>
          <w:kern w:val="2"/>
          <w:sz w:val="24"/>
          <w:szCs w:val="24"/>
          <w:lang w:val="en-US" w:eastAsia="zh-CN" w:bidi="ar-SA"/>
        </w:rPr>
        <w:t>五、关于投标人不足三家的处理方式(若询价文件中有与此条款矛盾的，以该条款为准)：</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1）流标</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2）若项目紧急，则由采购科室提出申请，经分管采购办的校领导批准，可继续进行采购活动，但仅有一家供应商的情况除外。</w:t>
      </w:r>
    </w:p>
    <w:p>
      <w:pPr>
        <w:pStyle w:val="15"/>
        <w:keepNext w:val="0"/>
        <w:keepLines w:val="0"/>
        <w:pageBreakBefore w:val="0"/>
        <w:widowControl w:val="0"/>
        <w:kinsoku/>
        <w:wordWrap/>
        <w:overflowPunct/>
        <w:topLinePunct w:val="0"/>
        <w:autoSpaceDE/>
        <w:autoSpaceDN/>
        <w:bidi w:val="0"/>
        <w:adjustRightInd/>
        <w:spacing w:line="360" w:lineRule="auto"/>
        <w:ind w:left="0" w:leftChars="0" w:firstLine="600"/>
        <w:textAlignment w:val="auto"/>
        <w:rPr>
          <w:rFonts w:hint="eastAsia" w:ascii="仿宋" w:hAnsi="仿宋" w:eastAsia="仿宋" w:cs="Arial"/>
          <w:sz w:val="30"/>
          <w:szCs w:val="30"/>
          <w:lang w:val="en-US" w:eastAsia="zh-CN"/>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rPr>
          <w:rFonts w:hint="eastAsia"/>
        </w:rPr>
      </w:pPr>
    </w:p>
    <w:p>
      <w:pPr>
        <w:pStyle w:val="8"/>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rPr>
          <w:rFonts w:hint="eastAsia"/>
        </w:rPr>
      </w:pPr>
    </w:p>
    <w:p>
      <w:pPr>
        <w:pStyle w:val="8"/>
        <w:rPr>
          <w:rFonts w:hint="eastAsia"/>
        </w:rPr>
      </w:pPr>
    </w:p>
    <w:p>
      <w:pPr>
        <w:rPr>
          <w:rFonts w:hint="eastAsia"/>
        </w:rPr>
      </w:pPr>
    </w:p>
    <w:p>
      <w:pPr>
        <w:pStyle w:val="8"/>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pStyle w:val="8"/>
        <w:keepNext w:val="0"/>
        <w:keepLines w:val="0"/>
        <w:pageBreakBefore w:val="0"/>
        <w:widowControl w:val="0"/>
        <w:kinsoku/>
        <w:wordWrap/>
        <w:overflowPunct/>
        <w:topLinePunct w:val="0"/>
        <w:autoSpaceDE/>
        <w:autoSpaceDN/>
        <w:bidi w:val="0"/>
        <w:adjustRightInd/>
        <w:snapToGrid w:val="0"/>
        <w:textAlignment w:val="auto"/>
        <w:rPr>
          <w:rFonts w:hint="eastAsia"/>
        </w:rPr>
      </w:pPr>
    </w:p>
    <w:p>
      <w:p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六、供应商须提供资格审查材料</w:t>
      </w:r>
      <w:bookmarkEnd w:id="6"/>
    </w:p>
    <w:p>
      <w:pPr>
        <w:pStyle w:val="9"/>
        <w:shd w:val="clear" w:color="auto" w:fill="FFFFFF"/>
        <w:spacing w:line="480" w:lineRule="atLeast"/>
        <w:ind w:firstLine="0"/>
        <w:rPr>
          <w:rFonts w:hint="eastAsia" w:ascii="仿宋" w:hAnsi="仿宋" w:eastAsia="仿宋" w:cs="Arial"/>
          <w:sz w:val="30"/>
          <w:szCs w:val="30"/>
        </w:rPr>
      </w:pPr>
    </w:p>
    <w:p>
      <w:pPr>
        <w:pStyle w:val="9"/>
        <w:numPr>
          <w:ilvl w:val="0"/>
          <w:numId w:val="4"/>
        </w:numPr>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rPr>
        <w:t>供应商营业执照</w:t>
      </w:r>
      <w:r>
        <w:rPr>
          <w:rFonts w:hint="eastAsia" w:ascii="仿宋" w:hAnsi="仿宋" w:eastAsia="仿宋" w:cs="Arial"/>
          <w:sz w:val="30"/>
          <w:szCs w:val="30"/>
          <w:lang w:eastAsia="zh-CN"/>
        </w:rPr>
        <w:t>；</w:t>
      </w:r>
    </w:p>
    <w:p>
      <w:pPr>
        <w:pStyle w:val="9"/>
        <w:shd w:val="clear" w:color="auto" w:fill="FFFFFF"/>
        <w:spacing w:line="480" w:lineRule="atLeast"/>
        <w:ind w:firstLine="0"/>
        <w:rPr>
          <w:rFonts w:hint="eastAsia" w:ascii="仿宋" w:hAnsi="仿宋" w:eastAsia="仿宋" w:cs="Arial"/>
          <w:sz w:val="30"/>
          <w:szCs w:val="30"/>
        </w:rPr>
      </w:pPr>
      <w:r>
        <w:rPr>
          <w:rFonts w:hint="eastAsia" w:ascii="仿宋" w:hAnsi="仿宋" w:eastAsia="仿宋" w:cs="Arial"/>
          <w:sz w:val="30"/>
          <w:szCs w:val="30"/>
          <w:lang w:val="en-US" w:eastAsia="zh-CN"/>
        </w:rPr>
        <w:t>2</w:t>
      </w:r>
      <w:r>
        <w:rPr>
          <w:rFonts w:hint="eastAsia" w:ascii="仿宋" w:hAnsi="仿宋" w:eastAsia="仿宋" w:cs="Arial"/>
          <w:sz w:val="30"/>
          <w:szCs w:val="30"/>
        </w:rPr>
        <w:t>、采购需求中需提供的其他材料</w:t>
      </w:r>
    </w:p>
    <w:p>
      <w:pPr>
        <w:pStyle w:val="9"/>
        <w:shd w:val="clear" w:color="auto" w:fill="FFFFFF"/>
        <w:spacing w:line="480" w:lineRule="atLeast"/>
        <w:ind w:firstLine="0"/>
        <w:rPr>
          <w:rFonts w:hint="default" w:ascii="仿宋" w:hAnsi="仿宋" w:eastAsia="仿宋" w:cs="Arial"/>
          <w:sz w:val="30"/>
          <w:szCs w:val="30"/>
          <w:lang w:val="en-US" w:eastAsia="zh-CN"/>
        </w:rPr>
      </w:pPr>
      <w:r>
        <w:rPr>
          <w:rFonts w:hint="eastAsia" w:ascii="仿宋" w:hAnsi="仿宋" w:eastAsia="仿宋" w:cs="Arial"/>
          <w:b/>
          <w:sz w:val="30"/>
          <w:szCs w:val="30"/>
        </w:rPr>
        <w:t>注：</w:t>
      </w:r>
      <w:r>
        <w:rPr>
          <w:rFonts w:hint="eastAsia" w:ascii="仿宋" w:hAnsi="仿宋" w:eastAsia="仿宋" w:cs="Arial"/>
          <w:bCs/>
          <w:sz w:val="30"/>
          <w:szCs w:val="30"/>
        </w:rPr>
        <w:t>以上所涉及的证件须在投标文件内提供加盖投标单位公章的复印件或影印件，复印件或影印件缺少任何一项，视为未提供该项证件。</w:t>
      </w:r>
    </w:p>
    <w:p>
      <w:pPr>
        <w:jc w:val="left"/>
        <w:rPr>
          <w:rFonts w:hint="eastAsia" w:ascii="仿宋" w:hAnsi="仿宋"/>
          <w:b/>
          <w:sz w:val="24"/>
          <w:szCs w:val="24"/>
        </w:rPr>
      </w:pPr>
    </w:p>
    <w:p>
      <w:pPr>
        <w:spacing w:line="420" w:lineRule="exact"/>
        <w:jc w:val="center"/>
        <w:rPr>
          <w:rFonts w:hint="eastAsia" w:ascii="方正宋黑简体" w:hAnsi="宋体" w:eastAsia="方正宋黑简体" w:cs="黑体"/>
          <w:b/>
          <w:bCs/>
          <w:sz w:val="32"/>
          <w:szCs w:val="32"/>
        </w:rPr>
      </w:pPr>
      <w:bookmarkStart w:id="7" w:name="_Toc466549690"/>
    </w:p>
    <w:p>
      <w:pPr>
        <w:pStyle w:val="8"/>
        <w:rPr>
          <w:rFonts w:hint="eastAsia"/>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spacing w:line="420" w:lineRule="exact"/>
        <w:jc w:val="center"/>
        <w:rPr>
          <w:rFonts w:hint="eastAsia" w:ascii="方正宋黑简体" w:hAnsi="宋体" w:eastAsia="方正宋黑简体" w:cs="黑体"/>
          <w:b/>
          <w:bCs/>
          <w:sz w:val="32"/>
          <w:szCs w:val="32"/>
        </w:rPr>
      </w:pPr>
    </w:p>
    <w:p>
      <w:pPr>
        <w:pStyle w:val="15"/>
        <w:rPr>
          <w:rFonts w:hint="eastAsia" w:ascii="方正宋黑简体" w:hAnsi="宋体" w:eastAsia="方正宋黑简体" w:cs="黑体"/>
          <w:b/>
          <w:bCs/>
          <w:sz w:val="32"/>
          <w:szCs w:val="32"/>
        </w:rPr>
      </w:pPr>
    </w:p>
    <w:p>
      <w:pPr>
        <w:spacing w:line="420" w:lineRule="exact"/>
        <w:jc w:val="both"/>
        <w:rPr>
          <w:rFonts w:hint="eastAsia" w:ascii="方正宋黑简体" w:hAnsi="宋体" w:eastAsia="方正宋黑简体" w:cs="黑体"/>
          <w:b/>
          <w:bCs/>
          <w:sz w:val="32"/>
          <w:szCs w:val="32"/>
        </w:rPr>
      </w:pPr>
    </w:p>
    <w:p>
      <w:pPr>
        <w:pStyle w:val="8"/>
        <w:rPr>
          <w:rFonts w:hint="eastAsia" w:ascii="方正宋黑简体" w:hAnsi="宋体" w:eastAsia="方正宋黑简体" w:cs="黑体"/>
          <w:b/>
          <w:bCs/>
          <w:sz w:val="32"/>
          <w:szCs w:val="32"/>
        </w:rPr>
      </w:pPr>
    </w:p>
    <w:p>
      <w:pPr>
        <w:rPr>
          <w:rFonts w:hint="eastAsia"/>
        </w:rPr>
      </w:pPr>
    </w:p>
    <w:p>
      <w:pPr>
        <w:pStyle w:val="15"/>
        <w:ind w:left="0" w:leftChars="0" w:firstLine="0" w:firstLineChars="0"/>
        <w:rPr>
          <w:rFonts w:hint="eastAsia" w:ascii="方正宋黑简体" w:hAnsi="宋体" w:eastAsia="方正宋黑简体" w:cs="黑体"/>
          <w:b/>
          <w:bCs/>
          <w:sz w:val="32"/>
          <w:szCs w:val="32"/>
        </w:rPr>
      </w:pPr>
    </w:p>
    <w:bookmarkEnd w:id="7"/>
    <w:p>
      <w:pPr>
        <w:numPr>
          <w:ilvl w:val="0"/>
          <w:numId w:val="5"/>
        </w:numPr>
        <w:spacing w:line="420" w:lineRule="exact"/>
        <w:jc w:val="center"/>
        <w:outlineLvl w:val="1"/>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采购</w:t>
      </w:r>
      <w:r>
        <w:rPr>
          <w:rFonts w:hint="eastAsia" w:ascii="方正宋黑简体" w:hAnsi="宋体" w:eastAsia="方正宋黑简体" w:cs="黑体"/>
          <w:b/>
          <w:bCs/>
          <w:sz w:val="32"/>
          <w:szCs w:val="32"/>
          <w:lang w:eastAsia="zh-CN"/>
        </w:rPr>
        <w:t>需求</w:t>
      </w:r>
      <w:bookmarkStart w:id="8" w:name="_Toc466549691"/>
    </w:p>
    <w:p>
      <w:pPr>
        <w:pStyle w:val="4"/>
        <w:spacing w:line="360" w:lineRule="auto"/>
        <w:rPr>
          <w:rFonts w:cs="宋体"/>
          <w:sz w:val="30"/>
          <w:szCs w:val="30"/>
        </w:rPr>
      </w:pPr>
      <w:r>
        <w:rPr>
          <w:sz w:val="30"/>
          <w:szCs w:val="30"/>
        </w:rPr>
        <w:t>一、采购需求前附表</w:t>
      </w:r>
    </w:p>
    <w:tbl>
      <w:tblPr>
        <w:tblStyle w:val="16"/>
        <w:tblpPr w:leftFromText="180" w:rightFromText="180" w:vertAnchor="text" w:horzAnchor="page" w:tblpX="1893" w:tblpY="54"/>
        <w:tblOverlap w:val="never"/>
        <w:tblW w:w="8604" w:type="dxa"/>
        <w:tblInd w:w="0" w:type="dxa"/>
        <w:tblLayout w:type="fixed"/>
        <w:tblCellMar>
          <w:top w:w="0" w:type="dxa"/>
          <w:left w:w="0" w:type="dxa"/>
          <w:bottom w:w="0" w:type="dxa"/>
          <w:right w:w="0" w:type="dxa"/>
        </w:tblCellMar>
      </w:tblPr>
      <w:tblGrid>
        <w:gridCol w:w="1017"/>
        <w:gridCol w:w="2048"/>
        <w:gridCol w:w="5539"/>
      </w:tblGrid>
      <w:tr>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39" w:line="360" w:lineRule="auto"/>
              <w:ind w:left="285"/>
              <w:rPr>
                <w:rFonts w:ascii="宋体" w:hAnsi="宋体" w:cs="宋体"/>
                <w:sz w:val="24"/>
                <w:szCs w:val="24"/>
              </w:rPr>
            </w:pPr>
            <w:r>
              <w:rPr>
                <w:rFonts w:ascii="宋体" w:hAnsi="宋体" w:cs="宋体"/>
                <w:b/>
                <w:bCs/>
                <w:spacing w:val="15"/>
                <w:sz w:val="24"/>
                <w:szCs w:val="24"/>
              </w:rPr>
              <w:t>序号</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570"/>
              <w:rPr>
                <w:rFonts w:ascii="宋体" w:hAnsi="宋体" w:cs="宋体"/>
                <w:sz w:val="24"/>
                <w:szCs w:val="24"/>
              </w:rPr>
            </w:pPr>
            <w:r>
              <w:rPr>
                <w:rFonts w:ascii="宋体" w:hAnsi="宋体" w:cs="宋体"/>
                <w:b/>
                <w:bCs/>
                <w:spacing w:val="14"/>
                <w:sz w:val="24"/>
                <w:szCs w:val="24"/>
              </w:rPr>
              <w:t>条款名称</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1787"/>
              <w:rPr>
                <w:rFonts w:ascii="宋体" w:hAnsi="宋体" w:cs="宋体"/>
                <w:sz w:val="24"/>
                <w:szCs w:val="24"/>
              </w:rPr>
            </w:pPr>
            <w:r>
              <w:rPr>
                <w:rFonts w:ascii="宋体" w:hAnsi="宋体" w:cs="宋体"/>
                <w:b/>
                <w:bCs/>
                <w:spacing w:val="5"/>
                <w:sz w:val="24"/>
                <w:szCs w:val="24"/>
              </w:rPr>
              <w:t>内容、说明与要求</w:t>
            </w:r>
          </w:p>
        </w:tc>
      </w:tr>
      <w:tr>
        <w:tblPrEx>
          <w:tblCellMar>
            <w:top w:w="0" w:type="dxa"/>
            <w:left w:w="0" w:type="dxa"/>
            <w:bottom w:w="0" w:type="dxa"/>
            <w:right w:w="0" w:type="dxa"/>
          </w:tblCellMar>
        </w:tblPrEx>
        <w:trPr>
          <w:trHeight w:val="852"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40" w:line="360" w:lineRule="auto"/>
              <w:ind w:left="465"/>
              <w:rPr>
                <w:rFonts w:ascii="宋体" w:hAnsi="宋体" w:cs="宋体"/>
                <w:sz w:val="24"/>
                <w:szCs w:val="24"/>
              </w:rPr>
            </w:pPr>
            <w:r>
              <w:rPr>
                <w:rFonts w:ascii="宋体"/>
                <w:sz w:val="24"/>
                <w:szCs w:val="24"/>
              </w:rPr>
              <w:t xml:space="preserve">1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600"/>
              <w:rPr>
                <w:rFonts w:ascii="宋体" w:hAnsi="宋体" w:cs="宋体"/>
                <w:sz w:val="24"/>
                <w:szCs w:val="24"/>
              </w:rPr>
            </w:pPr>
            <w:r>
              <w:rPr>
                <w:rFonts w:ascii="宋体" w:hAnsi="宋体" w:cs="宋体"/>
                <w:sz w:val="24"/>
                <w:szCs w:val="24"/>
              </w:rPr>
              <w:t>付款方式</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spacing w:before="27" w:line="360" w:lineRule="auto"/>
              <w:rPr>
                <w:rFonts w:hint="eastAsia" w:ascii="宋体" w:hAnsi="宋体" w:eastAsia="宋体" w:cs="宋体"/>
                <w:sz w:val="24"/>
                <w:szCs w:val="24"/>
                <w:lang w:eastAsia="zh-CN"/>
              </w:rPr>
            </w:pPr>
            <w:r>
              <w:rPr>
                <w:rFonts w:hint="eastAsia" w:ascii="宋体" w:hAnsi="宋体" w:cs="宋体"/>
                <w:sz w:val="24"/>
                <w:szCs w:val="24"/>
                <w:lang w:eastAsia="zh-CN"/>
              </w:rPr>
              <w:t>验收</w:t>
            </w:r>
            <w:r>
              <w:rPr>
                <w:rFonts w:hint="eastAsia" w:ascii="宋体" w:hAnsi="宋体" w:cs="宋体"/>
                <w:sz w:val="24"/>
                <w:szCs w:val="24"/>
                <w:lang w:val="en-US" w:eastAsia="zh-CN"/>
              </w:rPr>
              <w:t>合格</w:t>
            </w:r>
            <w:r>
              <w:rPr>
                <w:rFonts w:hint="eastAsia" w:ascii="宋体" w:hAnsi="宋体" w:cs="宋体"/>
                <w:sz w:val="24"/>
                <w:szCs w:val="24"/>
                <w:lang w:eastAsia="zh-CN"/>
              </w:rPr>
              <w:t>后一次性付清</w:t>
            </w:r>
          </w:p>
        </w:tc>
      </w:tr>
      <w:tr>
        <w:tblPrEx>
          <w:tblCellMar>
            <w:top w:w="0" w:type="dxa"/>
            <w:left w:w="0" w:type="dxa"/>
            <w:bottom w:w="0" w:type="dxa"/>
            <w:right w:w="0" w:type="dxa"/>
          </w:tblCellMar>
        </w:tblPrEx>
        <w:trPr>
          <w:trHeight w:val="723"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2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285"/>
              <w:jc w:val="center"/>
              <w:rPr>
                <w:rFonts w:ascii="宋体" w:hAnsi="宋体" w:cs="宋体"/>
                <w:sz w:val="24"/>
                <w:szCs w:val="24"/>
              </w:rPr>
            </w:pPr>
            <w:r>
              <w:rPr>
                <w:rFonts w:ascii="宋体" w:hAnsi="宋体" w:cs="宋体"/>
                <w:sz w:val="24"/>
                <w:szCs w:val="24"/>
              </w:rPr>
              <w:t>供货地点</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spacing w:line="360" w:lineRule="auto"/>
              <w:jc w:val="both"/>
              <w:rPr>
                <w:rFonts w:hint="default" w:eastAsia="宋体"/>
                <w:b/>
                <w:kern w:val="0"/>
                <w:sz w:val="24"/>
                <w:szCs w:val="24"/>
                <w:lang w:val="en-US" w:eastAsia="zh-CN"/>
              </w:rPr>
            </w:pPr>
            <w:r>
              <w:rPr>
                <w:rFonts w:ascii="宋体" w:hAnsi="宋体" w:eastAsia="宋体" w:cs="宋体"/>
                <w:sz w:val="24"/>
                <w:szCs w:val="24"/>
                <w:lang w:eastAsia="en-US"/>
              </w:rPr>
              <w:t>阜阳</w:t>
            </w:r>
            <w:r>
              <w:rPr>
                <w:rFonts w:hint="eastAsia" w:ascii="宋体" w:hAnsi="宋体" w:eastAsia="宋体" w:cs="宋体"/>
                <w:sz w:val="24"/>
                <w:szCs w:val="24"/>
                <w:lang w:val="en-US" w:eastAsia="zh-CN"/>
              </w:rPr>
              <w:t>工业经济学校</w:t>
            </w:r>
          </w:p>
        </w:tc>
      </w:tr>
      <w:tr>
        <w:tblPrEx>
          <w:tblCellMar>
            <w:top w:w="0" w:type="dxa"/>
            <w:left w:w="0" w:type="dxa"/>
            <w:bottom w:w="0" w:type="dxa"/>
            <w:right w:w="0" w:type="dxa"/>
          </w:tblCellMar>
        </w:tblPrEx>
        <w:trPr>
          <w:trHeight w:val="72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3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ind w:left="285"/>
              <w:jc w:val="center"/>
              <w:rPr>
                <w:rFonts w:ascii="宋体" w:hAnsi="宋体" w:cs="宋体"/>
                <w:sz w:val="24"/>
                <w:szCs w:val="24"/>
              </w:rPr>
            </w:pPr>
            <w:r>
              <w:rPr>
                <w:rFonts w:ascii="宋体" w:hAnsi="宋体" w:cs="宋体"/>
                <w:sz w:val="24"/>
                <w:szCs w:val="24"/>
              </w:rPr>
              <w:t>供货期限</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tabs>
                <w:tab w:val="left" w:pos="3063"/>
              </w:tabs>
              <w:spacing w:line="360" w:lineRule="auto"/>
              <w:rPr>
                <w:rFonts w:hint="eastAsia" w:ascii="宋体" w:hAnsi="宋体" w:eastAsia="宋体" w:cs="宋体"/>
                <w:sz w:val="24"/>
                <w:szCs w:val="24"/>
                <w:u w:val="none" w:color="auto"/>
                <w:lang w:eastAsia="zh-CN"/>
              </w:rPr>
            </w:pPr>
            <w:r>
              <w:rPr>
                <w:rFonts w:hint="eastAsia" w:ascii="宋体" w:hAnsi="宋体" w:eastAsia="宋体" w:cs="宋体"/>
                <w:sz w:val="24"/>
                <w:szCs w:val="24"/>
                <w:u w:val="none" w:color="auto"/>
                <w:lang w:eastAsia="zh-CN"/>
              </w:rPr>
              <w:t>合同</w:t>
            </w:r>
            <w:r>
              <w:rPr>
                <w:rFonts w:hint="eastAsia" w:ascii="宋体" w:hAnsi="宋体" w:cs="宋体"/>
                <w:sz w:val="24"/>
                <w:szCs w:val="24"/>
                <w:u w:val="none" w:color="auto"/>
                <w:lang w:val="en-US" w:eastAsia="zh-CN"/>
              </w:rPr>
              <w:t>约定</w:t>
            </w:r>
          </w:p>
        </w:tc>
      </w:tr>
      <w:tr>
        <w:tblPrEx>
          <w:tblCellMar>
            <w:top w:w="0" w:type="dxa"/>
            <w:left w:w="0" w:type="dxa"/>
            <w:bottom w:w="0" w:type="dxa"/>
            <w:right w:w="0" w:type="dxa"/>
          </w:tblCellMar>
        </w:tblPrEx>
        <w:trPr>
          <w:trHeight w:val="991" w:hRule="exact"/>
        </w:trPr>
        <w:tc>
          <w:tcPr>
            <w:tcW w:w="1017" w:type="dxa"/>
            <w:tcBorders>
              <w:top w:val="single" w:color="000000" w:sz="6" w:space="0"/>
              <w:left w:val="single" w:color="000000" w:sz="6" w:space="0"/>
              <w:bottom w:val="single" w:color="000000" w:sz="6" w:space="0"/>
              <w:right w:val="single" w:color="000000" w:sz="6" w:space="0"/>
            </w:tcBorders>
            <w:noWrap w:val="0"/>
            <w:vAlign w:val="center"/>
          </w:tcPr>
          <w:p>
            <w:pPr>
              <w:pStyle w:val="55"/>
              <w:spacing w:before="55" w:line="360" w:lineRule="auto"/>
              <w:ind w:left="465"/>
              <w:rPr>
                <w:rFonts w:ascii="宋体" w:hAnsi="宋体" w:cs="宋体"/>
                <w:sz w:val="24"/>
                <w:szCs w:val="24"/>
              </w:rPr>
            </w:pPr>
            <w:r>
              <w:rPr>
                <w:rFonts w:ascii="宋体"/>
                <w:sz w:val="24"/>
                <w:szCs w:val="24"/>
              </w:rPr>
              <w:t xml:space="preserve">4 </w:t>
            </w:r>
          </w:p>
        </w:tc>
        <w:tc>
          <w:tcPr>
            <w:tcW w:w="2048" w:type="dxa"/>
            <w:tcBorders>
              <w:top w:val="single" w:color="000000" w:sz="6" w:space="0"/>
              <w:left w:val="single" w:color="000000" w:sz="6" w:space="0"/>
              <w:bottom w:val="single" w:color="000000" w:sz="6" w:space="0"/>
              <w:right w:val="single" w:color="000000" w:sz="6" w:space="0"/>
            </w:tcBorders>
            <w:noWrap w:val="0"/>
            <w:vAlign w:val="center"/>
          </w:tcPr>
          <w:p>
            <w:pPr>
              <w:pStyle w:val="55"/>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售后服务要求</w:t>
            </w:r>
          </w:p>
        </w:tc>
        <w:tc>
          <w:tcPr>
            <w:tcW w:w="5539" w:type="dxa"/>
            <w:tcBorders>
              <w:top w:val="single" w:color="000000" w:sz="6" w:space="0"/>
              <w:left w:val="single" w:color="000000" w:sz="6" w:space="0"/>
              <w:bottom w:val="single" w:color="000000" w:sz="6" w:space="0"/>
              <w:right w:val="single" w:color="000000" w:sz="6" w:space="0"/>
            </w:tcBorders>
            <w:noWrap w:val="0"/>
            <w:vAlign w:val="center"/>
          </w:tcPr>
          <w:p>
            <w:pPr>
              <w:pStyle w:val="55"/>
              <w:tabs>
                <w:tab w:val="left" w:pos="3544"/>
              </w:tabs>
              <w:spacing w:line="360" w:lineRule="auto"/>
              <w:ind w:left="120"/>
              <w:rPr>
                <w:rFonts w:ascii="宋体" w:hAnsi="宋体" w:cs="宋体"/>
                <w:sz w:val="24"/>
                <w:szCs w:val="24"/>
              </w:rPr>
            </w:pPr>
            <w:r>
              <w:rPr>
                <w:rFonts w:hint="eastAsia" w:asciiTheme="minorEastAsia" w:hAnsiTheme="minorEastAsia" w:eastAsiaTheme="minorEastAsia" w:cstheme="minorEastAsia"/>
                <w:sz w:val="24"/>
                <w:szCs w:val="24"/>
                <w:lang w:val="en-US" w:eastAsia="zh-CN"/>
              </w:rPr>
              <w:t>免费运输及搬运到指定位置</w:t>
            </w:r>
          </w:p>
        </w:tc>
      </w:tr>
    </w:tbl>
    <w:p>
      <w:pPr>
        <w:pStyle w:val="4"/>
        <w:numPr>
          <w:ilvl w:val="0"/>
          <w:numId w:val="6"/>
        </w:numPr>
        <w:spacing w:line="480" w:lineRule="auto"/>
      </w:pPr>
      <w:r>
        <w:t>货物需求</w:t>
      </w:r>
    </w:p>
    <w:tbl>
      <w:tblPr>
        <w:tblStyle w:val="16"/>
        <w:tblpPr w:leftFromText="180" w:rightFromText="180" w:vertAnchor="text" w:horzAnchor="page" w:tblpXSpec="center" w:tblpY="1034"/>
        <w:tblOverlap w:val="never"/>
        <w:tblW w:w="86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2"/>
        <w:gridCol w:w="1335"/>
        <w:gridCol w:w="2445"/>
        <w:gridCol w:w="1065"/>
        <w:gridCol w:w="765"/>
        <w:gridCol w:w="2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682" w:type="dxa"/>
            <w:vAlign w:val="center"/>
          </w:tcPr>
          <w:p>
            <w:pPr>
              <w:pStyle w:val="55"/>
              <w:ind w:right="129"/>
              <w:jc w:val="center"/>
              <w:rPr>
                <w:sz w:val="24"/>
              </w:rPr>
            </w:pPr>
            <w:r>
              <w:rPr>
                <w:sz w:val="24"/>
              </w:rPr>
              <w:t>序号</w:t>
            </w:r>
          </w:p>
        </w:tc>
        <w:tc>
          <w:tcPr>
            <w:tcW w:w="1335" w:type="dxa"/>
          </w:tcPr>
          <w:p>
            <w:pPr>
              <w:pStyle w:val="55"/>
              <w:spacing w:before="3"/>
              <w:rPr>
                <w:sz w:val="17"/>
              </w:rPr>
            </w:pPr>
          </w:p>
          <w:p>
            <w:pPr>
              <w:pStyle w:val="55"/>
              <w:ind w:left="164" w:right="155"/>
              <w:jc w:val="center"/>
              <w:rPr>
                <w:rFonts w:hint="default" w:eastAsia="宋体"/>
                <w:sz w:val="24"/>
                <w:lang w:val="en-US" w:eastAsia="zh-CN"/>
              </w:rPr>
            </w:pPr>
            <w:r>
              <w:rPr>
                <w:rFonts w:hint="eastAsia"/>
                <w:sz w:val="24"/>
                <w:lang w:val="en-US" w:eastAsia="zh-CN"/>
              </w:rPr>
              <w:t>货物名称</w:t>
            </w:r>
          </w:p>
        </w:tc>
        <w:tc>
          <w:tcPr>
            <w:tcW w:w="2445" w:type="dxa"/>
          </w:tcPr>
          <w:p>
            <w:pPr>
              <w:pStyle w:val="55"/>
              <w:spacing w:before="3"/>
              <w:rPr>
                <w:sz w:val="17"/>
              </w:rPr>
            </w:pPr>
          </w:p>
          <w:p>
            <w:pPr>
              <w:pStyle w:val="55"/>
              <w:rPr>
                <w:sz w:val="24"/>
              </w:rPr>
            </w:pPr>
            <w:r>
              <w:rPr>
                <w:sz w:val="24"/>
              </w:rPr>
              <w:t>技术、规格及要求</w:t>
            </w:r>
          </w:p>
        </w:tc>
        <w:tc>
          <w:tcPr>
            <w:tcW w:w="1065" w:type="dxa"/>
            <w:vAlign w:val="center"/>
          </w:tcPr>
          <w:p>
            <w:pPr>
              <w:pStyle w:val="55"/>
              <w:spacing w:before="65" w:line="242" w:lineRule="auto"/>
              <w:ind w:left="176" w:right="166"/>
              <w:jc w:val="center"/>
              <w:rPr>
                <w:sz w:val="24"/>
              </w:rPr>
            </w:pPr>
            <w:r>
              <w:rPr>
                <w:sz w:val="24"/>
              </w:rPr>
              <w:t>数量</w:t>
            </w:r>
          </w:p>
        </w:tc>
        <w:tc>
          <w:tcPr>
            <w:tcW w:w="765" w:type="dxa"/>
            <w:vAlign w:val="center"/>
          </w:tcPr>
          <w:p>
            <w:pPr>
              <w:pStyle w:val="55"/>
              <w:spacing w:before="65" w:line="242" w:lineRule="auto"/>
              <w:ind w:left="186" w:right="176"/>
              <w:jc w:val="center"/>
              <w:rPr>
                <w:sz w:val="24"/>
              </w:rPr>
            </w:pPr>
            <w:r>
              <w:rPr>
                <w:sz w:val="24"/>
              </w:rPr>
              <w:t>单位</w:t>
            </w:r>
          </w:p>
        </w:tc>
        <w:tc>
          <w:tcPr>
            <w:tcW w:w="2360" w:type="dxa"/>
            <w:vAlign w:val="center"/>
          </w:tcPr>
          <w:p>
            <w:pPr>
              <w:pStyle w:val="55"/>
              <w:spacing w:before="65" w:line="242" w:lineRule="auto"/>
              <w:ind w:left="207" w:right="197"/>
              <w:jc w:val="center"/>
              <w:rPr>
                <w:rFonts w:hint="eastAsia" w:eastAsia="宋体"/>
                <w:sz w:val="24"/>
                <w:lang w:val="en-US" w:eastAsia="zh-CN"/>
              </w:rPr>
            </w:pPr>
            <w:r>
              <w:rPr>
                <w:rFonts w:hint="eastAsia"/>
                <w:sz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 w:hRule="atLeast"/>
          <w:jc w:val="center"/>
        </w:trPr>
        <w:tc>
          <w:tcPr>
            <w:tcW w:w="682" w:type="dxa"/>
            <w:vAlign w:val="center"/>
          </w:tcPr>
          <w:p>
            <w:pPr>
              <w:pStyle w:val="55"/>
              <w:spacing w:before="98"/>
              <w:ind w:left="9"/>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335"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模架</w:t>
            </w:r>
          </w:p>
        </w:tc>
        <w:tc>
          <w:tcPr>
            <w:tcW w:w="2445" w:type="dxa"/>
            <w:vAlign w:val="center"/>
          </w:tcPr>
          <w:p>
            <w:pPr>
              <w:pStyle w:val="5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JC2020-40*40*70 </w:t>
            </w:r>
          </w:p>
          <w:p>
            <w:pPr>
              <w:pStyle w:val="5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（GB/T12555-2006）</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7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套</w:t>
            </w:r>
          </w:p>
        </w:tc>
        <w:tc>
          <w:tcPr>
            <w:tcW w:w="2360"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2023年国赛模架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restart"/>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335" w:type="dxa"/>
            <w:vMerge w:val="restart"/>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合金铣刀</w:t>
            </w:r>
          </w:p>
        </w:tc>
        <w:tc>
          <w:tcPr>
            <w:tcW w:w="244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φ10</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7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eastAsia="zh-CN"/>
              </w:rPr>
            </w:pPr>
          </w:p>
        </w:tc>
        <w:tc>
          <w:tcPr>
            <w:tcW w:w="244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φ8</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765"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eastAsia="zh-CN"/>
              </w:rPr>
            </w:pPr>
          </w:p>
        </w:tc>
        <w:tc>
          <w:tcPr>
            <w:tcW w:w="244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φ6</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765"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eastAsia="zh-CN"/>
              </w:rPr>
            </w:pPr>
          </w:p>
        </w:tc>
        <w:tc>
          <w:tcPr>
            <w:tcW w:w="244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φ4</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765"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eastAsia="zh-CN"/>
              </w:rPr>
            </w:pPr>
          </w:p>
        </w:tc>
        <w:tc>
          <w:tcPr>
            <w:tcW w:w="244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φ2</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765"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restart"/>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335" w:type="dxa"/>
            <w:vMerge w:val="restart"/>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合金球头刀</w:t>
            </w:r>
          </w:p>
        </w:tc>
        <w:tc>
          <w:tcPr>
            <w:tcW w:w="244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R2</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7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eastAsia="zh-CN"/>
              </w:rPr>
            </w:pPr>
          </w:p>
        </w:tc>
        <w:tc>
          <w:tcPr>
            <w:tcW w:w="244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R3</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7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restart"/>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335" w:type="dxa"/>
            <w:vMerge w:val="restart"/>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合金钻头</w:t>
            </w:r>
          </w:p>
        </w:tc>
        <w:tc>
          <w:tcPr>
            <w:tcW w:w="244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D2.5</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eastAsia="zh-CN"/>
              </w:rPr>
            </w:pPr>
          </w:p>
        </w:tc>
        <w:tc>
          <w:tcPr>
            <w:tcW w:w="244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D3.7</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eastAsia="zh-CN"/>
              </w:rPr>
            </w:pPr>
          </w:p>
        </w:tc>
        <w:tc>
          <w:tcPr>
            <w:tcW w:w="244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D4.7</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eastAsia="zh-CN"/>
              </w:rPr>
            </w:pPr>
          </w:p>
        </w:tc>
        <w:tc>
          <w:tcPr>
            <w:tcW w:w="244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D5.7</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eastAsia="zh-CN"/>
              </w:rPr>
            </w:pPr>
          </w:p>
        </w:tc>
        <w:tc>
          <w:tcPr>
            <w:tcW w:w="244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D6</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技能大赛耗材加长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eastAsia="zh-CN"/>
              </w:rPr>
            </w:pPr>
          </w:p>
        </w:tc>
        <w:tc>
          <w:tcPr>
            <w:tcW w:w="244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D6.8</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eastAsia="zh-CN"/>
              </w:rPr>
            </w:pPr>
          </w:p>
        </w:tc>
        <w:tc>
          <w:tcPr>
            <w:tcW w:w="244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D7</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eastAsia="zh-CN"/>
              </w:rPr>
            </w:pPr>
          </w:p>
        </w:tc>
        <w:tc>
          <w:tcPr>
            <w:tcW w:w="244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D7.8</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eastAsia="zh-CN"/>
              </w:rPr>
            </w:pPr>
          </w:p>
        </w:tc>
        <w:tc>
          <w:tcPr>
            <w:tcW w:w="244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D9</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eastAsia="zh-CN"/>
              </w:rPr>
            </w:pPr>
          </w:p>
        </w:tc>
        <w:tc>
          <w:tcPr>
            <w:tcW w:w="244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D9.7</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eastAsia="zh-CN"/>
              </w:rPr>
            </w:pPr>
          </w:p>
        </w:tc>
        <w:tc>
          <w:tcPr>
            <w:tcW w:w="244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D10</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eastAsia="zh-CN"/>
              </w:rPr>
            </w:pPr>
          </w:p>
        </w:tc>
        <w:tc>
          <w:tcPr>
            <w:tcW w:w="2445" w:type="dxa"/>
            <w:vAlign w:val="center"/>
          </w:tcPr>
          <w:p>
            <w:pPr>
              <w:pStyle w:val="55"/>
              <w:jc w:val="center"/>
              <w:rPr>
                <w:rFonts w:hint="eastAsia" w:asciiTheme="minorEastAsia" w:hAnsiTheme="minorEastAsia" w:eastAsiaTheme="minorEastAsia" w:cstheme="minorEastAsia"/>
                <w:kern w:val="2"/>
                <w:sz w:val="21"/>
                <w:szCs w:val="21"/>
                <w:vertAlign w:val="baseline"/>
                <w:lang w:val="en-US" w:eastAsia="zh-CN" w:bidi="ar-SA"/>
              </w:rPr>
            </w:pPr>
            <w:r>
              <w:rPr>
                <w:rFonts w:hint="eastAsia" w:asciiTheme="minorEastAsia" w:hAnsiTheme="minorEastAsia" w:eastAsiaTheme="minorEastAsia" w:cstheme="minorEastAsia"/>
                <w:kern w:val="2"/>
                <w:sz w:val="21"/>
                <w:szCs w:val="21"/>
                <w:vertAlign w:val="baseline"/>
                <w:lang w:val="en-US" w:eastAsia="zh-CN" w:bidi="ar-SA"/>
              </w:rPr>
              <w:t>D11</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val="en-US" w:eastAsia="zh-CN"/>
              </w:rPr>
            </w:pPr>
          </w:p>
        </w:tc>
        <w:tc>
          <w:tcPr>
            <w:tcW w:w="244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3.5*3°*808130</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圆锥水口钻（锥形钻）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val="en-US" w:eastAsia="zh-CN"/>
              </w:rPr>
            </w:pPr>
          </w:p>
        </w:tc>
        <w:tc>
          <w:tcPr>
            <w:tcW w:w="244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4*3°*80*130</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圆锥水口钻（锥形钻）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restart"/>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335" w:type="dxa"/>
            <w:vMerge w:val="restart"/>
            <w:vAlign w:val="center"/>
          </w:tcPr>
          <w:p>
            <w:pPr>
              <w:pStyle w:val="55"/>
              <w:jc w:val="center"/>
              <w:rPr>
                <w:rFonts w:hint="eastAsia" w:asciiTheme="minorEastAsia" w:hAnsiTheme="minorEastAsia" w:eastAsiaTheme="minorEastAsia" w:cstheme="minorEastAsia"/>
                <w:sz w:val="21"/>
                <w:szCs w:val="21"/>
                <w:lang w:val="en-US" w:eastAsia="zh-CN"/>
              </w:rPr>
            </w:pPr>
          </w:p>
          <w:p>
            <w:pPr>
              <w:bidi w:val="0"/>
              <w:ind w:firstLine="210" w:firstLineChars="100"/>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合金铰刀</w:t>
            </w:r>
          </w:p>
        </w:tc>
        <w:tc>
          <w:tcPr>
            <w:tcW w:w="244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D4</w:t>
            </w:r>
          </w:p>
        </w:tc>
        <w:tc>
          <w:tcPr>
            <w:tcW w:w="1065" w:type="dxa"/>
            <w:vAlign w:val="center"/>
          </w:tcPr>
          <w:p>
            <w:pPr>
              <w:pStyle w:val="55"/>
              <w:ind w:left="0" w:leftChars="0" w:right="0" w:rightChars="0"/>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ind w:left="0" w:leftChars="0" w:right="0" w:rightChars="0"/>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val="en-US" w:eastAsia="zh-CN"/>
              </w:rPr>
            </w:pPr>
          </w:p>
        </w:tc>
        <w:tc>
          <w:tcPr>
            <w:tcW w:w="244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D6</w:t>
            </w:r>
          </w:p>
        </w:tc>
        <w:tc>
          <w:tcPr>
            <w:tcW w:w="1065" w:type="dxa"/>
            <w:vAlign w:val="center"/>
          </w:tcPr>
          <w:p>
            <w:pPr>
              <w:pStyle w:val="55"/>
              <w:ind w:left="0" w:leftChars="0" w:right="0" w:rightChars="0"/>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ind w:left="0" w:leftChars="0" w:right="0" w:rightChars="0"/>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val="en-US" w:eastAsia="zh-CN"/>
              </w:rPr>
            </w:pPr>
          </w:p>
        </w:tc>
        <w:tc>
          <w:tcPr>
            <w:tcW w:w="244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D8</w:t>
            </w:r>
          </w:p>
        </w:tc>
        <w:tc>
          <w:tcPr>
            <w:tcW w:w="1065" w:type="dxa"/>
            <w:vAlign w:val="center"/>
          </w:tcPr>
          <w:p>
            <w:pPr>
              <w:pStyle w:val="55"/>
              <w:ind w:left="0" w:leftChars="0" w:right="0" w:rightChars="0"/>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ind w:left="0" w:leftChars="0" w:right="0" w:rightChars="0"/>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val="en-US" w:eastAsia="zh-CN"/>
              </w:rPr>
            </w:pPr>
          </w:p>
        </w:tc>
        <w:tc>
          <w:tcPr>
            <w:tcW w:w="244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D10</w:t>
            </w:r>
          </w:p>
        </w:tc>
        <w:tc>
          <w:tcPr>
            <w:tcW w:w="1065" w:type="dxa"/>
            <w:vAlign w:val="center"/>
          </w:tcPr>
          <w:p>
            <w:pPr>
              <w:pStyle w:val="55"/>
              <w:ind w:left="0" w:leftChars="0" w:right="0" w:rightChars="0"/>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ind w:left="0" w:leftChars="0" w:right="0" w:rightChars="0"/>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val="en-US" w:eastAsia="zh-CN"/>
              </w:rPr>
            </w:pPr>
          </w:p>
        </w:tc>
        <w:tc>
          <w:tcPr>
            <w:tcW w:w="244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3.5*3°*80*130</w:t>
            </w:r>
          </w:p>
        </w:tc>
        <w:tc>
          <w:tcPr>
            <w:tcW w:w="1065" w:type="dxa"/>
            <w:vAlign w:val="center"/>
          </w:tcPr>
          <w:p>
            <w:pPr>
              <w:pStyle w:val="55"/>
              <w:ind w:left="0" w:leftChars="0" w:right="0" w:rightChars="0"/>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ind w:left="0" w:leftChars="0" w:right="0" w:rightChars="0"/>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圆锥水口铰刀（锥形铰刀）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682" w:type="dxa"/>
            <w:vMerge w:val="continue"/>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p>
        </w:tc>
        <w:tc>
          <w:tcPr>
            <w:tcW w:w="1335" w:type="dxa"/>
            <w:vMerge w:val="continue"/>
            <w:vAlign w:val="center"/>
          </w:tcPr>
          <w:p>
            <w:pPr>
              <w:pStyle w:val="55"/>
              <w:jc w:val="center"/>
              <w:rPr>
                <w:rFonts w:hint="eastAsia" w:asciiTheme="minorEastAsia" w:hAnsiTheme="minorEastAsia" w:eastAsiaTheme="minorEastAsia" w:cstheme="minorEastAsia"/>
                <w:sz w:val="21"/>
                <w:szCs w:val="21"/>
                <w:lang w:val="en-US" w:eastAsia="zh-CN"/>
              </w:rPr>
            </w:pPr>
          </w:p>
        </w:tc>
        <w:tc>
          <w:tcPr>
            <w:tcW w:w="244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4*5°*80*130</w:t>
            </w:r>
          </w:p>
        </w:tc>
        <w:tc>
          <w:tcPr>
            <w:tcW w:w="1065" w:type="dxa"/>
            <w:vAlign w:val="center"/>
          </w:tcPr>
          <w:p>
            <w:pPr>
              <w:pStyle w:val="55"/>
              <w:ind w:left="0" w:leftChars="0" w:right="0" w:rightChars="0"/>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ind w:left="0" w:leftChars="0" w:right="0" w:rightChars="0"/>
              <w:jc w:val="center"/>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圆锥水口铰刀（锥形铰刀）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33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合金丝锥</w:t>
            </w:r>
          </w:p>
        </w:tc>
        <w:tc>
          <w:tcPr>
            <w:tcW w:w="244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M8</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33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套筒砂纸</w:t>
            </w:r>
          </w:p>
        </w:tc>
        <w:tc>
          <w:tcPr>
            <w:tcW w:w="244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400/800/1200</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300</w:t>
            </w:r>
          </w:p>
        </w:tc>
        <w:tc>
          <w:tcPr>
            <w:tcW w:w="7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w:t>
            </w:r>
          </w:p>
        </w:tc>
        <w:tc>
          <w:tcPr>
            <w:tcW w:w="2360"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33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套筒扳手</w:t>
            </w:r>
          </w:p>
        </w:tc>
        <w:tc>
          <w:tcPr>
            <w:tcW w:w="244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BT40刀具扳手</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把</w:t>
            </w:r>
          </w:p>
        </w:tc>
        <w:tc>
          <w:tcPr>
            <w:tcW w:w="2360"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33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502胶水</w:t>
            </w:r>
          </w:p>
        </w:tc>
        <w:tc>
          <w:tcPr>
            <w:tcW w:w="2445" w:type="dxa"/>
            <w:vAlign w:val="center"/>
          </w:tcPr>
          <w:p>
            <w:pPr>
              <w:pStyle w:val="55"/>
              <w:jc w:val="center"/>
              <w:rPr>
                <w:rFonts w:hint="eastAsia" w:asciiTheme="minorEastAsia" w:hAnsiTheme="minorEastAsia" w:eastAsiaTheme="minorEastAsia" w:cstheme="minorEastAsia"/>
                <w:sz w:val="21"/>
                <w:szCs w:val="21"/>
                <w:lang w:val="en-US" w:eastAsia="zh-CN"/>
              </w:rPr>
            </w:pP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7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支</w:t>
            </w:r>
          </w:p>
        </w:tc>
        <w:tc>
          <w:tcPr>
            <w:tcW w:w="2360"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33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研磨膏</w:t>
            </w:r>
          </w:p>
        </w:tc>
        <w:tc>
          <w:tcPr>
            <w:tcW w:w="244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自定</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7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条</w:t>
            </w:r>
          </w:p>
        </w:tc>
        <w:tc>
          <w:tcPr>
            <w:tcW w:w="2360"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33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内六角螺钉</w:t>
            </w:r>
          </w:p>
        </w:tc>
        <w:tc>
          <w:tcPr>
            <w:tcW w:w="244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M6*50</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7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w:t>
            </w:r>
          </w:p>
        </w:tc>
        <w:tc>
          <w:tcPr>
            <w:tcW w:w="2360"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技能大赛耗材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82" w:type="dxa"/>
            <w:vAlign w:val="center"/>
          </w:tcPr>
          <w:p>
            <w:pPr>
              <w:pStyle w:val="55"/>
              <w:spacing w:line="254" w:lineRule="exact"/>
              <w:ind w:left="0" w:leftChars="0" w:right="66" w:right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133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内六角螺钉</w:t>
            </w:r>
          </w:p>
        </w:tc>
        <w:tc>
          <w:tcPr>
            <w:tcW w:w="244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M8*55</w:t>
            </w:r>
          </w:p>
        </w:tc>
        <w:tc>
          <w:tcPr>
            <w:tcW w:w="10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765"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个</w:t>
            </w:r>
          </w:p>
        </w:tc>
        <w:tc>
          <w:tcPr>
            <w:tcW w:w="2360" w:type="dxa"/>
            <w:vAlign w:val="center"/>
          </w:tcPr>
          <w:p>
            <w:pPr>
              <w:pStyle w:val="55"/>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技能大赛耗材</w:t>
            </w:r>
          </w:p>
        </w:tc>
      </w:tr>
    </w:tbl>
    <w:p>
      <w:pPr>
        <w:rPr>
          <w:rFonts w:hint="eastAsia"/>
        </w:rPr>
      </w:pPr>
    </w:p>
    <w:p>
      <w:pPr>
        <w:pStyle w:val="8"/>
        <w:rPr>
          <w:rFonts w:hint="eastAsia"/>
        </w:rPr>
      </w:pPr>
    </w:p>
    <w:p>
      <w:pPr>
        <w:rPr>
          <w:rFonts w:hint="eastAsia"/>
        </w:rPr>
      </w:pPr>
    </w:p>
    <w:p>
      <w:pPr>
        <w:pStyle w:val="8"/>
        <w:rPr>
          <w:rFonts w:hint="eastAsia"/>
        </w:rPr>
      </w:pPr>
    </w:p>
    <w:p>
      <w:pPr>
        <w:rPr>
          <w:rFonts w:hint="eastAsia"/>
        </w:rPr>
      </w:pPr>
    </w:p>
    <w:p>
      <w:pPr>
        <w:rPr>
          <w:rFonts w:hint="eastAsia"/>
        </w:rPr>
      </w:pPr>
    </w:p>
    <w:p>
      <w:pPr>
        <w:pStyle w:val="8"/>
        <w:rPr>
          <w:rFonts w:hint="eastAsia"/>
        </w:rPr>
      </w:pPr>
    </w:p>
    <w:p>
      <w:pPr>
        <w:rPr>
          <w:rFonts w:hint="eastAsia"/>
        </w:rPr>
      </w:pPr>
    </w:p>
    <w:p>
      <w:pPr>
        <w:pStyle w:val="2"/>
        <w:numPr>
          <w:ilvl w:val="1"/>
          <w:numId w:val="0"/>
        </w:numPr>
        <w:ind w:leftChars="0"/>
        <w:rPr>
          <w:rFonts w:hint="eastAsia"/>
        </w:rPr>
      </w:pPr>
    </w:p>
    <w:p>
      <w:pPr>
        <w:rPr>
          <w:rFonts w:hint="eastAsia"/>
        </w:rPr>
      </w:pPr>
    </w:p>
    <w:p>
      <w:pPr>
        <w:pStyle w:val="2"/>
        <w:numPr>
          <w:ilvl w:val="1"/>
          <w:numId w:val="0"/>
        </w:numPr>
        <w:ind w:leftChars="0"/>
        <w:rPr>
          <w:rFonts w:hint="eastAsia"/>
        </w:rPr>
      </w:pPr>
    </w:p>
    <w:p>
      <w:pPr>
        <w:rPr>
          <w:rFonts w:hint="eastAsia"/>
        </w:rPr>
      </w:pPr>
    </w:p>
    <w:p>
      <w:pPr>
        <w:pStyle w:val="8"/>
        <w:rPr>
          <w:rFonts w:hint="eastAsia"/>
        </w:rPr>
      </w:pPr>
    </w:p>
    <w:p>
      <w:pPr>
        <w:rPr>
          <w:rFonts w:hint="eastAsia"/>
        </w:rPr>
      </w:pPr>
    </w:p>
    <w:p>
      <w:pPr>
        <w:pStyle w:val="8"/>
        <w:rPr>
          <w:rFonts w:hint="eastAsia"/>
        </w:rPr>
      </w:pPr>
    </w:p>
    <w:p>
      <w:pPr>
        <w:jc w:val="both"/>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rPr>
        <w:t>八、合同格式</w:t>
      </w:r>
      <w:bookmarkEnd w:id="8"/>
      <w:r>
        <w:rPr>
          <w:rFonts w:hint="eastAsia" w:ascii="方正宋黑简体" w:hAnsi="宋体" w:eastAsia="方正宋黑简体" w:cs="黑体"/>
          <w:b/>
          <w:bCs/>
          <w:sz w:val="32"/>
          <w:szCs w:val="32"/>
          <w:lang w:eastAsia="zh-CN"/>
        </w:rPr>
        <w:t>（参考）</w:t>
      </w:r>
    </w:p>
    <w:p>
      <w:pPr>
        <w:spacing w:line="360" w:lineRule="exact"/>
        <w:rPr>
          <w:rFonts w:hint="eastAsia" w:ascii="方正仿宋简体" w:hAnsi="微软雅黑" w:eastAsia="方正仿宋简体" w:cs="宋体"/>
          <w:sz w:val="24"/>
          <w:szCs w:val="24"/>
        </w:rPr>
      </w:pP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采购人（甲方）：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供货人（乙方）：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签订地点：</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项目编号：</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spacing w:line="360" w:lineRule="exact"/>
        <w:ind w:firstLine="480" w:firstLineChars="200"/>
        <w:rPr>
          <w:rFonts w:hint="eastAsia" w:ascii="方正仿宋简体" w:hAnsi="微软雅黑" w:eastAsia="方正仿宋简体" w:cs="宋体"/>
          <w:b/>
          <w:sz w:val="24"/>
          <w:szCs w:val="24"/>
        </w:rPr>
      </w:pPr>
      <w:r>
        <w:rPr>
          <w:rFonts w:hint="eastAsia" w:ascii="方正仿宋简体" w:hAnsi="微软雅黑" w:eastAsia="方正仿宋简体" w:cs="宋体"/>
          <w:sz w:val="24"/>
          <w:szCs w:val="24"/>
        </w:rPr>
        <w:t>本项目经批准采用</w:t>
      </w:r>
      <w:r>
        <w:rPr>
          <w:rFonts w:hint="eastAsia" w:ascii="方正仿宋简体" w:hAnsi="微软雅黑" w:eastAsia="方正仿宋简体" w:cs="宋体"/>
          <w:sz w:val="24"/>
          <w:szCs w:val="24"/>
          <w:u w:val="single"/>
        </w:rPr>
        <w:t xml:space="preserve"> 询价  </w:t>
      </w:r>
      <w:r>
        <w:rPr>
          <w:rFonts w:hint="eastAsia" w:ascii="方正仿宋简体" w:hAnsi="微软雅黑" w:eastAsia="方正仿宋简体" w:cs="宋体"/>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第一条    产品的名称、规格、数量和价格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产品名称</w:t>
            </w:r>
          </w:p>
        </w:tc>
        <w:tc>
          <w:tcPr>
            <w:tcW w:w="263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规格型号</w:t>
            </w:r>
          </w:p>
        </w:tc>
        <w:tc>
          <w:tcPr>
            <w:tcW w:w="78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单位</w:t>
            </w:r>
          </w:p>
        </w:tc>
        <w:tc>
          <w:tcPr>
            <w:tcW w:w="1013"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数量</w:t>
            </w:r>
          </w:p>
        </w:tc>
        <w:tc>
          <w:tcPr>
            <w:tcW w:w="967"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单价</w:t>
            </w:r>
          </w:p>
        </w:tc>
        <w:tc>
          <w:tcPr>
            <w:tcW w:w="900"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小计</w:t>
            </w:r>
          </w:p>
        </w:tc>
        <w:tc>
          <w:tcPr>
            <w:tcW w:w="878" w:type="dxa"/>
            <w:noWrap w:val="0"/>
            <w:vAlign w:val="top"/>
          </w:tcPr>
          <w:p>
            <w:pPr>
              <w:spacing w:line="360" w:lineRule="exact"/>
              <w:jc w:val="center"/>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p>
        </w:tc>
        <w:tc>
          <w:tcPr>
            <w:tcW w:w="2633" w:type="dxa"/>
            <w:noWrap w:val="0"/>
            <w:vAlign w:val="top"/>
          </w:tcPr>
          <w:p>
            <w:pPr>
              <w:spacing w:line="360" w:lineRule="exact"/>
              <w:rPr>
                <w:rFonts w:hint="eastAsia" w:ascii="方正仿宋简体" w:hAnsi="微软雅黑" w:eastAsia="方正仿宋简体" w:cs="宋体"/>
                <w:sz w:val="24"/>
                <w:szCs w:val="24"/>
              </w:rPr>
            </w:pPr>
          </w:p>
        </w:tc>
        <w:tc>
          <w:tcPr>
            <w:tcW w:w="787" w:type="dxa"/>
            <w:noWrap w:val="0"/>
            <w:vAlign w:val="top"/>
          </w:tcPr>
          <w:p>
            <w:pPr>
              <w:spacing w:line="360" w:lineRule="exact"/>
              <w:rPr>
                <w:rFonts w:hint="eastAsia" w:ascii="方正仿宋简体" w:hAnsi="微软雅黑" w:eastAsia="方正仿宋简体" w:cs="宋体"/>
                <w:sz w:val="24"/>
                <w:szCs w:val="24"/>
              </w:rPr>
            </w:pPr>
          </w:p>
        </w:tc>
        <w:tc>
          <w:tcPr>
            <w:tcW w:w="1013" w:type="dxa"/>
            <w:noWrap w:val="0"/>
            <w:vAlign w:val="top"/>
          </w:tcPr>
          <w:p>
            <w:pPr>
              <w:spacing w:line="360" w:lineRule="exact"/>
              <w:rPr>
                <w:rFonts w:hint="eastAsia" w:ascii="方正仿宋简体" w:hAnsi="微软雅黑" w:eastAsia="方正仿宋简体" w:cs="宋体"/>
                <w:sz w:val="24"/>
                <w:szCs w:val="24"/>
              </w:rPr>
            </w:pPr>
          </w:p>
        </w:tc>
        <w:tc>
          <w:tcPr>
            <w:tcW w:w="967" w:type="dxa"/>
            <w:noWrap w:val="0"/>
            <w:vAlign w:val="top"/>
          </w:tcPr>
          <w:p>
            <w:pPr>
              <w:spacing w:line="360" w:lineRule="exact"/>
              <w:rPr>
                <w:rFonts w:hint="eastAsia" w:ascii="方正仿宋简体" w:hAnsi="微软雅黑" w:eastAsia="方正仿宋简体" w:cs="宋体"/>
                <w:sz w:val="24"/>
                <w:szCs w:val="24"/>
              </w:rPr>
            </w:pPr>
          </w:p>
        </w:tc>
        <w:tc>
          <w:tcPr>
            <w:tcW w:w="900" w:type="dxa"/>
            <w:noWrap w:val="0"/>
            <w:vAlign w:val="top"/>
          </w:tcPr>
          <w:p>
            <w:pPr>
              <w:spacing w:line="360" w:lineRule="exact"/>
              <w:rPr>
                <w:rFonts w:hint="eastAsia" w:ascii="方正仿宋简体" w:hAnsi="微软雅黑" w:eastAsia="方正仿宋简体" w:cs="宋体"/>
                <w:sz w:val="24"/>
                <w:szCs w:val="24"/>
              </w:rPr>
            </w:pPr>
          </w:p>
        </w:tc>
        <w:tc>
          <w:tcPr>
            <w:tcW w:w="878" w:type="dxa"/>
            <w:noWrap w:val="0"/>
            <w:vAlign w:val="top"/>
          </w:tcPr>
          <w:p>
            <w:pPr>
              <w:spacing w:line="360" w:lineRule="exact"/>
              <w:rPr>
                <w:rFonts w:hint="eastAsia" w:ascii="方正仿宋简体" w:hAnsi="微软雅黑" w:eastAsia="方正仿宋简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noWrap w:val="0"/>
            <w:vAlign w:val="top"/>
          </w:tcPr>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总合计</w:t>
            </w:r>
          </w:p>
        </w:tc>
        <w:tc>
          <w:tcPr>
            <w:tcW w:w="7178" w:type="dxa"/>
            <w:gridSpan w:val="6"/>
            <w:noWrap w:val="0"/>
            <w:vAlign w:val="top"/>
          </w:tcPr>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大写：</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小写：</w:t>
            </w:r>
            <w:r>
              <w:rPr>
                <w:rFonts w:hint="eastAsia" w:ascii="方正仿宋简体" w:hAnsi="微软雅黑" w:eastAsia="方正仿宋简体" w:cs="宋体"/>
                <w:sz w:val="24"/>
                <w:szCs w:val="24"/>
                <w:u w:val="single"/>
              </w:rPr>
              <w:t xml:space="preserve">               </w:t>
            </w:r>
          </w:p>
        </w:tc>
      </w:tr>
    </w:tbl>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第二条    产品的技术标准（包括质量要求）；按下列第</w:t>
      </w:r>
      <w:r>
        <w:rPr>
          <w:rFonts w:hint="eastAsia" w:ascii="方正仿宋简体" w:hAnsi="微软雅黑" w:eastAsia="方正仿宋简体" w:cs="宋体"/>
          <w:b/>
          <w:sz w:val="24"/>
          <w:szCs w:val="24"/>
          <w:u w:val="single"/>
        </w:rPr>
        <w:t>（  ）</w:t>
      </w:r>
      <w:r>
        <w:rPr>
          <w:rFonts w:hint="eastAsia" w:ascii="方正仿宋简体" w:hAnsi="微软雅黑" w:eastAsia="方正仿宋简体" w:cs="宋体"/>
          <w:b/>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乙方提供的和交付的货物技术标准应与招标文件规定的技术标准相一致。若技术标准无相应规定，所投货物应符合相应的国际标准或原产地国家有关部门最新颁布的正式标准。</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第三条    产品的交货方法、到货地点和交货期限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1、交货方法，按下列第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项执行：</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（1）乙方送货上门；（2）乙方代运；（3）甲方自提自运。</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2、到货地点：</w:t>
      </w:r>
      <w:r>
        <w:rPr>
          <w:rFonts w:hint="eastAsia" w:ascii="方正仿宋简体" w:hAnsi="微软雅黑" w:eastAsia="方正仿宋简体" w:cs="宋体"/>
          <w:sz w:val="24"/>
          <w:szCs w:val="24"/>
          <w:u w:val="single"/>
        </w:rPr>
        <w:t xml:space="preserve">                             </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3、产品交货期限：</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第四条    合同总价款</w:t>
      </w:r>
    </w:p>
    <w:p>
      <w:pPr>
        <w:spacing w:line="360" w:lineRule="exact"/>
        <w:ind w:firstLine="480" w:firstLineChars="200"/>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rPr>
        <w:t>合同总价款（大小写）：</w:t>
      </w: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sz w:val="24"/>
          <w:szCs w:val="24"/>
        </w:rPr>
      </w:pPr>
    </w:p>
    <w:p>
      <w:pPr>
        <w:numPr>
          <w:ilvl w:val="0"/>
          <w:numId w:val="7"/>
        </w:num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 xml:space="preserve">   付款方式：本合同以人民币付款</w:t>
      </w:r>
    </w:p>
    <w:p>
      <w:pPr>
        <w:spacing w:line="54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货款支付方式：</w:t>
      </w:r>
      <w:r>
        <w:rPr>
          <w:rFonts w:hint="eastAsia" w:ascii="宋体" w:hAnsi="宋体" w:eastAsia="宋体" w:cs="宋体"/>
          <w:sz w:val="24"/>
          <w:szCs w:val="24"/>
          <w:u w:val="single"/>
          <w:lang w:eastAsia="zh-CN"/>
        </w:rPr>
        <w:t>验收</w:t>
      </w:r>
      <w:r>
        <w:rPr>
          <w:rFonts w:hint="eastAsia" w:ascii="宋体" w:hAnsi="宋体" w:eastAsia="宋体" w:cs="宋体"/>
          <w:sz w:val="24"/>
          <w:szCs w:val="24"/>
          <w:u w:val="single"/>
          <w:lang w:val="en-US" w:eastAsia="zh-CN"/>
        </w:rPr>
        <w:t>合格</w:t>
      </w:r>
      <w:r>
        <w:rPr>
          <w:rFonts w:hint="eastAsia" w:ascii="宋体" w:hAnsi="宋体" w:eastAsia="宋体" w:cs="宋体"/>
          <w:sz w:val="24"/>
          <w:szCs w:val="24"/>
          <w:u w:val="single"/>
          <w:lang w:eastAsia="zh-CN"/>
        </w:rPr>
        <w:t>后一次性付清</w:t>
      </w:r>
      <w:r>
        <w:rPr>
          <w:rFonts w:hint="eastAsia" w:ascii="方正仿宋简体" w:hAnsi="微软雅黑" w:eastAsia="方正仿宋简体" w:cs="宋体"/>
          <w:sz w:val="24"/>
          <w:szCs w:val="24"/>
          <w:u w:val="single"/>
        </w:rPr>
        <w:t>。</w:t>
      </w:r>
    </w:p>
    <w:p>
      <w:pPr>
        <w:spacing w:line="54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第六条    验收方法</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乙方提供货物后，在</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天内通知甲方组织验收，采购中心保留参与本项目验收的权利。验收不合格的，乙方应负责重新提供达到本合同约定的质量要求的产品。</w:t>
      </w:r>
    </w:p>
    <w:p>
      <w:pPr>
        <w:pStyle w:val="11"/>
        <w:spacing w:line="360" w:lineRule="exact"/>
        <w:ind w:left="42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第七条    违约责任</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1、乙方不能交货的，应向甲方偿付不能交货部分货款的</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3、甲方中途退货，应向乙方偿付退货部分货款</w:t>
      </w:r>
      <w:r>
        <w:rPr>
          <w:rFonts w:hint="eastAsia" w:ascii="微软雅黑" w:hAnsi="微软雅黑" w:eastAsia="方正仿宋简体" w:cs="宋体"/>
          <w:sz w:val="24"/>
          <w:szCs w:val="24"/>
          <w:u w:val="single"/>
        </w:rPr>
        <w:t>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（通用产品的幅度为1%-5%专用产品的幅度为10%-30%）的违约金。</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4、甲方违反合同规定拒绝接货的，应当承担由此造成的损失。</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5、任何一方未经对方同意而单方面终止合同的，应向对方赔偿相当于本合同总价款</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违约金。</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第八条    合同生效</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份。</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第九条    售后服务及技术支持</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1、保修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乙方对其所提供的货物免费</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u w:val="single"/>
          <w:lang w:val="en-US" w:eastAsia="zh-CN"/>
        </w:rPr>
        <w:t>1</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lang w:eastAsia="zh-CN"/>
        </w:rPr>
        <w:t>质保</w:t>
      </w:r>
      <w:r>
        <w:rPr>
          <w:rFonts w:hint="eastAsia" w:ascii="方正仿宋简体" w:hAnsi="微软雅黑" w:eastAsia="方正仿宋简体" w:cs="宋体"/>
          <w:sz w:val="24"/>
          <w:szCs w:val="24"/>
        </w:rPr>
        <w:t>期从</w:t>
      </w:r>
      <w:r>
        <w:rPr>
          <w:rFonts w:hint="eastAsia" w:ascii="方正仿宋简体" w:hAnsi="微软雅黑" w:eastAsia="方正仿宋简体" w:cs="宋体"/>
          <w:sz w:val="24"/>
          <w:szCs w:val="24"/>
          <w:u w:val="single"/>
        </w:rPr>
        <w:t xml:space="preserve"> 验收合格之日 </w:t>
      </w:r>
      <w:r>
        <w:rPr>
          <w:rFonts w:hint="eastAsia" w:ascii="方正仿宋简体" w:hAnsi="微软雅黑" w:eastAsia="方正仿宋简体" w:cs="宋体"/>
          <w:sz w:val="24"/>
          <w:szCs w:val="24"/>
        </w:rPr>
        <w:t>开始。乙方应在接到报修通知后</w:t>
      </w:r>
      <w:r>
        <w:rPr>
          <w:rFonts w:hint="eastAsia" w:ascii="方正仿宋简体" w:hAnsi="微软雅黑" w:eastAsia="方正仿宋简体" w:cs="宋体"/>
          <w:sz w:val="24"/>
          <w:szCs w:val="24"/>
          <w:u w:val="single"/>
        </w:rPr>
        <w:t xml:space="preserve"> 2  </w:t>
      </w:r>
      <w:r>
        <w:rPr>
          <w:rFonts w:hint="eastAsia" w:ascii="方正仿宋简体" w:hAnsi="微软雅黑" w:eastAsia="方正仿宋简体" w:cs="宋体"/>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如果乙方在收到报修通知后</w:t>
      </w:r>
      <w:r>
        <w:rPr>
          <w:rFonts w:hint="eastAsia" w:ascii="方正仿宋简体" w:hAnsi="微软雅黑" w:eastAsia="方正仿宋简体" w:cs="宋体"/>
          <w:sz w:val="24"/>
          <w:szCs w:val="24"/>
          <w:u w:val="single"/>
        </w:rPr>
        <w:t xml:space="preserve"> 24 </w:t>
      </w:r>
      <w:r>
        <w:rPr>
          <w:rFonts w:hint="eastAsia" w:ascii="方正仿宋简体" w:hAnsi="微软雅黑" w:eastAsia="方正仿宋简体" w:cs="宋体"/>
          <w:sz w:val="24"/>
          <w:szCs w:val="24"/>
        </w:rPr>
        <w:t>小时内没有弥补缺陷，甲方可采取必要的补救措施，但费用和风险由乙方承担。</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2、维修</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保修期届满后，乙方应对其提供的货物负有维修义务，但所涉及的费用由甲方承担。</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第九条    合同有效期</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本合同自</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日至</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日有效</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第十条    其他</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sz w:val="24"/>
          <w:szCs w:val="24"/>
          <w:u w:val="single"/>
        </w:rPr>
        <w:t>（   ）</w:t>
      </w:r>
      <w:r>
        <w:rPr>
          <w:rFonts w:hint="eastAsia" w:ascii="方正仿宋简体" w:hAnsi="微软雅黑" w:eastAsia="方正仿宋简体" w:cs="宋体"/>
          <w:sz w:val="24"/>
          <w:szCs w:val="24"/>
        </w:rPr>
        <w:t>项方式处理：（1）根据《中华人民共和国仲裁法》的规定向</w:t>
      </w:r>
      <w:r>
        <w:rPr>
          <w:rFonts w:hint="eastAsia" w:ascii="方正仿宋简体" w:hAnsi="微软雅黑" w:eastAsia="方正仿宋简体" w:cs="宋体"/>
          <w:b/>
          <w:bCs/>
          <w:sz w:val="24"/>
          <w:szCs w:val="24"/>
          <w:u w:val="single"/>
        </w:rPr>
        <w:t>阜阳仲裁委员会</w:t>
      </w:r>
      <w:r>
        <w:rPr>
          <w:rFonts w:hint="eastAsia" w:ascii="方正仿宋简体" w:hAnsi="微软雅黑" w:eastAsia="方正仿宋简体" w:cs="宋体"/>
          <w:sz w:val="24"/>
          <w:szCs w:val="24"/>
        </w:rPr>
        <w:t>申请仲裁。（2）向合同签订地有管辖权的人民法院起诉。</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第十一条    合同附件及其效力</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下列文件作为合同附件，与合同具有同等法律效力，顺序在前的具有优先解释权；</w:t>
      </w:r>
    </w:p>
    <w:p>
      <w:pPr>
        <w:spacing w:line="360" w:lineRule="exact"/>
        <w:ind w:firstLine="480" w:firstLineChars="200"/>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（1）采购文件；（2）报价文件；（3）通知书… …</w:t>
      </w:r>
    </w:p>
    <w:p>
      <w:pPr>
        <w:spacing w:line="360" w:lineRule="exact"/>
        <w:rPr>
          <w:rFonts w:hint="eastAsia" w:ascii="方正仿宋简体" w:hAnsi="微软雅黑" w:eastAsia="方正仿宋简体" w:cs="宋体"/>
          <w:b/>
          <w:sz w:val="24"/>
          <w:szCs w:val="24"/>
          <w:u w:val="single"/>
        </w:rPr>
      </w:pPr>
      <w:r>
        <w:rPr>
          <w:rFonts w:hint="eastAsia" w:ascii="方正仿宋简体" w:hAnsi="微软雅黑" w:eastAsia="方正仿宋简体" w:cs="宋体"/>
          <w:b/>
          <w:sz w:val="24"/>
          <w:szCs w:val="24"/>
        </w:rPr>
        <w:t>第十二条    其他</w:t>
      </w:r>
      <w:r>
        <w:rPr>
          <w:rFonts w:hint="eastAsia" w:ascii="方正仿宋简体" w:hAnsi="微软雅黑" w:eastAsia="方正仿宋简体" w:cs="宋体"/>
          <w:b/>
          <w:sz w:val="24"/>
          <w:szCs w:val="24"/>
          <w:u w:val="single"/>
        </w:rPr>
        <w:t xml:space="preserve">                                             </w:t>
      </w:r>
    </w:p>
    <w:p>
      <w:pPr>
        <w:spacing w:line="360" w:lineRule="exact"/>
        <w:rPr>
          <w:rFonts w:hint="eastAsia" w:ascii="方正仿宋简体" w:hAnsi="微软雅黑" w:eastAsia="方正仿宋简体" w:cs="宋体"/>
          <w:sz w:val="24"/>
          <w:szCs w:val="24"/>
          <w:u w:val="single"/>
        </w:rPr>
      </w:pPr>
      <w:r>
        <w:rPr>
          <w:rFonts w:hint="eastAsia" w:ascii="方正仿宋简体" w:hAnsi="微软雅黑" w:eastAsia="方正仿宋简体" w:cs="宋体"/>
          <w:sz w:val="24"/>
          <w:szCs w:val="24"/>
          <w:u w:val="single"/>
        </w:rPr>
        <w:t xml:space="preserve">                                                             </w:t>
      </w:r>
    </w:p>
    <w:p>
      <w:pPr>
        <w:spacing w:line="360" w:lineRule="exact"/>
        <w:rPr>
          <w:rFonts w:hint="eastAsia" w:ascii="方正仿宋简体" w:hAnsi="微软雅黑" w:eastAsia="方正仿宋简体" w:cs="宋体"/>
          <w:b/>
          <w:sz w:val="24"/>
          <w:szCs w:val="24"/>
        </w:rPr>
      </w:pPr>
      <w:r>
        <w:rPr>
          <w:rFonts w:hint="eastAsia" w:ascii="方正仿宋简体" w:hAnsi="微软雅黑" w:eastAsia="方正仿宋简体" w:cs="宋体"/>
          <w:b/>
          <w:sz w:val="24"/>
          <w:szCs w:val="24"/>
        </w:rPr>
        <w:t>第十三条    本合同共</w:t>
      </w:r>
      <w:r>
        <w:rPr>
          <w:rFonts w:hint="eastAsia" w:ascii="方正仿宋简体" w:hAnsi="微软雅黑" w:eastAsia="方正仿宋简体" w:cs="宋体"/>
          <w:b/>
          <w:sz w:val="24"/>
          <w:szCs w:val="24"/>
          <w:u w:val="single"/>
        </w:rPr>
        <w:t>叁</w:t>
      </w:r>
      <w:r>
        <w:rPr>
          <w:rFonts w:hint="eastAsia" w:ascii="方正仿宋简体" w:hAnsi="微软雅黑" w:eastAsia="方正仿宋简体" w:cs="宋体"/>
          <w:b/>
          <w:sz w:val="24"/>
          <w:szCs w:val="24"/>
        </w:rPr>
        <w:t>页，壹拾叁条。</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采购人（甲方）：                          供货人（乙方）：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（公章）                                （公章）</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法定代表人：                             法定代表人：  </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委托代理人：                             委托代理人：</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电话：                                    电话：</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 xml:space="preserve">日                       </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年</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月</w:t>
      </w:r>
      <w:r>
        <w:rPr>
          <w:rFonts w:hint="eastAsia" w:ascii="方正仿宋简体" w:hAnsi="微软雅黑" w:eastAsia="方正仿宋简体" w:cs="宋体"/>
          <w:sz w:val="24"/>
          <w:szCs w:val="24"/>
          <w:u w:val="single"/>
        </w:rPr>
        <w:t xml:space="preserve">   </w:t>
      </w:r>
      <w:r>
        <w:rPr>
          <w:rFonts w:hint="eastAsia" w:ascii="方正仿宋简体" w:hAnsi="微软雅黑" w:eastAsia="方正仿宋简体" w:cs="宋体"/>
          <w:sz w:val="24"/>
          <w:szCs w:val="24"/>
        </w:rPr>
        <w:t>日</w:t>
      </w:r>
    </w:p>
    <w:p>
      <w:pPr>
        <w:spacing w:line="360" w:lineRule="exact"/>
        <w:rPr>
          <w:rFonts w:hint="eastAsia" w:ascii="方正仿宋简体" w:hAnsi="微软雅黑" w:eastAsia="方正仿宋简体" w:cs="宋体"/>
          <w:sz w:val="24"/>
          <w:szCs w:val="24"/>
        </w:rPr>
      </w:pPr>
      <w:r>
        <w:rPr>
          <w:rFonts w:hint="eastAsia" w:ascii="方正仿宋简体" w:hAnsi="微软雅黑" w:eastAsia="方正仿宋简体" w:cs="宋体"/>
          <w:sz w:val="24"/>
          <w:szCs w:val="24"/>
        </w:rPr>
        <w:t xml:space="preserve">    </w:t>
      </w:r>
    </w:p>
    <w:p>
      <w:pPr>
        <w:keepNext/>
        <w:keepLines/>
        <w:pageBreakBefore/>
        <w:ind w:firstLine="437"/>
        <w:jc w:val="center"/>
        <w:outlineLvl w:val="0"/>
        <w:rPr>
          <w:rFonts w:hint="eastAsia" w:ascii="方正宋黑简体" w:hAnsi="宋体" w:eastAsia="方正宋黑简体" w:cs="黑体"/>
          <w:b/>
          <w:bCs/>
          <w:sz w:val="48"/>
          <w:szCs w:val="48"/>
        </w:rPr>
      </w:pPr>
      <w:bookmarkStart w:id="9" w:name="_Toc466549692"/>
      <w:r>
        <w:rPr>
          <w:rFonts w:hint="eastAsia" w:ascii="方正宋黑简体" w:hAnsi="宋体" w:eastAsia="方正宋黑简体" w:cs="黑体"/>
          <w:b/>
          <w:bCs/>
          <w:sz w:val="48"/>
          <w:szCs w:val="48"/>
        </w:rPr>
        <w:t>第二章  报价文件</w:t>
      </w:r>
      <w:bookmarkEnd w:id="9"/>
    </w:p>
    <w:p>
      <w:pPr>
        <w:jc w:val="center"/>
        <w:rPr>
          <w:rFonts w:hint="eastAsia" w:ascii="宋体" w:hAnsi="宋体"/>
          <w:sz w:val="44"/>
          <w:szCs w:val="44"/>
        </w:rPr>
      </w:pPr>
      <w:r>
        <w:rPr>
          <w:rFonts w:hint="eastAsia" w:ascii="宋体" w:hAnsi="宋体"/>
          <w:sz w:val="44"/>
          <w:szCs w:val="44"/>
        </w:rPr>
        <w:t xml:space="preserve">                        （正本或副本）</w:t>
      </w:r>
    </w:p>
    <w:p>
      <w:pPr>
        <w:jc w:val="center"/>
        <w:rPr>
          <w:rFonts w:hint="eastAsia" w:ascii="宋体" w:hAnsi="宋体"/>
          <w:sz w:val="44"/>
          <w:szCs w:val="44"/>
        </w:rPr>
      </w:pPr>
    </w:p>
    <w:p>
      <w:pPr>
        <w:jc w:val="center"/>
        <w:rPr>
          <w:rFonts w:hint="eastAsia" w:ascii="黑体" w:hAnsi="黑体" w:eastAsia="黑体"/>
          <w:sz w:val="44"/>
          <w:szCs w:val="44"/>
        </w:rPr>
      </w:pPr>
      <w:r>
        <w:rPr>
          <w:rFonts w:hint="eastAsia" w:ascii="黑体" w:hAnsi="黑体" w:eastAsia="黑体"/>
          <w:sz w:val="44"/>
          <w:szCs w:val="44"/>
          <w:u w:val="single"/>
        </w:rPr>
        <w:t xml:space="preserve">       项目名称</w:t>
      </w:r>
      <w:r>
        <w:rPr>
          <w:rFonts w:hint="eastAsia" w:ascii="黑体" w:hAnsi="黑体" w:eastAsia="黑体"/>
          <w:sz w:val="44"/>
          <w:szCs w:val="44"/>
          <w:u w:val="single"/>
          <w:lang w:val="en-US" w:eastAsia="zh-CN"/>
        </w:rPr>
        <w:t xml:space="preserve">      </w:t>
      </w:r>
      <w:r>
        <w:rPr>
          <w:rFonts w:hint="eastAsia" w:ascii="黑体" w:hAnsi="黑体" w:eastAsia="黑体"/>
          <w:sz w:val="44"/>
          <w:szCs w:val="44"/>
          <w:u w:val="single"/>
        </w:rPr>
        <w:t xml:space="preserve"> </w:t>
      </w:r>
    </w:p>
    <w:p>
      <w:pPr>
        <w:jc w:val="center"/>
        <w:rPr>
          <w:rFonts w:hint="eastAsia" w:ascii="微软雅黑" w:hAnsi="微软雅黑" w:eastAsia="微软雅黑" w:cs="Arial"/>
          <w:b/>
          <w:sz w:val="48"/>
          <w:szCs w:val="48"/>
        </w:rPr>
      </w:pPr>
    </w:p>
    <w:p>
      <w:pPr>
        <w:jc w:val="center"/>
        <w:rPr>
          <w:rFonts w:hint="eastAsia" w:ascii="微软雅黑" w:hAnsi="微软雅黑" w:eastAsia="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eastAsia="微软雅黑" w:cs="Arial"/>
          <w:sz w:val="84"/>
          <w:szCs w:val="24"/>
        </w:rPr>
        <w:t xml:space="preserve"> </w:t>
      </w:r>
    </w:p>
    <w:p>
      <w:pPr>
        <w:rPr>
          <w:rFonts w:hint="eastAsia" w:ascii="宋体" w:hAnsi="宋体" w:cs="Arial"/>
          <w:sz w:val="32"/>
          <w:szCs w:val="32"/>
        </w:rPr>
      </w:pPr>
    </w:p>
    <w:p>
      <w:pPr>
        <w:rPr>
          <w:rFonts w:hint="eastAsia" w:ascii="宋体" w:hAnsi="宋体" w:cs="Arial"/>
          <w:sz w:val="32"/>
          <w:szCs w:val="32"/>
        </w:rPr>
      </w:pPr>
    </w:p>
    <w:p>
      <w:pPr>
        <w:ind w:firstLine="1760" w:firstLineChars="550"/>
        <w:rPr>
          <w:rFonts w:hint="eastAsia" w:ascii="宋体" w:hAnsi="宋体" w:cs="Arial"/>
          <w:sz w:val="32"/>
          <w:szCs w:val="32"/>
          <w:u w:val="single"/>
        </w:rPr>
      </w:pPr>
      <w:r>
        <w:rPr>
          <w:rFonts w:hint="eastAsia" w:ascii="宋体" w:hAnsi="宋体" w:cs="Arial"/>
          <w:sz w:val="32"/>
          <w:szCs w:val="32"/>
        </w:rPr>
        <w:t>项目编号：</w:t>
      </w:r>
      <w:r>
        <w:rPr>
          <w:rFonts w:hint="eastAsia" w:ascii="宋体" w:hAnsi="宋体" w:cs="Arial"/>
          <w:sz w:val="32"/>
          <w:szCs w:val="32"/>
          <w:u w:val="single"/>
        </w:rPr>
        <w:t xml:space="preserve">                 </w:t>
      </w:r>
    </w:p>
    <w:p>
      <w:pPr>
        <w:jc w:val="center"/>
        <w:rPr>
          <w:rFonts w:hint="eastAsia" w:ascii="微软雅黑" w:hAnsi="微软雅黑" w:eastAsia="微软雅黑" w:cs="Arial"/>
          <w:sz w:val="24"/>
          <w:szCs w:val="24"/>
        </w:rPr>
      </w:pPr>
    </w:p>
    <w:p>
      <w:pPr>
        <w:jc w:val="center"/>
        <w:rPr>
          <w:rFonts w:hint="eastAsia" w:ascii="宋体" w:hAnsi="宋体" w:cs="Arial"/>
          <w:sz w:val="30"/>
          <w:szCs w:val="30"/>
        </w:rPr>
      </w:pPr>
    </w:p>
    <w:p>
      <w:pPr>
        <w:jc w:val="center"/>
        <w:rPr>
          <w:rFonts w:hint="eastAsia" w:ascii="宋体" w:hAnsi="宋体" w:cs="Arial"/>
          <w:sz w:val="30"/>
          <w:szCs w:val="30"/>
        </w:rPr>
      </w:pPr>
    </w:p>
    <w:p>
      <w:pPr>
        <w:ind w:firstLine="600" w:firstLineChars="200"/>
        <w:rPr>
          <w:rFonts w:hint="eastAsia" w:ascii="宋体" w:hAnsi="宋体"/>
          <w:sz w:val="30"/>
          <w:szCs w:val="30"/>
          <w:u w:val="single"/>
        </w:rPr>
      </w:pPr>
      <w:r>
        <w:rPr>
          <w:rFonts w:hint="eastAsia" w:ascii="宋体" w:hAnsi="宋体" w:cs="Arial"/>
          <w:sz w:val="30"/>
          <w:szCs w:val="30"/>
        </w:rPr>
        <w:t>采购</w:t>
      </w:r>
      <w:r>
        <w:rPr>
          <w:rFonts w:hint="eastAsia" w:ascii="宋体" w:hAnsi="宋体" w:cs="Arial"/>
          <w:sz w:val="30"/>
          <w:szCs w:val="30"/>
          <w:lang w:eastAsia="zh-CN"/>
        </w:rPr>
        <w:t>科室</w:t>
      </w:r>
      <w:r>
        <w:rPr>
          <w:rFonts w:hint="eastAsia" w:ascii="宋体" w:hAnsi="宋体" w:cs="Arial"/>
          <w:sz w:val="30"/>
          <w:szCs w:val="30"/>
        </w:rPr>
        <w:t>：</w:t>
      </w:r>
      <w:r>
        <w:rPr>
          <w:rFonts w:hint="eastAsia" w:ascii="宋体" w:hAnsi="宋体"/>
          <w:sz w:val="30"/>
          <w:szCs w:val="30"/>
          <w:u w:val="single"/>
        </w:rPr>
        <w:t xml:space="preserve">                             </w:t>
      </w:r>
      <w:r>
        <w:rPr>
          <w:rFonts w:hint="eastAsia" w:ascii="宋体" w:hAnsi="宋体"/>
          <w:sz w:val="30"/>
          <w:szCs w:val="30"/>
        </w:rPr>
        <w:t xml:space="preserve">            </w:t>
      </w:r>
    </w:p>
    <w:p>
      <w:pPr>
        <w:rPr>
          <w:rFonts w:hint="eastAsia" w:ascii="宋体" w:hAnsi="宋体" w:cs="Arial"/>
          <w:sz w:val="30"/>
          <w:szCs w:val="30"/>
        </w:rPr>
      </w:pPr>
    </w:p>
    <w:p>
      <w:pPr>
        <w:spacing w:line="460" w:lineRule="exact"/>
        <w:ind w:firstLine="600" w:firstLineChars="200"/>
        <w:rPr>
          <w:rFonts w:hint="eastAsia" w:ascii="宋体" w:hAnsi="宋体"/>
          <w:sz w:val="30"/>
          <w:szCs w:val="30"/>
          <w:u w:val="single"/>
        </w:rPr>
      </w:pPr>
      <w:r>
        <w:rPr>
          <w:rFonts w:hint="eastAsia" w:ascii="宋体" w:hAnsi="宋体"/>
          <w:sz w:val="30"/>
          <w:szCs w:val="30"/>
        </w:rPr>
        <w:t>供应商：</w:t>
      </w:r>
      <w:r>
        <w:rPr>
          <w:rFonts w:hint="eastAsia" w:ascii="宋体" w:hAnsi="宋体"/>
          <w:sz w:val="30"/>
          <w:szCs w:val="30"/>
          <w:u w:val="single"/>
        </w:rPr>
        <w:t xml:space="preserve">                             </w:t>
      </w:r>
      <w:r>
        <w:rPr>
          <w:rFonts w:hint="eastAsia" w:ascii="宋体" w:hAnsi="宋体"/>
          <w:sz w:val="30"/>
          <w:szCs w:val="30"/>
        </w:rPr>
        <w:t>（盖单位章）</w:t>
      </w:r>
    </w:p>
    <w:p>
      <w:pPr>
        <w:spacing w:line="460" w:lineRule="exact"/>
        <w:rPr>
          <w:rFonts w:hint="eastAsia" w:ascii="宋体" w:hAnsi="宋体"/>
          <w:sz w:val="30"/>
          <w:szCs w:val="30"/>
        </w:rPr>
      </w:pPr>
    </w:p>
    <w:p>
      <w:pPr>
        <w:spacing w:line="460" w:lineRule="exact"/>
        <w:rPr>
          <w:rFonts w:hint="eastAsia" w:ascii="宋体" w:hAnsi="宋体"/>
          <w:sz w:val="30"/>
          <w:szCs w:val="30"/>
        </w:rPr>
      </w:pPr>
      <w:r>
        <w:rPr>
          <w:rFonts w:hint="eastAsia" w:ascii="宋体" w:hAnsi="宋体"/>
          <w:sz w:val="30"/>
          <w:szCs w:val="30"/>
        </w:rPr>
        <w:t>法定代表人或其委托代理人：</w:t>
      </w:r>
      <w:r>
        <w:rPr>
          <w:rFonts w:hint="eastAsia" w:ascii="宋体" w:hAnsi="宋体"/>
          <w:sz w:val="30"/>
          <w:szCs w:val="30"/>
          <w:u w:val="single"/>
        </w:rPr>
        <w:t xml:space="preserve">                         </w:t>
      </w:r>
      <w:r>
        <w:rPr>
          <w:rFonts w:hint="eastAsia" w:ascii="宋体" w:hAnsi="宋体"/>
          <w:sz w:val="30"/>
          <w:szCs w:val="30"/>
        </w:rPr>
        <w:t>（签字或盖章）</w:t>
      </w:r>
    </w:p>
    <w:p>
      <w:pPr>
        <w:spacing w:line="460" w:lineRule="exact"/>
        <w:rPr>
          <w:rFonts w:hint="eastAsia" w:ascii="宋体" w:hAnsi="宋体"/>
          <w:sz w:val="30"/>
          <w:szCs w:val="30"/>
        </w:rPr>
      </w:pPr>
    </w:p>
    <w:p>
      <w:pPr>
        <w:spacing w:line="460" w:lineRule="exact"/>
        <w:ind w:firstLine="435"/>
        <w:rPr>
          <w:rFonts w:hint="eastAsia" w:ascii="微软雅黑" w:hAnsi="微软雅黑" w:eastAsia="微软雅黑"/>
          <w:sz w:val="24"/>
          <w:szCs w:val="24"/>
        </w:rPr>
      </w:pPr>
    </w:p>
    <w:p>
      <w:pPr>
        <w:spacing w:line="460" w:lineRule="exact"/>
        <w:ind w:firstLine="435"/>
        <w:jc w:val="center"/>
        <w:rPr>
          <w:rFonts w:hint="eastAsia" w:ascii="宋体" w:hAnsi="宋体"/>
          <w:sz w:val="32"/>
          <w:szCs w:val="32"/>
        </w:rPr>
      </w:pPr>
      <w:r>
        <w:rPr>
          <w:rFonts w:hint="eastAsia" w:ascii="微软雅黑" w:hAnsi="微软雅黑" w:eastAsia="微软雅黑"/>
          <w:sz w:val="24"/>
          <w:szCs w:val="24"/>
          <w:u w:val="single"/>
        </w:rPr>
        <w:t xml:space="preserve"> </w:t>
      </w:r>
      <w:r>
        <w:rPr>
          <w:rFonts w:hint="eastAsia" w:ascii="微软雅黑" w:hAnsi="微软雅黑" w:eastAsia="微软雅黑"/>
          <w:sz w:val="24"/>
          <w:szCs w:val="24"/>
          <w:u w:val="single"/>
          <w:lang w:val="en-US" w:eastAsia="zh-CN"/>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spacing w:line="460" w:lineRule="exact"/>
        <w:ind w:firstLine="435"/>
        <w:jc w:val="center"/>
        <w:rPr>
          <w:rFonts w:hint="eastAsia" w:ascii="微软雅黑" w:hAnsi="微软雅黑" w:eastAsia="微软雅黑"/>
          <w:sz w:val="24"/>
          <w:szCs w:val="24"/>
        </w:rPr>
      </w:pPr>
    </w:p>
    <w:p>
      <w:pPr>
        <w:spacing w:line="460" w:lineRule="exact"/>
        <w:ind w:firstLine="435"/>
        <w:jc w:val="center"/>
        <w:rPr>
          <w:rFonts w:hint="eastAsia" w:ascii="微软雅黑" w:hAnsi="微软雅黑" w:eastAsia="微软雅黑"/>
          <w:sz w:val="24"/>
          <w:szCs w:val="24"/>
        </w:rPr>
      </w:pPr>
    </w:p>
    <w:p>
      <w:pPr>
        <w:spacing w:line="420" w:lineRule="exact"/>
        <w:jc w:val="center"/>
        <w:rPr>
          <w:rFonts w:hint="eastAsia" w:ascii="方正宋黑简体" w:hAnsi="宋体" w:eastAsia="方正宋黑简体" w:cs="黑体"/>
          <w:b/>
          <w:bCs/>
          <w:sz w:val="32"/>
          <w:szCs w:val="32"/>
        </w:rPr>
      </w:pPr>
      <w:bookmarkStart w:id="10" w:name="_Toc466549693"/>
    </w:p>
    <w:p>
      <w:pPr>
        <w:spacing w:line="420" w:lineRule="exact"/>
        <w:jc w:val="center"/>
        <w:rPr>
          <w:rFonts w:hint="eastAsia" w:ascii="方正宋黑简体" w:hAnsi="宋体" w:eastAsia="方正宋黑简体" w:cs="黑体"/>
          <w:b/>
          <w:bCs/>
          <w:sz w:val="32"/>
          <w:szCs w:val="32"/>
        </w:rPr>
      </w:pPr>
    </w:p>
    <w:p>
      <w:pPr>
        <w:spacing w:line="420" w:lineRule="exact"/>
        <w:rPr>
          <w:rFonts w:hint="eastAsia" w:ascii="方正宋黑简体" w:hAnsi="宋体" w:eastAsia="方正宋黑简体" w:cs="黑体"/>
          <w:b/>
          <w:bCs/>
          <w:sz w:val="32"/>
          <w:szCs w:val="32"/>
        </w:rPr>
      </w:pPr>
    </w:p>
    <w:p>
      <w:pPr>
        <w:spacing w:line="420" w:lineRule="exact"/>
        <w:jc w:val="center"/>
        <w:outlineLvl w:val="1"/>
        <w:rPr>
          <w:rFonts w:ascii="方正宋黑简体" w:hAnsi="宋体" w:eastAsia="方正宋黑简体" w:cs="黑体"/>
          <w:b/>
          <w:bCs/>
          <w:sz w:val="32"/>
          <w:szCs w:val="32"/>
        </w:rPr>
      </w:pPr>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10"/>
    </w:p>
    <w:p>
      <w:pPr>
        <w:spacing w:line="360" w:lineRule="auto"/>
        <w:rPr>
          <w:rFonts w:hint="eastAsia" w:ascii="仿宋" w:hAnsi="仿宋" w:eastAsia="仿宋" w:cs="Arial"/>
          <w:sz w:val="30"/>
          <w:szCs w:val="30"/>
        </w:rPr>
      </w:pPr>
    </w:p>
    <w:p>
      <w:pPr>
        <w:spacing w:line="360" w:lineRule="auto"/>
        <w:ind w:firstLine="600" w:firstLineChars="200"/>
        <w:jc w:val="left"/>
        <w:rPr>
          <w:rFonts w:hint="eastAsia" w:ascii="仿宋" w:hAnsi="仿宋" w:eastAsia="仿宋" w:cs="Arial"/>
          <w:sz w:val="30"/>
          <w:szCs w:val="30"/>
          <w:u w:val="single"/>
        </w:rPr>
      </w:pPr>
      <w:r>
        <w:rPr>
          <w:rFonts w:hint="eastAsia" w:ascii="仿宋" w:hAnsi="仿宋" w:eastAsia="仿宋" w:cs="Arial"/>
          <w:sz w:val="30"/>
          <w:szCs w:val="30"/>
        </w:rPr>
        <w:t>本授权书声明：</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公司的 </w:t>
      </w:r>
      <w:r>
        <w:rPr>
          <w:rFonts w:hint="eastAsia" w:ascii="仿宋" w:hAnsi="仿宋" w:eastAsia="仿宋" w:cs="Arial"/>
          <w:sz w:val="30"/>
          <w:szCs w:val="30"/>
          <w:u w:val="single"/>
        </w:rPr>
        <w:t xml:space="preserve">      </w:t>
      </w:r>
      <w:r>
        <w:rPr>
          <w:rFonts w:hint="eastAsia" w:ascii="仿宋" w:hAnsi="仿宋" w:eastAsia="仿宋" w:cs="Arial"/>
          <w:sz w:val="30"/>
          <w:szCs w:val="30"/>
        </w:rPr>
        <w:t>（法人代表姓名、职务）（纳税人识别号：</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）代表本公司授权本公司</w:t>
      </w:r>
      <w:r>
        <w:rPr>
          <w:rFonts w:hint="eastAsia" w:ascii="仿宋" w:hAnsi="仿宋" w:eastAsia="仿宋" w:cs="Arial"/>
          <w:sz w:val="30"/>
          <w:szCs w:val="30"/>
          <w:u w:val="single"/>
        </w:rPr>
        <w:t xml:space="preserve">        </w:t>
      </w:r>
      <w:r>
        <w:rPr>
          <w:rFonts w:hint="eastAsia" w:ascii="仿宋" w:hAnsi="仿宋" w:eastAsia="仿宋" w:cs="Arial"/>
          <w:sz w:val="30"/>
          <w:szCs w:val="30"/>
        </w:rPr>
        <w:t>（被授权人的姓名、职务）为本公司的合法代理人，参加</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采购项目活动（项目编号： </w:t>
      </w:r>
      <w:r>
        <w:rPr>
          <w:rFonts w:hint="eastAsia" w:ascii="仿宋" w:hAnsi="仿宋" w:eastAsia="仿宋" w:cs="Arial"/>
          <w:sz w:val="30"/>
          <w:szCs w:val="30"/>
          <w:u w:val="single"/>
        </w:rPr>
        <w:t xml:space="preserve">     </w:t>
      </w:r>
      <w:r>
        <w:rPr>
          <w:rFonts w:hint="eastAsia" w:ascii="仿宋" w:hAnsi="仿宋" w:eastAsia="仿宋" w:cs="Arial"/>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本授权书自出具之日起生效。</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特此声明。</w:t>
      </w:r>
    </w:p>
    <w:p>
      <w:pPr>
        <w:spacing w:line="360" w:lineRule="auto"/>
        <w:ind w:firstLine="645"/>
        <w:rPr>
          <w:rFonts w:hint="eastAsia" w:ascii="仿宋" w:hAnsi="仿宋" w:eastAsia="仿宋" w:cs="Arial"/>
          <w:sz w:val="30"/>
          <w:szCs w:val="30"/>
        </w:rPr>
      </w:pPr>
      <w:r>
        <w:rPr>
          <w:rFonts w:ascii="仿宋" w:hAnsi="仿宋" w:eastAsia="仿宋" w:cs="Arial"/>
          <w:sz w:val="30"/>
          <w:szCs w:val="30"/>
        </w:rPr>
        <w:t>法人代表</w:t>
      </w:r>
      <w:r>
        <w:rPr>
          <w:rFonts w:hint="eastAsia" w:ascii="仿宋" w:hAnsi="仿宋" w:eastAsia="仿宋" w:cs="Arial"/>
          <w:sz w:val="30"/>
          <w:szCs w:val="30"/>
        </w:rPr>
        <w:t>（</w:t>
      </w:r>
      <w:r>
        <w:rPr>
          <w:rFonts w:ascii="仿宋" w:hAnsi="仿宋" w:eastAsia="仿宋" w:cs="Arial"/>
          <w:sz w:val="30"/>
          <w:szCs w:val="30"/>
        </w:rPr>
        <w:t>签字或盖章</w:t>
      </w:r>
      <w:r>
        <w:rPr>
          <w:rFonts w:hint="eastAsia" w:ascii="仿宋" w:hAnsi="仿宋" w:eastAsia="仿宋" w:cs="Arial"/>
          <w:sz w:val="30"/>
          <w:szCs w:val="30"/>
        </w:rPr>
        <w:t xml:space="preserve">）：                    </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 xml:space="preserve">供应商名称(加盖公章)：                       </w:t>
      </w:r>
    </w:p>
    <w:p>
      <w:pPr>
        <w:spacing w:line="360" w:lineRule="auto"/>
        <w:ind w:firstLine="645"/>
        <w:rPr>
          <w:rFonts w:ascii="仿宋" w:hAnsi="仿宋" w:eastAsia="仿宋" w:cs="Arial"/>
          <w:sz w:val="30"/>
          <w:szCs w:val="30"/>
        </w:rPr>
      </w:pPr>
      <w:r>
        <w:rPr>
          <w:rFonts w:hint="eastAsia" w:ascii="仿宋" w:hAnsi="仿宋" w:eastAsia="仿宋" w:cs="Arial"/>
          <w:sz w:val="30"/>
          <w:szCs w:val="30"/>
        </w:rPr>
        <w:t xml:space="preserve">授权委托日期：                 </w:t>
      </w:r>
    </w:p>
    <w:p>
      <w:pPr>
        <w:spacing w:line="240" w:lineRule="atLeast"/>
        <w:rPr>
          <w:rFonts w:hint="eastAsia" w:ascii="仿宋" w:hAnsi="仿宋" w:eastAsia="仿宋" w:cs="Arial"/>
          <w:sz w:val="30"/>
          <w:szCs w:val="30"/>
        </w:rPr>
      </w:pPr>
    </w:p>
    <w:p>
      <w:pPr>
        <w:spacing w:line="240" w:lineRule="atLeast"/>
        <w:rPr>
          <w:rFonts w:ascii="仿宋" w:hAnsi="仿宋" w:eastAsia="仿宋" w:cs="Arial"/>
          <w:sz w:val="30"/>
          <w:szCs w:val="30"/>
        </w:rPr>
      </w:pPr>
      <w:r>
        <w:rPr>
          <w:rFonts w:hint="eastAsia" w:ascii="仿宋" w:hAnsi="仿宋" w:eastAsia="仿宋" w:cs="Arial"/>
          <w:sz w:val="30"/>
          <w:szCs w:val="30"/>
        </w:rPr>
        <w:t>附件：供应商法定代表人、被授权代表人身份证复印件。</w:t>
      </w:r>
    </w:p>
    <w:p>
      <w:pPr>
        <w:spacing w:line="240" w:lineRule="atLeast"/>
        <w:jc w:val="center"/>
        <w:rPr>
          <w:rFonts w:ascii="方正宋黑简体" w:hAnsi="宋体" w:eastAsia="方正宋黑简体" w:cs="黑体"/>
          <w:b/>
          <w:bCs/>
          <w:sz w:val="32"/>
          <w:szCs w:val="32"/>
        </w:rPr>
      </w:pPr>
      <w:r>
        <w:rPr>
          <w:rFonts w:ascii="仿宋" w:hAnsi="仿宋" w:eastAsia="仿宋" w:cs="Arial"/>
          <w:sz w:val="30"/>
          <w:szCs w:val="30"/>
        </w:rPr>
        <w:br w:type="page"/>
      </w:r>
      <w:bookmarkStart w:id="11" w:name="_Toc466549694"/>
      <w:r>
        <w:rPr>
          <w:rFonts w:hint="eastAsia" w:ascii="方正宋黑简体" w:hAnsi="宋体" w:eastAsia="方正宋黑简体" w:cs="黑体"/>
          <w:b/>
          <w:bCs/>
          <w:sz w:val="32"/>
          <w:szCs w:val="32"/>
        </w:rPr>
        <w:t>二、报价函格式</w:t>
      </w:r>
      <w:bookmarkEnd w:id="11"/>
    </w:p>
    <w:p>
      <w:pPr>
        <w:spacing w:line="360" w:lineRule="auto"/>
        <w:rPr>
          <w:rFonts w:hint="eastAsia" w:ascii="仿宋" w:hAnsi="仿宋" w:eastAsia="仿宋" w:cs="Arial"/>
          <w:sz w:val="30"/>
          <w:szCs w:val="30"/>
        </w:rPr>
      </w:pPr>
    </w:p>
    <w:p>
      <w:pPr>
        <w:spacing w:line="360" w:lineRule="auto"/>
        <w:rPr>
          <w:rFonts w:ascii="仿宋" w:hAnsi="仿宋" w:eastAsia="仿宋" w:cs="Arial"/>
          <w:sz w:val="30"/>
          <w:szCs w:val="30"/>
        </w:rPr>
      </w:pPr>
      <w:r>
        <w:rPr>
          <w:rFonts w:hint="eastAsia" w:ascii="仿宋" w:hAnsi="仿宋" w:eastAsia="仿宋" w:cs="Arial"/>
          <w:sz w:val="30"/>
          <w:szCs w:val="30"/>
        </w:rPr>
        <w:t>致：</w:t>
      </w:r>
      <w:r>
        <w:rPr>
          <w:rFonts w:hint="eastAsia" w:ascii="仿宋" w:hAnsi="仿宋" w:eastAsia="仿宋" w:cs="Arial"/>
          <w:sz w:val="30"/>
          <w:szCs w:val="30"/>
          <w:u w:val="single"/>
        </w:rPr>
        <w:t xml:space="preserve">             </w:t>
      </w:r>
      <w:r>
        <w:rPr>
          <w:rFonts w:hint="eastAsia" w:ascii="仿宋" w:hAnsi="仿宋" w:eastAsia="仿宋" w:cs="Arial"/>
          <w:sz w:val="30"/>
          <w:szCs w:val="30"/>
        </w:rPr>
        <w:t>（</w:t>
      </w:r>
      <w:r>
        <w:rPr>
          <w:rFonts w:hint="eastAsia" w:ascii="仿宋" w:hAnsi="仿宋" w:eastAsia="仿宋" w:cs="Arial"/>
          <w:sz w:val="30"/>
          <w:szCs w:val="30"/>
          <w:lang w:val="en-US" w:eastAsia="zh-CN"/>
        </w:rPr>
        <w:t>需求</w:t>
      </w:r>
      <w:bookmarkStart w:id="18" w:name="_GoBack"/>
      <w:bookmarkEnd w:id="18"/>
      <w:r>
        <w:rPr>
          <w:rFonts w:hint="eastAsia" w:ascii="仿宋" w:hAnsi="仿宋" w:eastAsia="仿宋" w:cs="Arial"/>
          <w:sz w:val="30"/>
          <w:szCs w:val="30"/>
          <w:lang w:eastAsia="zh-CN"/>
        </w:rPr>
        <w:t>科室</w:t>
      </w:r>
      <w:r>
        <w:rPr>
          <w:rFonts w:hint="eastAsia" w:ascii="仿宋" w:hAnsi="仿宋" w:eastAsia="仿宋" w:cs="Arial"/>
          <w:sz w:val="30"/>
          <w:szCs w:val="30"/>
        </w:rPr>
        <w:t>）</w:t>
      </w:r>
    </w:p>
    <w:p>
      <w:pPr>
        <w:spacing w:line="360" w:lineRule="auto"/>
        <w:ind w:firstLine="645"/>
        <w:rPr>
          <w:rFonts w:hint="default" w:ascii="仿宋" w:hAnsi="仿宋" w:eastAsia="仿宋" w:cs="Arial"/>
          <w:sz w:val="30"/>
          <w:szCs w:val="30"/>
          <w:lang w:val="en-US" w:eastAsia="zh-CN"/>
        </w:rPr>
      </w:pPr>
      <w:r>
        <w:rPr>
          <w:rFonts w:hint="eastAsia" w:ascii="仿宋" w:hAnsi="仿宋" w:eastAsia="仿宋" w:cs="Arial"/>
          <w:sz w:val="30"/>
          <w:szCs w:val="30"/>
        </w:rPr>
        <w:t>1、按询价文件规定提供交付的货物（包括安装调试售后服务等工作）投标</w:t>
      </w:r>
      <w:r>
        <w:rPr>
          <w:rFonts w:hint="eastAsia" w:ascii="仿宋" w:hAnsi="仿宋" w:eastAsia="仿宋" w:cs="Arial"/>
          <w:sz w:val="30"/>
          <w:szCs w:val="30"/>
          <w:lang w:val="en-US" w:eastAsia="zh-CN"/>
        </w:rPr>
        <w:t>报</w:t>
      </w:r>
      <w:r>
        <w:rPr>
          <w:rFonts w:hint="eastAsia" w:ascii="仿宋" w:hAnsi="仿宋" w:eastAsia="仿宋" w:cs="Arial"/>
          <w:sz w:val="30"/>
          <w:szCs w:val="30"/>
        </w:rPr>
        <w:t>价为（大写）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rPr>
        <w:t>（小写）</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 xml:space="preserve">  </w:t>
      </w:r>
      <w:r>
        <w:rPr>
          <w:rFonts w:hint="eastAsia" w:ascii="仿宋" w:hAnsi="仿宋" w:eastAsia="仿宋" w:cs="Arial"/>
          <w:sz w:val="30"/>
          <w:szCs w:val="30"/>
          <w:u w:val="single"/>
        </w:rPr>
        <w:t xml:space="preserve"> </w:t>
      </w:r>
      <w:r>
        <w:rPr>
          <w:rFonts w:hint="eastAsia" w:ascii="仿宋" w:hAnsi="仿宋" w:eastAsia="仿宋" w:cs="Arial"/>
          <w:sz w:val="30"/>
          <w:szCs w:val="30"/>
          <w:u w:val="single"/>
          <w:lang w:val="en-US" w:eastAsia="zh-CN"/>
        </w:rPr>
        <w:t>元</w:t>
      </w:r>
      <w:r>
        <w:rPr>
          <w:rFonts w:hint="eastAsia" w:ascii="仿宋" w:hAnsi="仿宋" w:eastAsia="仿宋" w:cs="Arial"/>
          <w:sz w:val="30"/>
          <w:szCs w:val="30"/>
          <w:lang w:val="en-US" w:eastAsia="zh-CN"/>
        </w:rPr>
        <w:t>。</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2、我方根据询价文件的规定，严格履行合同的责任和义务</w:t>
      </w:r>
      <w:r>
        <w:rPr>
          <w:rFonts w:ascii="仿宋" w:hAnsi="仿宋" w:eastAsia="仿宋" w:cs="Arial"/>
          <w:sz w:val="30"/>
          <w:szCs w:val="30"/>
        </w:rPr>
        <w:t>,</w:t>
      </w:r>
      <w:r>
        <w:rPr>
          <w:rFonts w:hint="eastAsia" w:ascii="仿宋" w:hAnsi="仿宋" w:eastAsia="仿宋" w:cs="Arial"/>
          <w:sz w:val="30"/>
          <w:szCs w:val="30"/>
        </w:rPr>
        <w:t>并保证于询价文件要求的日期内完成货物调试，并交付买方验收、使用。</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3、我方同意向贵方提供贵方可能另外要求的与其投标有关的任何证据或资料。</w:t>
      </w: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4、我方完全理解贵方不一定接受最低报价的投标。</w:t>
      </w:r>
    </w:p>
    <w:p>
      <w:pPr>
        <w:spacing w:line="360" w:lineRule="auto"/>
        <w:ind w:firstLine="645"/>
        <w:rPr>
          <w:rFonts w:hint="eastAsia" w:ascii="仿宋" w:hAnsi="仿宋" w:eastAsia="仿宋" w:cs="Arial"/>
          <w:sz w:val="30"/>
          <w:szCs w:val="30"/>
        </w:rPr>
      </w:pPr>
    </w:p>
    <w:p>
      <w:pPr>
        <w:spacing w:line="360" w:lineRule="auto"/>
        <w:ind w:firstLine="645"/>
        <w:rPr>
          <w:rFonts w:hint="eastAsia" w:ascii="仿宋" w:hAnsi="仿宋" w:eastAsia="仿宋" w:cs="Arial"/>
          <w:sz w:val="30"/>
          <w:szCs w:val="30"/>
        </w:rPr>
      </w:pPr>
      <w:r>
        <w:rPr>
          <w:rFonts w:hint="eastAsia" w:ascii="仿宋" w:hAnsi="仿宋" w:eastAsia="仿宋" w:cs="Arial"/>
          <w:sz w:val="30"/>
          <w:szCs w:val="30"/>
        </w:rPr>
        <w:t>供 应 商：          （公章）</w:t>
      </w:r>
    </w:p>
    <w:p>
      <w:pPr>
        <w:spacing w:line="360" w:lineRule="auto"/>
        <w:ind w:firstLine="6045" w:firstLineChars="2015"/>
        <w:rPr>
          <w:rFonts w:hint="eastAsia" w:ascii="仿宋" w:hAnsi="仿宋" w:eastAsia="仿宋" w:cs="Arial"/>
          <w:sz w:val="30"/>
          <w:szCs w:val="30"/>
        </w:rPr>
      </w:pPr>
    </w:p>
    <w:p>
      <w:pPr>
        <w:spacing w:line="360" w:lineRule="auto"/>
        <w:ind w:firstLine="6045" w:firstLineChars="2015"/>
        <w:rPr>
          <w:rFonts w:hint="eastAsia" w:ascii="仿宋" w:hAnsi="仿宋" w:eastAsia="仿宋" w:cs="Arial"/>
          <w:sz w:val="30"/>
          <w:szCs w:val="30"/>
        </w:rPr>
      </w:pPr>
      <w:r>
        <w:rPr>
          <w:rFonts w:hint="eastAsia" w:ascii="仿宋" w:hAnsi="仿宋" w:eastAsia="仿宋" w:cs="Arial"/>
          <w:sz w:val="30"/>
          <w:szCs w:val="30"/>
        </w:rPr>
        <w:t xml:space="preserve">日  期：                      </w:t>
      </w: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spacing w:line="360" w:lineRule="auto"/>
        <w:ind w:firstLine="645"/>
        <w:jc w:val="left"/>
        <w:rPr>
          <w:rFonts w:hint="eastAsia" w:ascii="仿宋" w:hAnsi="仿宋" w:eastAsia="仿宋" w:cs="Arial"/>
          <w:sz w:val="24"/>
          <w:szCs w:val="24"/>
        </w:rPr>
      </w:pPr>
    </w:p>
    <w:p>
      <w:pPr>
        <w:tabs>
          <w:tab w:val="left" w:pos="630"/>
        </w:tabs>
        <w:jc w:val="center"/>
        <w:rPr>
          <w:rFonts w:hint="eastAsia" w:ascii="仿宋" w:hAnsi="仿宋" w:eastAsia="仿宋" w:cs="Arial"/>
          <w:sz w:val="30"/>
          <w:szCs w:val="30"/>
        </w:rPr>
      </w:pPr>
      <w:r>
        <w:rPr>
          <w:rFonts w:ascii="仿宋" w:hAnsi="仿宋" w:eastAsia="仿宋" w:cs="Arial"/>
          <w:sz w:val="24"/>
          <w:szCs w:val="24"/>
        </w:rPr>
        <w:br w:type="page"/>
      </w:r>
      <w:bookmarkStart w:id="12" w:name="_Toc466549695"/>
      <w:r>
        <w:rPr>
          <w:rFonts w:hint="eastAsia" w:ascii="方正宋黑简体" w:hAnsi="宋体" w:eastAsia="方正宋黑简体" w:cs="黑体"/>
          <w:b/>
          <w:bCs/>
          <w:sz w:val="30"/>
          <w:szCs w:val="30"/>
        </w:rPr>
        <w:t>三、投标人诚信承诺书</w:t>
      </w:r>
      <w:bookmarkEnd w:id="12"/>
    </w:p>
    <w:p>
      <w:pPr>
        <w:autoSpaceDE w:val="0"/>
        <w:autoSpaceDN w:val="0"/>
        <w:adjustRightInd w:val="0"/>
        <w:spacing w:line="360" w:lineRule="exact"/>
        <w:jc w:val="left"/>
        <w:rPr>
          <w:rFonts w:hint="eastAsia" w:ascii="宋体" w:hAnsi="宋体"/>
          <w:color w:val="000000"/>
          <w:sz w:val="28"/>
          <w:szCs w:val="28"/>
        </w:rPr>
      </w:pPr>
      <w:bookmarkStart w:id="13" w:name="_Toc466549696"/>
      <w:r>
        <w:rPr>
          <w:rFonts w:hint="eastAsia" w:ascii="宋体" w:hAnsi="宋体"/>
          <w:color w:val="000000"/>
          <w:sz w:val="28"/>
          <w:szCs w:val="28"/>
        </w:rPr>
        <w:t>我单位参加本次采购活动，郑重承诺如下：</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rPr>
        <w:t> 本次投标提供的所有资料都是真实有效、准确完整。如发现提供虚假资料或与事实不符，同意取消投标和中标候选人资格。</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rPr>
        <w:t>2．本次投标绝无资质挂靠、串标、围标情形。否则，同意取消投标和中标候选人资格。</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rPr>
        <w:t>3．本次招标如我方为中标人，除不可抗力外，决不因任何其它原因放弃中标候选人资格。</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、我方中标后，严格按照招标文件和我单位投标文件的约定签订合同。</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5</w:t>
      </w:r>
      <w:r>
        <w:rPr>
          <w:rFonts w:hint="eastAsia" w:ascii="宋体" w:hAnsi="宋体"/>
          <w:color w:val="000000"/>
          <w:sz w:val="28"/>
          <w:szCs w:val="28"/>
        </w:rPr>
        <w:t>、我方达不到招标公告投标人资格要求条件参与投标或被行政主管部门、监督管理部门等暂停、取消公共资源交易资格且在限制期内参与投标的，同意视为弄虚作假进行处理。</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6</w:t>
      </w:r>
      <w:r>
        <w:rPr>
          <w:rFonts w:hint="eastAsia" w:ascii="宋体" w:hAnsi="宋体"/>
          <w:color w:val="000000"/>
          <w:sz w:val="28"/>
          <w:szCs w:val="28"/>
        </w:rPr>
        <w:t>、我方参加投标决不故意非实质性响应招标文件（如投标报价高于或等于该项目最高投标限价等）。否则，同意视为串通投标进行处理。</w:t>
      </w:r>
    </w:p>
    <w:p>
      <w:pPr>
        <w:widowControl/>
        <w:numPr>
          <w:ilvl w:val="0"/>
          <w:numId w:val="8"/>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7</w:t>
      </w:r>
      <w:r>
        <w:rPr>
          <w:rFonts w:hint="eastAsia" w:ascii="宋体" w:hAnsi="宋体"/>
          <w:color w:val="000000"/>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8、</w:t>
      </w:r>
      <w:r>
        <w:rPr>
          <w:rFonts w:hint="eastAsia" w:ascii="宋体" w:hAnsi="宋体"/>
          <w:color w:val="000000"/>
          <w:sz w:val="28"/>
          <w:szCs w:val="28"/>
        </w:rPr>
        <w:t>我单位承诺不存在以下不良信用记录情形：</w:t>
      </w:r>
    </w:p>
    <w:p>
      <w:pPr>
        <w:widowControl/>
        <w:numPr>
          <w:ilvl w:val="0"/>
          <w:numId w:val="0"/>
        </w:numPr>
        <w:spacing w:line="360" w:lineRule="exact"/>
        <w:jc w:val="left"/>
        <w:rPr>
          <w:rFonts w:hint="eastAsia" w:ascii="宋体" w:hAnsi="宋体"/>
          <w:color w:val="000000"/>
          <w:sz w:val="28"/>
          <w:szCs w:val="28"/>
        </w:rPr>
      </w:pPr>
      <w:r>
        <w:rPr>
          <w:rFonts w:hint="eastAsia" w:ascii="宋体" w:hAnsi="宋体"/>
          <w:color w:val="000000"/>
          <w:sz w:val="28"/>
          <w:szCs w:val="28"/>
          <w:lang w:val="en-US" w:eastAsia="zh-CN"/>
        </w:rPr>
        <w:t>(</w:t>
      </w:r>
      <w:r>
        <w:rPr>
          <w:rFonts w:hint="eastAsia" w:ascii="宋体" w:hAnsi="宋体"/>
          <w:color w:val="000000"/>
          <w:sz w:val="28"/>
          <w:szCs w:val="28"/>
        </w:rPr>
        <w:t>1）供应商被人民法院列入失信被执行人的；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(2）供应商或其法定代表人或拟派项目经理（项目负责人）被人民检察院列入行贿犯罪档案的；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(3）供应商被工商行政管理部门列入企业经营异常名录的；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(4）供应商被税务部门列入重大税收违法案件当事人名单的；</w:t>
      </w:r>
    </w:p>
    <w:p>
      <w:pPr>
        <w:widowControl/>
        <w:spacing w:line="360" w:lineRule="exact"/>
        <w:jc w:val="left"/>
        <w:rPr>
          <w:rFonts w:hint="eastAsia" w:ascii="宋体" w:hAnsi="宋体" w:eastAsia="宋体"/>
          <w:color w:val="000000"/>
          <w:sz w:val="28"/>
          <w:szCs w:val="28"/>
          <w:lang w:eastAsia="zh-CN"/>
        </w:rPr>
      </w:pPr>
      <w:r>
        <w:rPr>
          <w:rFonts w:hint="eastAsia" w:ascii="宋体" w:hAnsi="宋体"/>
          <w:color w:val="000000"/>
          <w:sz w:val="28"/>
          <w:szCs w:val="28"/>
        </w:rPr>
        <w:t>(5）供应商被政府采购监管部门列入政府采购严重违法失信行为记录名单的。</w:t>
      </w:r>
    </w:p>
    <w:p>
      <w:pPr>
        <w:widowControl/>
        <w:spacing w:line="360" w:lineRule="exact"/>
        <w:jc w:val="left"/>
        <w:rPr>
          <w:rFonts w:hint="eastAsia" w:ascii="宋体" w:hAnsi="宋体"/>
          <w:color w:val="000000"/>
          <w:sz w:val="28"/>
          <w:szCs w:val="28"/>
        </w:rPr>
      </w:pPr>
      <w:r>
        <w:rPr>
          <w:rFonts w:hint="eastAsia" w:ascii="宋体" w:hAnsi="宋体"/>
          <w:color w:val="000000"/>
          <w:sz w:val="28"/>
          <w:szCs w:val="28"/>
        </w:rPr>
        <w:t>出现违反上述承诺情形之一的，我方还同意投标保证金不予退还并在1至3年内不参与</w:t>
      </w:r>
      <w:r>
        <w:rPr>
          <w:rFonts w:hint="eastAsia" w:ascii="宋体" w:hAnsi="宋体"/>
          <w:color w:val="000000"/>
          <w:sz w:val="28"/>
          <w:szCs w:val="28"/>
          <w:lang w:eastAsia="zh-CN"/>
        </w:rPr>
        <w:t>阜阳工业经济学校采购</w:t>
      </w:r>
      <w:r>
        <w:rPr>
          <w:rFonts w:hint="eastAsia" w:ascii="宋体" w:hAnsi="宋体"/>
          <w:color w:val="000000"/>
          <w:sz w:val="28"/>
          <w:szCs w:val="28"/>
        </w:rPr>
        <w:t>活动，愿意公开披露我单位违反承诺的不良行为信息，愿意接受处罚并承担所有经济损失和法律责任。</w:t>
      </w:r>
    </w:p>
    <w:p>
      <w:pPr>
        <w:pStyle w:val="48"/>
        <w:spacing w:line="360" w:lineRule="exact"/>
        <w:rPr>
          <w:rFonts w:hint="eastAsia" w:ascii="宋体" w:hAnsi="宋体"/>
          <w:color w:val="000000"/>
          <w:kern w:val="2"/>
          <w:sz w:val="28"/>
          <w:szCs w:val="28"/>
        </w:rPr>
      </w:pPr>
    </w:p>
    <w:p>
      <w:pPr>
        <w:pStyle w:val="48"/>
        <w:spacing w:line="360" w:lineRule="exact"/>
        <w:rPr>
          <w:rFonts w:hint="eastAsia" w:ascii="宋体" w:hAnsi="宋体"/>
          <w:color w:val="000000"/>
          <w:kern w:val="2"/>
          <w:sz w:val="28"/>
          <w:szCs w:val="28"/>
        </w:rPr>
      </w:pPr>
      <w:r>
        <w:rPr>
          <w:rFonts w:hint="eastAsia" w:ascii="宋体" w:hAnsi="宋体"/>
          <w:color w:val="000000"/>
          <w:kern w:val="2"/>
          <w:sz w:val="28"/>
          <w:szCs w:val="28"/>
        </w:rPr>
        <w:t>投  标  人：（盖单位章）</w:t>
      </w:r>
    </w:p>
    <w:p>
      <w:pPr>
        <w:autoSpaceDE w:val="0"/>
        <w:autoSpaceDN w:val="0"/>
        <w:adjustRightInd w:val="0"/>
        <w:spacing w:line="360" w:lineRule="exact"/>
        <w:jc w:val="left"/>
        <w:rPr>
          <w:rFonts w:hint="eastAsia" w:ascii="宋体" w:hAnsi="宋体"/>
          <w:color w:val="000000"/>
          <w:sz w:val="28"/>
          <w:szCs w:val="28"/>
        </w:rPr>
      </w:pPr>
      <w:r>
        <w:rPr>
          <w:rFonts w:hint="eastAsia" w:ascii="宋体" w:hAnsi="宋体"/>
          <w:color w:val="000000"/>
          <w:sz w:val="28"/>
          <w:szCs w:val="28"/>
        </w:rPr>
        <w:t>法定代表人或其委托代理人：（签字或盖章）</w:t>
      </w:r>
    </w:p>
    <w:p>
      <w:pPr>
        <w:autoSpaceDE w:val="0"/>
        <w:autoSpaceDN w:val="0"/>
        <w:adjustRightInd w:val="0"/>
        <w:spacing w:line="360" w:lineRule="exact"/>
        <w:jc w:val="right"/>
        <w:rPr>
          <w:rFonts w:hint="eastAsia" w:ascii="宋体" w:hAnsi="宋体"/>
          <w:color w:val="000000"/>
          <w:sz w:val="28"/>
          <w:szCs w:val="28"/>
        </w:rPr>
      </w:pPr>
      <w:r>
        <w:rPr>
          <w:rFonts w:hint="eastAsia" w:ascii="宋体" w:hAnsi="宋体"/>
          <w:color w:val="000000"/>
          <w:sz w:val="28"/>
          <w:szCs w:val="28"/>
        </w:rPr>
        <w:t>年    月   日</w:t>
      </w:r>
    </w:p>
    <w:p>
      <w:pPr>
        <w:rPr>
          <w:rFonts w:hint="eastAsia" w:ascii="方正宋黑简体" w:hAnsi="宋体" w:eastAsia="方正宋黑简体" w:cs="黑体"/>
          <w:b/>
          <w:bCs/>
          <w:sz w:val="32"/>
          <w:szCs w:val="32"/>
        </w:rPr>
      </w:pPr>
    </w:p>
    <w:p>
      <w:pPr>
        <w:jc w:val="center"/>
        <w:rPr>
          <w:rFonts w:hint="eastAsia" w:ascii="方正宋黑简体" w:hAnsi="宋体" w:eastAsia="方正宋黑简体" w:cs="黑体"/>
          <w:b/>
          <w:bCs/>
          <w:sz w:val="32"/>
          <w:szCs w:val="32"/>
        </w:rPr>
      </w:pPr>
      <w:r>
        <w:rPr>
          <w:rFonts w:hint="eastAsia" w:ascii="方正宋黑简体" w:hAnsi="宋体" w:eastAsia="方正宋黑简体" w:cs="黑体"/>
          <w:b/>
          <w:bCs/>
          <w:sz w:val="32"/>
          <w:szCs w:val="32"/>
        </w:rPr>
        <w:t>四、货物报价明细表</w:t>
      </w:r>
      <w:bookmarkEnd w:id="13"/>
    </w:p>
    <w:p>
      <w:pPr>
        <w:rPr>
          <w:rFonts w:hint="eastAsia" w:ascii="宋体" w:hAnsi="宋体"/>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4037"/>
        <w:gridCol w:w="968"/>
        <w:gridCol w:w="968"/>
        <w:gridCol w:w="96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序号</w:t>
            </w:r>
          </w:p>
        </w:tc>
        <w:tc>
          <w:tcPr>
            <w:tcW w:w="4037" w:type="dxa"/>
            <w:noWrap w:val="0"/>
            <w:vAlign w:val="center"/>
          </w:tcPr>
          <w:p>
            <w:pPr>
              <w:spacing w:line="520" w:lineRule="exact"/>
              <w:ind w:firstLine="307" w:firstLineChars="128"/>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货物名称</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单价</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数量</w:t>
            </w:r>
          </w:p>
        </w:tc>
        <w:tc>
          <w:tcPr>
            <w:tcW w:w="968" w:type="dxa"/>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总价</w:t>
            </w:r>
          </w:p>
        </w:tc>
        <w:tc>
          <w:tcPr>
            <w:tcW w:w="968" w:type="dxa"/>
            <w:noWrap w:val="0"/>
            <w:vAlign w:val="center"/>
          </w:tcPr>
          <w:p>
            <w:pPr>
              <w:spacing w:line="520" w:lineRule="exact"/>
              <w:rPr>
                <w:rFonts w:hint="eastAsia" w:ascii="微软雅黑" w:hAnsi="微软雅黑" w:eastAsia="微软雅黑"/>
                <w:sz w:val="24"/>
                <w:szCs w:val="24"/>
                <w:lang w:eastAsia="zh-CN"/>
              </w:rPr>
            </w:pPr>
            <w:r>
              <w:rPr>
                <w:rFonts w:hint="eastAsia" w:ascii="微软雅黑" w:hAnsi="微软雅黑" w:eastAsia="微软雅黑"/>
                <w:sz w:val="24"/>
                <w:szCs w:val="24"/>
              </w:rPr>
              <w:t>品牌</w:t>
            </w:r>
            <w:r>
              <w:rPr>
                <w:rFonts w:hint="eastAsia" w:ascii="微软雅黑" w:hAnsi="微软雅黑" w:eastAsia="微软雅黑"/>
                <w:sz w:val="24"/>
                <w:szCs w:val="24"/>
                <w:lang w:eastAsia="zh-CN"/>
              </w:rPr>
              <w:t>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top"/>
          </w:tcPr>
          <w:p>
            <w:pPr>
              <w:spacing w:line="520" w:lineRule="exact"/>
              <w:ind w:firstLine="307" w:firstLineChars="128"/>
              <w:jc w:val="both"/>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w:t>
            </w:r>
          </w:p>
        </w:tc>
        <w:tc>
          <w:tcPr>
            <w:tcW w:w="4037" w:type="dxa"/>
            <w:noWrap w:val="0"/>
            <w:vAlign w:val="center"/>
          </w:tcPr>
          <w:p>
            <w:pPr>
              <w:tabs>
                <w:tab w:val="left" w:pos="1106"/>
              </w:tabs>
              <w:spacing w:line="520" w:lineRule="exact"/>
              <w:jc w:val="left"/>
              <w:rPr>
                <w:rFonts w:hint="eastAsia" w:ascii="微软雅黑" w:hAnsi="微软雅黑" w:eastAsia="微软雅黑"/>
                <w:sz w:val="24"/>
                <w:szCs w:val="24"/>
                <w:lang w:eastAsia="zh-CN"/>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4037"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c>
          <w:tcPr>
            <w:tcW w:w="968" w:type="dxa"/>
            <w:noWrap w:val="0"/>
            <w:vAlign w:val="center"/>
          </w:tcPr>
          <w:p>
            <w:pPr>
              <w:spacing w:line="520" w:lineRule="exact"/>
              <w:ind w:firstLine="307" w:firstLineChars="128"/>
              <w:jc w:val="center"/>
              <w:rPr>
                <w:rFonts w:hint="eastAsia" w:ascii="微软雅黑" w:hAnsi="微软雅黑" w:eastAsia="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877" w:type="dxa"/>
            <w:gridSpan w:val="6"/>
            <w:noWrap w:val="0"/>
            <w:vAlign w:val="center"/>
          </w:tcPr>
          <w:p>
            <w:pPr>
              <w:spacing w:line="520" w:lineRule="exact"/>
              <w:rPr>
                <w:rFonts w:hint="eastAsia" w:ascii="微软雅黑" w:hAnsi="微软雅黑" w:eastAsia="微软雅黑"/>
                <w:sz w:val="24"/>
                <w:szCs w:val="24"/>
              </w:rPr>
            </w:pPr>
            <w:r>
              <w:rPr>
                <w:rFonts w:hint="eastAsia" w:ascii="微软雅黑" w:hAnsi="微软雅黑" w:eastAsia="微软雅黑"/>
                <w:sz w:val="24"/>
                <w:szCs w:val="24"/>
              </w:rPr>
              <w:t xml:space="preserve">合计（大写）：              （小写）：    </w:t>
            </w:r>
          </w:p>
        </w:tc>
      </w:tr>
    </w:tbl>
    <w:p>
      <w:pPr>
        <w:tabs>
          <w:tab w:val="left" w:pos="630"/>
        </w:tabs>
        <w:ind w:firstLine="630"/>
        <w:rPr>
          <w:rFonts w:hint="eastAsia" w:ascii="宋体" w:hAnsi="宋体"/>
          <w:sz w:val="28"/>
        </w:rPr>
      </w:pPr>
    </w:p>
    <w:p>
      <w:pPr>
        <w:tabs>
          <w:tab w:val="left" w:pos="630"/>
        </w:tabs>
        <w:ind w:firstLine="630"/>
        <w:rPr>
          <w:rFonts w:hint="eastAsia" w:ascii="宋体" w:hAnsi="宋体"/>
          <w:sz w:val="28"/>
        </w:rPr>
        <w:sectPr>
          <w:pgSz w:w="11906" w:h="16838"/>
          <w:pgMar w:top="1440" w:right="1803" w:bottom="1440" w:left="1803" w:header="851" w:footer="992" w:gutter="0"/>
          <w:cols w:space="720" w:num="1"/>
          <w:rtlGutter w:val="0"/>
          <w:docGrid w:type="lines" w:linePitch="319" w:charSpace="0"/>
        </w:sectPr>
      </w:pPr>
    </w:p>
    <w:p>
      <w:pPr>
        <w:spacing w:line="420" w:lineRule="exact"/>
        <w:jc w:val="center"/>
        <w:outlineLvl w:val="1"/>
        <w:rPr>
          <w:rFonts w:hint="eastAsia" w:ascii="方正宋黑简体" w:hAnsi="宋体" w:eastAsia="方正宋黑简体" w:cs="黑体"/>
          <w:b/>
          <w:bCs/>
          <w:sz w:val="32"/>
          <w:szCs w:val="32"/>
        </w:rPr>
      </w:pPr>
      <w:bookmarkStart w:id="14" w:name="_Toc466549697"/>
      <w:bookmarkStart w:id="15" w:name="_Toc516240339"/>
      <w:bookmarkStart w:id="16" w:name="_Toc516240286"/>
      <w:r>
        <w:rPr>
          <w:rFonts w:hint="eastAsia" w:ascii="方正宋黑简体" w:hAnsi="宋体" w:eastAsia="方正宋黑简体" w:cs="黑体"/>
          <w:b/>
          <w:bCs/>
          <w:sz w:val="32"/>
          <w:szCs w:val="32"/>
        </w:rPr>
        <w:t>五、响应表</w:t>
      </w:r>
      <w:bookmarkEnd w:id="14"/>
      <w:bookmarkEnd w:id="15"/>
      <w:bookmarkEnd w:id="16"/>
    </w:p>
    <w:p>
      <w:pPr>
        <w:pStyle w:val="8"/>
        <w:rPr>
          <w:rFonts w:hint="eastAsia" w:ascii="宋体" w:hAnsi="宋体" w:eastAsia="宋体" w:cs="宋体"/>
          <w:b/>
          <w:bCs/>
          <w:sz w:val="28"/>
          <w:szCs w:val="28"/>
          <w:lang w:val="en-US" w:eastAsia="zh-CN"/>
        </w:rPr>
      </w:pPr>
      <w:bookmarkStart w:id="17" w:name="_Toc466549698"/>
      <w:r>
        <w:rPr>
          <w:rFonts w:hint="eastAsia" w:ascii="宋体" w:hAnsi="宋体" w:eastAsia="宋体" w:cs="宋体"/>
          <w:b/>
          <w:bCs/>
          <w:sz w:val="28"/>
          <w:szCs w:val="28"/>
          <w:lang w:val="en-US" w:eastAsia="zh-CN"/>
        </w:rPr>
        <w:t>5.1商务响应表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235"/>
        <w:gridCol w:w="4228"/>
        <w:gridCol w:w="1167"/>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条款名称</w:t>
            </w:r>
          </w:p>
        </w:tc>
        <w:tc>
          <w:tcPr>
            <w:tcW w:w="4228"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1167"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供应商承诺</w:t>
            </w:r>
          </w:p>
        </w:tc>
        <w:tc>
          <w:tcPr>
            <w:tcW w:w="1436"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偏离说明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付款方式</w:t>
            </w:r>
          </w:p>
        </w:tc>
        <w:tc>
          <w:tcPr>
            <w:tcW w:w="4228" w:type="dxa"/>
            <w:noWrap w:val="0"/>
            <w:vAlign w:val="center"/>
          </w:tcPr>
          <w:p>
            <w:pPr>
              <w:spacing w:before="27" w:line="360" w:lineRule="auto"/>
              <w:rPr>
                <w:rFonts w:hint="eastAsia" w:ascii="宋体" w:hAnsi="宋体" w:eastAsia="宋体" w:cs="宋体"/>
                <w:color w:val="000000"/>
                <w:kern w:val="0"/>
                <w:sz w:val="21"/>
                <w:szCs w:val="21"/>
                <w:lang w:val="en-US" w:eastAsia="zh-CN" w:bidi="ar"/>
              </w:rPr>
            </w:pPr>
            <w:r>
              <w:rPr>
                <w:rFonts w:ascii="宋体" w:hAnsi="宋体" w:cs="宋体"/>
                <w:sz w:val="21"/>
                <w:szCs w:val="21"/>
              </w:rPr>
              <w:t>验收</w:t>
            </w:r>
            <w:r>
              <w:rPr>
                <w:rFonts w:hint="eastAsia" w:ascii="宋体" w:hAnsi="宋体" w:cs="宋体"/>
                <w:sz w:val="21"/>
                <w:szCs w:val="21"/>
                <w:lang w:val="en-US" w:eastAsia="zh-CN"/>
              </w:rPr>
              <w:t>合格</w:t>
            </w:r>
            <w:r>
              <w:rPr>
                <w:rFonts w:ascii="宋体" w:hAnsi="宋体" w:cs="宋体"/>
                <w:sz w:val="21"/>
                <w:szCs w:val="21"/>
              </w:rPr>
              <w:t>后一次性付清</w:t>
            </w:r>
          </w:p>
        </w:tc>
        <w:tc>
          <w:tcPr>
            <w:tcW w:w="1167" w:type="dxa"/>
            <w:noWrap w:val="0"/>
            <w:vAlign w:val="center"/>
          </w:tcPr>
          <w:p>
            <w:pPr>
              <w:pStyle w:val="8"/>
              <w:jc w:val="both"/>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供货及安装地点</w:t>
            </w:r>
          </w:p>
        </w:tc>
        <w:tc>
          <w:tcPr>
            <w:tcW w:w="4228" w:type="dxa"/>
            <w:noWrap w:val="0"/>
            <w:vAlign w:val="center"/>
          </w:tcPr>
          <w:p>
            <w:pPr>
              <w:spacing w:line="360" w:lineRule="auto"/>
              <w:jc w:val="both"/>
              <w:rPr>
                <w:rFonts w:hint="eastAsia" w:ascii="宋体" w:hAnsi="宋体" w:eastAsia="宋体" w:cs="宋体"/>
                <w:color w:val="000000"/>
                <w:kern w:val="0"/>
                <w:sz w:val="21"/>
                <w:szCs w:val="21"/>
                <w:lang w:val="en-US" w:eastAsia="zh-CN" w:bidi="ar"/>
              </w:rPr>
            </w:pPr>
            <w:r>
              <w:rPr>
                <w:rFonts w:ascii="宋体" w:hAnsi="宋体" w:eastAsia="宋体" w:cs="宋体"/>
                <w:sz w:val="21"/>
                <w:szCs w:val="21"/>
                <w:lang w:eastAsia="en-US"/>
              </w:rPr>
              <w:t>阜阳</w:t>
            </w:r>
            <w:r>
              <w:rPr>
                <w:rFonts w:hint="eastAsia" w:ascii="宋体" w:hAnsi="宋体" w:eastAsia="宋体" w:cs="宋体"/>
                <w:sz w:val="21"/>
                <w:szCs w:val="21"/>
                <w:lang w:val="en-US" w:eastAsia="zh-CN"/>
              </w:rPr>
              <w:t>工业经济学校</w:t>
            </w:r>
          </w:p>
        </w:tc>
        <w:tc>
          <w:tcPr>
            <w:tcW w:w="1167" w:type="dxa"/>
            <w:noWrap w:val="0"/>
            <w:vAlign w:val="center"/>
          </w:tcPr>
          <w:p>
            <w:pPr>
              <w:pStyle w:val="8"/>
              <w:jc w:val="both"/>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jc w:val="both"/>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1235" w:type="dxa"/>
            <w:noWrap w:val="0"/>
            <w:vAlign w:val="center"/>
          </w:tcPr>
          <w:p>
            <w:pPr>
              <w:pStyle w:val="8"/>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供货期限</w:t>
            </w:r>
          </w:p>
        </w:tc>
        <w:tc>
          <w:tcPr>
            <w:tcW w:w="4228" w:type="dxa"/>
            <w:noWrap w:val="0"/>
            <w:vAlign w:val="center"/>
          </w:tcPr>
          <w:p>
            <w:pPr>
              <w:pStyle w:val="55"/>
              <w:tabs>
                <w:tab w:val="left" w:pos="3063"/>
              </w:tabs>
              <w:spacing w:line="360" w:lineRule="auto"/>
              <w:ind w:left="120" w:leftChars="0"/>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合同约定</w:t>
            </w:r>
          </w:p>
        </w:tc>
        <w:tc>
          <w:tcPr>
            <w:tcW w:w="1167" w:type="dxa"/>
            <w:noWrap w:val="0"/>
            <w:vAlign w:val="center"/>
          </w:tcPr>
          <w:p>
            <w:pPr>
              <w:pStyle w:val="8"/>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1235" w:type="dxa"/>
            <w:noWrap w:val="0"/>
            <w:vAlign w:val="center"/>
          </w:tcPr>
          <w:p>
            <w:pPr>
              <w:pStyle w:val="8"/>
              <w:jc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售后服务</w:t>
            </w:r>
          </w:p>
        </w:tc>
        <w:tc>
          <w:tcPr>
            <w:tcW w:w="4228" w:type="dxa"/>
            <w:noWrap w:val="0"/>
            <w:vAlign w:val="center"/>
          </w:tcPr>
          <w:p>
            <w:pPr>
              <w:pStyle w:val="55"/>
              <w:tabs>
                <w:tab w:val="left" w:pos="3544"/>
              </w:tabs>
              <w:spacing w:line="360" w:lineRule="auto"/>
              <w:ind w:left="120" w:leftChars="0"/>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免费运输及搬运到指定位置</w:t>
            </w:r>
          </w:p>
        </w:tc>
        <w:tc>
          <w:tcPr>
            <w:tcW w:w="1167" w:type="dxa"/>
            <w:noWrap w:val="0"/>
            <w:vAlign w:val="center"/>
          </w:tcPr>
          <w:p>
            <w:pPr>
              <w:pStyle w:val="8"/>
              <w:jc w:val="center"/>
              <w:rPr>
                <w:rFonts w:hint="eastAsia" w:ascii="宋体" w:hAnsi="宋体" w:eastAsia="宋体" w:cs="宋体"/>
                <w:color w:val="000000"/>
                <w:kern w:val="0"/>
                <w:sz w:val="21"/>
                <w:szCs w:val="21"/>
                <w:lang w:val="en-US" w:eastAsia="zh-CN" w:bidi="ar"/>
              </w:rPr>
            </w:pPr>
          </w:p>
        </w:tc>
        <w:tc>
          <w:tcPr>
            <w:tcW w:w="1436" w:type="dxa"/>
            <w:noWrap w:val="0"/>
            <w:vAlign w:val="center"/>
          </w:tcPr>
          <w:p>
            <w:pPr>
              <w:pStyle w:val="8"/>
              <w:jc w:val="center"/>
              <w:rPr>
                <w:rFonts w:hint="eastAsia" w:ascii="宋体" w:hAnsi="宋体" w:eastAsia="宋体" w:cs="宋体"/>
                <w:color w:val="000000"/>
                <w:kern w:val="0"/>
                <w:sz w:val="21"/>
                <w:szCs w:val="21"/>
                <w:lang w:val="en-US" w:eastAsia="zh-CN" w:bidi="ar"/>
              </w:rPr>
            </w:pPr>
          </w:p>
        </w:tc>
      </w:tr>
    </w:tbl>
    <w:p>
      <w:pPr>
        <w:pStyle w:val="8"/>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5.2技术响应表 </w:t>
      </w:r>
    </w:p>
    <w:tbl>
      <w:tblPr>
        <w:tblStyle w:val="16"/>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560"/>
        <w:gridCol w:w="2340"/>
        <w:gridCol w:w="641"/>
        <w:gridCol w:w="1867"/>
        <w:gridCol w:w="732"/>
        <w:gridCol w:w="9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序号</w:t>
            </w:r>
          </w:p>
        </w:tc>
        <w:tc>
          <w:tcPr>
            <w:tcW w:w="1560" w:type="dxa"/>
            <w:vMerge w:val="restart"/>
            <w:noWrap w:val="0"/>
            <w:vAlign w:val="center"/>
          </w:tcPr>
          <w:p>
            <w:pPr>
              <w:jc w:val="center"/>
              <w:rPr>
                <w:rFonts w:hint="default" w:ascii="宋体" w:hAnsi="宋体" w:eastAsia="宋体" w:cs="宋体"/>
                <w:color w:val="000000"/>
                <w:kern w:val="0"/>
                <w:sz w:val="21"/>
                <w:szCs w:val="21"/>
                <w:lang w:val="en-US" w:eastAsia="zh-CN" w:bidi="ar"/>
              </w:rPr>
            </w:pPr>
            <w:r>
              <w:rPr>
                <w:rFonts w:hint="eastAsia"/>
                <w:sz w:val="24"/>
                <w:lang w:val="en-US" w:eastAsia="zh-CN"/>
              </w:rPr>
              <w:t>货物名称</w:t>
            </w:r>
          </w:p>
        </w:tc>
        <w:tc>
          <w:tcPr>
            <w:tcW w:w="2981"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询价文件要求</w:t>
            </w:r>
          </w:p>
        </w:tc>
        <w:tc>
          <w:tcPr>
            <w:tcW w:w="2599" w:type="dxa"/>
            <w:gridSpan w:val="2"/>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供应商填写</w:t>
            </w:r>
          </w:p>
        </w:tc>
        <w:tc>
          <w:tcPr>
            <w:tcW w:w="900" w:type="dxa"/>
            <w:vMerge w:val="restart"/>
            <w:noWrap w:val="0"/>
            <w:vAlign w:val="center"/>
          </w:tcPr>
          <w:p>
            <w:pPr>
              <w:jc w:val="center"/>
              <w:rPr>
                <w:rFonts w:ascii="仿宋" w:hAnsi="仿宋" w:eastAsia="仿宋" w:cs="Arial"/>
                <w:sz w:val="30"/>
                <w:szCs w:val="30"/>
              </w:rPr>
            </w:pPr>
            <w:r>
              <w:rPr>
                <w:rFonts w:hint="eastAsia" w:ascii="宋体" w:hAnsi="宋体" w:eastAsia="宋体" w:cs="宋体"/>
                <w:color w:val="000000"/>
                <w:kern w:val="0"/>
                <w:sz w:val="21"/>
                <w:szCs w:val="21"/>
                <w:lang w:val="en-US" w:eastAsia="zh-CN" w:bidi="ar"/>
              </w:rPr>
              <w:t>响应情况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top"/>
          </w:tcPr>
          <w:p>
            <w:pPr>
              <w:rPr>
                <w:rFonts w:hint="eastAsia" w:ascii="宋体" w:hAnsi="宋体" w:eastAsia="宋体" w:cs="宋体"/>
                <w:color w:val="000000"/>
                <w:kern w:val="0"/>
                <w:sz w:val="21"/>
                <w:szCs w:val="21"/>
                <w:lang w:val="en-US" w:eastAsia="zh-CN" w:bidi="ar"/>
              </w:rPr>
            </w:pPr>
          </w:p>
        </w:tc>
        <w:tc>
          <w:tcPr>
            <w:tcW w:w="1560" w:type="dxa"/>
            <w:vMerge w:val="continue"/>
            <w:noWrap w:val="0"/>
            <w:vAlign w:val="top"/>
          </w:tcPr>
          <w:p>
            <w:pPr>
              <w:rPr>
                <w:rFonts w:hint="eastAsia" w:ascii="宋体" w:hAnsi="宋体" w:eastAsia="宋体" w:cs="宋体"/>
                <w:color w:val="000000"/>
                <w:kern w:val="0"/>
                <w:sz w:val="21"/>
                <w:szCs w:val="21"/>
                <w:lang w:val="en-US" w:eastAsia="zh-CN" w:bidi="ar"/>
              </w:rPr>
            </w:pPr>
          </w:p>
        </w:tc>
        <w:tc>
          <w:tcPr>
            <w:tcW w:w="2340"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641"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1867" w:type="dxa"/>
            <w:noWrap w:val="0"/>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技术、规格及要求</w:t>
            </w:r>
          </w:p>
        </w:tc>
        <w:tc>
          <w:tcPr>
            <w:tcW w:w="732" w:type="dxa"/>
            <w:noWrap w:val="0"/>
            <w:vAlign w:val="top"/>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数量</w:t>
            </w:r>
          </w:p>
        </w:tc>
        <w:tc>
          <w:tcPr>
            <w:tcW w:w="900" w:type="dxa"/>
            <w:vMerge w:val="continue"/>
            <w:noWrap w:val="0"/>
            <w:vAlign w:val="top"/>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hint="eastAsia" w:ascii="仿宋" w:hAnsi="仿宋" w:eastAsia="仿宋" w:cs="Arial"/>
                <w:sz w:val="30"/>
                <w:szCs w:val="30"/>
                <w:lang w:val="en-US" w:eastAsia="zh-CN"/>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hint="eastAsia" w:ascii="宋体" w:hAnsi="宋体" w:eastAsia="宋体" w:cs="宋体"/>
                <w:sz w:val="21"/>
                <w:szCs w:val="21"/>
                <w:lang w:val="en-US" w:eastAsia="zh-CN"/>
              </w:rPr>
            </w:pPr>
          </w:p>
        </w:tc>
        <w:tc>
          <w:tcPr>
            <w:tcW w:w="1560" w:type="dxa"/>
            <w:noWrap w:val="0"/>
            <w:vAlign w:val="center"/>
          </w:tcPr>
          <w:p>
            <w:pPr>
              <w:rPr>
                <w:rFonts w:hint="eastAsia" w:ascii="宋体" w:hAnsi="宋体" w:eastAsia="宋体" w:cs="宋体"/>
                <w:sz w:val="21"/>
                <w:szCs w:val="21"/>
                <w:lang w:val="en-US" w:eastAsia="zh-CN"/>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top"/>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noWrap w:val="0"/>
            <w:vAlign w:val="center"/>
          </w:tcPr>
          <w:p>
            <w:pPr>
              <w:jc w:val="center"/>
              <w:rPr>
                <w:rFonts w:ascii="仿宋" w:hAnsi="仿宋" w:eastAsia="仿宋" w:cs="Arial"/>
                <w:sz w:val="30"/>
                <w:szCs w:val="30"/>
              </w:rPr>
            </w:pPr>
          </w:p>
        </w:tc>
        <w:tc>
          <w:tcPr>
            <w:tcW w:w="1560" w:type="dxa"/>
            <w:noWrap w:val="0"/>
            <w:vAlign w:val="center"/>
          </w:tcPr>
          <w:p>
            <w:pPr>
              <w:rPr>
                <w:rFonts w:ascii="仿宋" w:hAnsi="仿宋" w:eastAsia="仿宋" w:cs="Arial"/>
                <w:sz w:val="30"/>
                <w:szCs w:val="30"/>
              </w:rPr>
            </w:pPr>
          </w:p>
        </w:tc>
        <w:tc>
          <w:tcPr>
            <w:tcW w:w="2340" w:type="dxa"/>
            <w:noWrap w:val="0"/>
            <w:vAlign w:val="center"/>
          </w:tcPr>
          <w:p>
            <w:pPr>
              <w:rPr>
                <w:rFonts w:ascii="仿宋" w:hAnsi="仿宋" w:eastAsia="仿宋" w:cs="Arial"/>
                <w:sz w:val="30"/>
                <w:szCs w:val="30"/>
              </w:rPr>
            </w:pPr>
          </w:p>
        </w:tc>
        <w:tc>
          <w:tcPr>
            <w:tcW w:w="641" w:type="dxa"/>
            <w:noWrap w:val="0"/>
            <w:vAlign w:val="center"/>
          </w:tcPr>
          <w:p>
            <w:pPr>
              <w:jc w:val="center"/>
              <w:rPr>
                <w:rFonts w:ascii="仿宋" w:hAnsi="仿宋" w:eastAsia="仿宋" w:cs="Arial"/>
                <w:sz w:val="30"/>
                <w:szCs w:val="30"/>
              </w:rPr>
            </w:pPr>
          </w:p>
        </w:tc>
        <w:tc>
          <w:tcPr>
            <w:tcW w:w="1867" w:type="dxa"/>
            <w:noWrap w:val="0"/>
            <w:vAlign w:val="top"/>
          </w:tcPr>
          <w:p>
            <w:pPr>
              <w:rPr>
                <w:rFonts w:ascii="仿宋" w:hAnsi="仿宋" w:eastAsia="仿宋" w:cs="Arial"/>
                <w:sz w:val="30"/>
                <w:szCs w:val="30"/>
              </w:rPr>
            </w:pPr>
          </w:p>
        </w:tc>
        <w:tc>
          <w:tcPr>
            <w:tcW w:w="732" w:type="dxa"/>
            <w:noWrap w:val="0"/>
            <w:vAlign w:val="top"/>
          </w:tcPr>
          <w:p>
            <w:pPr>
              <w:rPr>
                <w:rFonts w:ascii="仿宋" w:hAnsi="仿宋" w:eastAsia="仿宋" w:cs="Arial"/>
                <w:sz w:val="30"/>
                <w:szCs w:val="30"/>
              </w:rPr>
            </w:pPr>
          </w:p>
        </w:tc>
        <w:tc>
          <w:tcPr>
            <w:tcW w:w="900" w:type="dxa"/>
            <w:noWrap w:val="0"/>
            <w:vAlign w:val="center"/>
          </w:tcPr>
          <w:p>
            <w:pPr>
              <w:rPr>
                <w:rFonts w:ascii="仿宋" w:hAnsi="仿宋" w:eastAsia="仿宋" w:cs="Arial"/>
                <w:sz w:val="30"/>
                <w:szCs w:val="30"/>
              </w:rPr>
            </w:pPr>
          </w:p>
        </w:tc>
      </w:tr>
    </w:tbl>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注意：1、供应商必须将自己所投产品或服务真实、准确地填入“供应商填写”栏中。</w:t>
      </w:r>
    </w:p>
    <w:p>
      <w:pPr>
        <w:ind w:firstLine="840" w:firstLineChars="400"/>
        <w:jc w:val="left"/>
        <w:rPr>
          <w:rFonts w:hint="eastAsia" w:ascii="方正宋黑简体" w:hAnsi="宋体" w:eastAsia="方正宋黑简体" w:cs="黑体"/>
          <w:b/>
          <w:bCs/>
          <w:sz w:val="36"/>
          <w:szCs w:val="36"/>
        </w:rPr>
      </w:pPr>
      <w:r>
        <w:rPr>
          <w:rFonts w:hint="eastAsia" w:ascii="宋体" w:hAnsi="宋体" w:eastAsia="宋体" w:cs="宋体"/>
          <w:color w:val="000000"/>
          <w:kern w:val="0"/>
          <w:sz w:val="21"/>
          <w:szCs w:val="21"/>
          <w:lang w:val="en-US" w:eastAsia="zh-CN" w:bidi="ar"/>
        </w:rPr>
        <w:t>2、供应商必须根据自己所投产品与“询价文件要求”的差异情况，实事求是地填写“响应情况”（优于、满足、不满足），并将这些差异内容用加粗的字体显示出来。</w:t>
      </w:r>
    </w:p>
    <w:p>
      <w:pPr>
        <w:tabs>
          <w:tab w:val="left" w:pos="1815"/>
        </w:tabs>
        <w:jc w:val="center"/>
        <w:rPr>
          <w:rFonts w:hint="eastAsia" w:ascii="方正宋黑简体" w:hAnsi="宋体" w:eastAsia="方正宋黑简体" w:cs="黑体"/>
          <w:b/>
          <w:bCs/>
          <w:sz w:val="36"/>
          <w:szCs w:val="36"/>
          <w:lang w:val="en-US" w:eastAsia="zh-CN"/>
        </w:rPr>
      </w:pPr>
    </w:p>
    <w:p>
      <w:pPr>
        <w:tabs>
          <w:tab w:val="left" w:pos="1815"/>
        </w:tabs>
        <w:jc w:val="center"/>
        <w:rPr>
          <w:rFonts w:hint="eastAsia" w:ascii="方正宋黑简体" w:hAnsi="宋体" w:eastAsia="方正宋黑简体" w:cs="黑体"/>
          <w:b/>
          <w:bCs/>
          <w:sz w:val="36"/>
          <w:szCs w:val="36"/>
          <w:lang w:val="en-US" w:eastAsia="zh-CN"/>
        </w:rPr>
      </w:pPr>
    </w:p>
    <w:p>
      <w:pPr>
        <w:tabs>
          <w:tab w:val="left" w:pos="1815"/>
        </w:tabs>
        <w:jc w:val="center"/>
        <w:rPr>
          <w:rFonts w:hint="eastAsia" w:ascii="方正宋黑简体" w:hAnsi="宋体" w:eastAsia="方正宋黑简体" w:cs="黑体"/>
          <w:b/>
          <w:bCs/>
          <w:sz w:val="36"/>
          <w:szCs w:val="36"/>
        </w:rPr>
      </w:pPr>
      <w:r>
        <w:rPr>
          <w:rFonts w:hint="eastAsia" w:ascii="方正宋黑简体" w:hAnsi="宋体" w:eastAsia="方正宋黑简体" w:cs="黑体"/>
          <w:b/>
          <w:bCs/>
          <w:sz w:val="36"/>
          <w:szCs w:val="36"/>
          <w:lang w:val="en-US" w:eastAsia="zh-CN"/>
        </w:rPr>
        <w:t>六</w:t>
      </w:r>
      <w:r>
        <w:rPr>
          <w:rFonts w:hint="eastAsia" w:ascii="方正宋黑简体" w:hAnsi="宋体" w:eastAsia="方正宋黑简体" w:cs="黑体"/>
          <w:b/>
          <w:bCs/>
          <w:sz w:val="36"/>
          <w:szCs w:val="36"/>
        </w:rPr>
        <w:t>、资格证明等材料</w:t>
      </w:r>
      <w:bookmarkEnd w:id="17"/>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仿宋" w:hAnsi="仿宋" w:eastAsia="仿宋" w:cs="Arial"/>
          <w:sz w:val="30"/>
          <w:szCs w:val="30"/>
        </w:rPr>
      </w:pPr>
      <w:r>
        <w:rPr>
          <w:rFonts w:hint="eastAsia" w:ascii="仿宋" w:hAnsi="仿宋" w:eastAsia="仿宋" w:cs="Arial"/>
          <w:sz w:val="30"/>
          <w:szCs w:val="30"/>
        </w:rPr>
        <w:t xml:space="preserve"> </w:t>
      </w: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ascii="仿宋" w:hAnsi="仿宋" w:eastAsia="仿宋" w:cs="Arial"/>
          <w:sz w:val="30"/>
          <w:szCs w:val="30"/>
        </w:rPr>
      </w:pPr>
    </w:p>
    <w:p>
      <w:pPr>
        <w:pStyle w:val="8"/>
        <w:rPr>
          <w:rFonts w:hint="eastAsia"/>
        </w:rPr>
      </w:pPr>
    </w:p>
    <w:p>
      <w:pPr>
        <w:pStyle w:val="15"/>
        <w:numPr>
          <w:ilvl w:val="0"/>
          <w:numId w:val="0"/>
        </w:numPr>
        <w:ind w:right="0" w:rightChars="0" w:firstLine="1440" w:firstLineChars="400"/>
        <w:jc w:val="both"/>
        <w:rPr>
          <w:rFonts w:hint="eastAsia" w:ascii="黑体" w:hAnsi="黑体" w:eastAsia="黑体" w:cs="黑体"/>
          <w:color w:val="000000"/>
          <w:sz w:val="36"/>
          <w:szCs w:val="36"/>
        </w:rPr>
      </w:pPr>
      <w:r>
        <w:rPr>
          <w:rFonts w:hint="eastAsia" w:ascii="黑体" w:hAnsi="黑体" w:eastAsia="黑体" w:cs="黑体"/>
          <w:color w:val="000000"/>
          <w:sz w:val="36"/>
          <w:szCs w:val="36"/>
          <w:lang w:val="en-US" w:eastAsia="zh-CN"/>
        </w:rPr>
        <w:t>七、</w:t>
      </w:r>
      <w:r>
        <w:rPr>
          <w:rFonts w:hint="eastAsia" w:ascii="黑体" w:hAnsi="黑体" w:eastAsia="黑体" w:cs="黑体"/>
          <w:color w:val="000000"/>
          <w:sz w:val="36"/>
          <w:szCs w:val="36"/>
        </w:rPr>
        <w:t>供应商认为需要补充的其他内容</w:t>
      </w:r>
    </w:p>
    <w:p>
      <w:pPr>
        <w:autoSpaceDE w:val="0"/>
        <w:autoSpaceDN w:val="0"/>
        <w:adjustRightInd w:val="0"/>
        <w:jc w:val="center"/>
        <w:rPr>
          <w:rFonts w:hint="eastAsia" w:ascii="仿宋" w:hAnsi="仿宋" w:eastAsia="仿宋" w:cs="Arial"/>
          <w:sz w:val="30"/>
          <w:szCs w:val="30"/>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autoSpaceDE w:val="0"/>
        <w:autoSpaceDN w:val="0"/>
        <w:adjustRightInd w:val="0"/>
        <w:jc w:val="center"/>
        <w:rPr>
          <w:rFonts w:hint="eastAsia" w:ascii="宋体" w:hAnsi="宋体" w:cs="仿宋_GB2312"/>
          <w:kern w:val="0"/>
          <w:sz w:val="28"/>
          <w:szCs w:val="28"/>
        </w:rPr>
      </w:pPr>
    </w:p>
    <w:p>
      <w:pPr>
        <w:pStyle w:val="15"/>
        <w:ind w:firstLine="560"/>
        <w:rPr>
          <w:rFonts w:hint="eastAsia" w:ascii="宋体" w:hAnsi="宋体" w:cs="仿宋_GB2312"/>
          <w:kern w:val="0"/>
          <w:sz w:val="28"/>
          <w:szCs w:val="28"/>
        </w:rPr>
      </w:pPr>
    </w:p>
    <w:p>
      <w:pPr>
        <w:pStyle w:val="15"/>
        <w:ind w:firstLine="560"/>
        <w:rPr>
          <w:rFonts w:hint="eastAsia" w:ascii="宋体" w:hAnsi="宋体" w:cs="仿宋_GB2312"/>
          <w:kern w:val="0"/>
          <w:sz w:val="28"/>
          <w:szCs w:val="28"/>
        </w:rPr>
      </w:pPr>
    </w:p>
    <w:p>
      <w:pPr>
        <w:autoSpaceDE w:val="0"/>
        <w:autoSpaceDN w:val="0"/>
        <w:adjustRightInd w:val="0"/>
        <w:rPr>
          <w:rFonts w:hint="eastAsia" w:ascii="宋体" w:hAnsi="宋体" w:cs="仿宋_GB2312"/>
          <w:kern w:val="0"/>
          <w:sz w:val="28"/>
          <w:szCs w:val="28"/>
        </w:rPr>
      </w:pPr>
    </w:p>
    <w:p>
      <w:pPr>
        <w:pStyle w:val="8"/>
        <w:rPr>
          <w:rFonts w:hint="eastAsia" w:ascii="宋体" w:hAnsi="宋体" w:cs="仿宋_GB2312"/>
          <w:kern w:val="0"/>
          <w:sz w:val="28"/>
          <w:szCs w:val="28"/>
        </w:rPr>
      </w:pPr>
    </w:p>
    <w:p>
      <w:pPr>
        <w:pStyle w:val="8"/>
        <w:rPr>
          <w:rFonts w:hint="eastAsia" w:ascii="宋体" w:hAnsi="宋体" w:cs="仿宋_GB2312"/>
          <w:kern w:val="0"/>
          <w:sz w:val="28"/>
          <w:szCs w:val="28"/>
        </w:rPr>
      </w:pPr>
    </w:p>
    <w:p>
      <w:pPr>
        <w:pStyle w:val="8"/>
        <w:rPr>
          <w:rFonts w:hint="eastAsia" w:ascii="宋体" w:hAnsi="宋体" w:cs="仿宋_GB2312"/>
          <w:kern w:val="0"/>
          <w:sz w:val="28"/>
          <w:szCs w:val="28"/>
        </w:rPr>
      </w:pPr>
    </w:p>
    <w:p>
      <w:pPr>
        <w:pStyle w:val="8"/>
        <w:rPr>
          <w:rFonts w:hint="eastAsia" w:ascii="宋体" w:hAnsi="宋体" w:cs="仿宋_GB2312"/>
          <w:kern w:val="0"/>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大黑简体">
    <w:altName w:val="黑体"/>
    <w:panose1 w:val="02010601030101010101"/>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rFonts w:hint="default"/>
        <w:lang w:val="zh-CN"/>
      </w:rPr>
      <w:t>13</w:t>
    </w:r>
    <w:r>
      <w:fldChar w:fldCharType="end"/>
    </w:r>
  </w:p>
  <w:p>
    <w:pPr>
      <w:pStyle w:val="12"/>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highlight w:val="white"/>
      </w:rPr>
      <w:instrText xml:space="preserve">PAGE  </w:instrText>
    </w:r>
    <w:r>
      <w:fldChar w:fldCharType="separate"/>
    </w:r>
    <w:r>
      <w:rPr>
        <w:rStyle w:val="20"/>
        <w:highlight w:val="white"/>
      </w:rPr>
      <w:t>22</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9A0C10"/>
    <w:multiLevelType w:val="singleLevel"/>
    <w:tmpl w:val="969A0C10"/>
    <w:lvl w:ilvl="0" w:tentative="0">
      <w:start w:val="7"/>
      <w:numFmt w:val="chineseCounting"/>
      <w:suff w:val="nothing"/>
      <w:lvlText w:val="%1、"/>
      <w:lvlJc w:val="left"/>
      <w:rPr>
        <w:rFonts w:hint="eastAsia"/>
      </w:rPr>
    </w:lvl>
  </w:abstractNum>
  <w:abstractNum w:abstractNumId="1">
    <w:nsid w:val="AD24716A"/>
    <w:multiLevelType w:val="singleLevel"/>
    <w:tmpl w:val="AD24716A"/>
    <w:lvl w:ilvl="0" w:tentative="0">
      <w:start w:val="1"/>
      <w:numFmt w:val="decimal"/>
      <w:lvlText w:val="%1."/>
      <w:lvlJc w:val="left"/>
      <w:pPr>
        <w:tabs>
          <w:tab w:val="left" w:pos="312"/>
        </w:tabs>
      </w:pPr>
    </w:lvl>
  </w:abstractNum>
  <w:abstractNum w:abstractNumId="2">
    <w:nsid w:val="CB61E517"/>
    <w:multiLevelType w:val="singleLevel"/>
    <w:tmpl w:val="CB61E517"/>
    <w:lvl w:ilvl="0" w:tentative="0">
      <w:start w:val="2"/>
      <w:numFmt w:val="chineseCounting"/>
      <w:suff w:val="nothing"/>
      <w:lvlText w:val="%1、"/>
      <w:lvlJc w:val="left"/>
      <w:rPr>
        <w:rFonts w:hint="eastAsia"/>
      </w:rPr>
    </w:lvl>
  </w:abstractNum>
  <w:abstractNum w:abstractNumId="3">
    <w:nsid w:val="00000012"/>
    <w:multiLevelType w:val="multilevel"/>
    <w:tmpl w:val="00000012"/>
    <w:lvl w:ilvl="0" w:tentative="0">
      <w:start w:val="1"/>
      <w:numFmt w:val="decimal"/>
      <w:lvlText w:val="第%1章."/>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CD27D2B"/>
    <w:multiLevelType w:val="multilevel"/>
    <w:tmpl w:val="0CD27D2B"/>
    <w:lvl w:ilvl="0" w:tentative="0">
      <w:start w:val="1"/>
      <w:numFmt w:val="chineseCountingThousand"/>
      <w:lvlText w:val="第%1章 "/>
      <w:lvlJc w:val="left"/>
      <w:pPr>
        <w:ind w:left="0" w:firstLine="0"/>
      </w:pPr>
      <w:rPr>
        <w:rFonts w:hint="eastAsia" w:ascii="黑体" w:eastAsia="黑体"/>
        <w:b w:val="0"/>
        <w:i w:val="0"/>
        <w:caps w:val="0"/>
        <w:strike w:val="0"/>
        <w:dstrike w:val="0"/>
        <w:snapToGrid w:val="0"/>
        <w:vanish w:val="0"/>
        <w:color w:val="auto"/>
        <w:spacing w:val="0"/>
        <w:w w:val="100"/>
        <w:kern w:val="0"/>
        <w:position w:val="0"/>
        <w:sz w:val="36"/>
        <w:szCs w:val="36"/>
        <w:u w:val="none"/>
        <w:vertAlign w:val="baseline"/>
      </w:rPr>
    </w:lvl>
    <w:lvl w:ilvl="1" w:tentative="0">
      <w:start w:val="1"/>
      <w:numFmt w:val="chineseCountingThousand"/>
      <w:lvlText w:val="%2."/>
      <w:lvlJc w:val="left"/>
      <w:pPr>
        <w:ind w:left="567" w:hanging="567"/>
      </w:pPr>
      <w:rPr>
        <w:rFonts w:hint="eastAsia" w:ascii="黑体" w:eastAsia="黑体"/>
        <w:b w:val="0"/>
        <w:i w:val="0"/>
        <w:caps w:val="0"/>
        <w:strike w:val="0"/>
        <w:dstrike w:val="0"/>
        <w:snapToGrid w:val="0"/>
        <w:vanish w:val="0"/>
        <w:color w:val="auto"/>
        <w:spacing w:val="0"/>
        <w:w w:val="100"/>
        <w:kern w:val="0"/>
        <w:position w:val="0"/>
        <w:sz w:val="30"/>
        <w:u w:val="none"/>
        <w:vertAlign w:val="baseline"/>
        <w:lang w:val="en-US"/>
      </w:rPr>
    </w:lvl>
    <w:lvl w:ilvl="2" w:tentative="0">
      <w:start w:val="1"/>
      <w:numFmt w:val="decimal"/>
      <w:pStyle w:val="5"/>
      <w:lvlText w:val="%3."/>
      <w:lvlJc w:val="left"/>
      <w:pPr>
        <w:ind w:left="672" w:hanging="567"/>
      </w:pPr>
      <w:rPr>
        <w:rFonts w:hint="eastAsia" w:ascii="黑体" w:eastAsia="黑体"/>
        <w:b w:val="0"/>
        <w:i w:val="0"/>
        <w:caps w:val="0"/>
        <w:strike w:val="0"/>
        <w:dstrike w:val="0"/>
        <w:snapToGrid/>
        <w:vanish w:val="0"/>
        <w:color w:val="auto"/>
        <w:spacing w:val="0"/>
        <w:w w:val="100"/>
        <w:kern w:val="0"/>
        <w:position w:val="0"/>
        <w:sz w:val="28"/>
        <w:szCs w:val="28"/>
        <w:u w:val="none"/>
        <w:vertAlign w:val="baseline"/>
      </w:rPr>
    </w:lvl>
    <w:lvl w:ilvl="3" w:tentative="0">
      <w:start w:val="1"/>
      <w:numFmt w:val="decimal"/>
      <w:lvlText w:val="%3.%4."/>
      <w:lvlJc w:val="left"/>
      <w:pPr>
        <w:ind w:left="851" w:hanging="85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4" w:tentative="0">
      <w:start w:val="1"/>
      <w:numFmt w:val="decimal"/>
      <w:lvlText w:val="%3.%4.%5."/>
      <w:lvlJc w:val="left"/>
      <w:pPr>
        <w:ind w:left="1134" w:hanging="1134"/>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5" w:tentative="0">
      <w:start w:val="1"/>
      <w:numFmt w:val="decimal"/>
      <w:lvlText w:val="%3.%4.%5.%6."/>
      <w:lvlJc w:val="left"/>
      <w:pPr>
        <w:ind w:left="1531" w:hanging="1531"/>
      </w:pPr>
      <w:rPr>
        <w:rFonts w:hint="eastAsia" w:ascii="黑体" w:eastAsia="黑体"/>
        <w:b w:val="0"/>
        <w:i w:val="0"/>
        <w:caps w:val="0"/>
        <w:strike w:val="0"/>
        <w:dstrike w:val="0"/>
        <w:snapToGrid/>
        <w:vanish w:val="0"/>
        <w:color w:val="auto"/>
        <w:spacing w:val="0"/>
        <w:w w:val="100"/>
        <w:kern w:val="0"/>
        <w:position w:val="0"/>
        <w:sz w:val="24"/>
        <w:u w:val="none"/>
        <w:vertAlign w:val="baseline"/>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43457AD"/>
    <w:multiLevelType w:val="singleLevel"/>
    <w:tmpl w:val="243457AD"/>
    <w:lvl w:ilvl="0" w:tentative="0">
      <w:start w:val="5"/>
      <w:numFmt w:val="chineseCounting"/>
      <w:suff w:val="space"/>
      <w:lvlText w:val="第%1条"/>
      <w:lvlJc w:val="left"/>
      <w:rPr>
        <w:rFonts w:hint="eastAsia"/>
      </w:rPr>
    </w:lvl>
  </w:abstractNum>
  <w:abstractNum w:abstractNumId="6">
    <w:nsid w:val="78760E7A"/>
    <w:multiLevelType w:val="multilevel"/>
    <w:tmpl w:val="78760E7A"/>
    <w:lvl w:ilvl="0" w:tentative="0">
      <w:start w:val="1"/>
      <w:numFmt w:val="decimal"/>
      <w:pStyle w:val="3"/>
      <w:suff w:val="space"/>
      <w:lvlText w:val="%1 "/>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44"/>
        <w:u w:val="none"/>
        <w:vertAlign w:val="baseline"/>
      </w:rPr>
    </w:lvl>
    <w:lvl w:ilvl="1" w:tentative="0">
      <w:start w:val="1"/>
      <w:numFmt w:val="decimal"/>
      <w:pStyle w:val="2"/>
      <w:suff w:val="space"/>
      <w:lvlText w:val="%1.%2"/>
      <w:lvlJc w:val="left"/>
      <w:pPr>
        <w:ind w:left="567" w:hanging="567"/>
      </w:pPr>
      <w:rPr>
        <w:rFonts w:hint="default" w:ascii="Arial" w:hAnsi="Arial" w:eastAsia="黑体"/>
        <w:b w:val="0"/>
        <w:i w:val="0"/>
        <w:sz w:val="30"/>
        <w:szCs w:val="30"/>
      </w:rPr>
    </w:lvl>
    <w:lvl w:ilvl="2" w:tentative="0">
      <w:start w:val="1"/>
      <w:numFmt w:val="decimal"/>
      <w:suff w:val="space"/>
      <w:lvlText w:val="%1.%2.%3"/>
      <w:lvlJc w:val="left"/>
      <w:pPr>
        <w:ind w:left="720" w:hanging="720"/>
      </w:pPr>
      <w:rPr>
        <w:rFonts w:hint="default" w:ascii="Arial" w:hAnsi="Arial" w:eastAsia="黑体"/>
        <w:b/>
        <w:i w:val="0"/>
        <w:sz w:val="32"/>
      </w:rPr>
    </w:lvl>
    <w:lvl w:ilvl="3" w:tentative="0">
      <w:start w:val="1"/>
      <w:numFmt w:val="decimal"/>
      <w:suff w:val="space"/>
      <w:lvlText w:val="%1.%2.%3.%4"/>
      <w:lvlJc w:val="left"/>
      <w:pPr>
        <w:ind w:left="3699" w:hanging="3699"/>
      </w:pPr>
      <w:rPr>
        <w:rFonts w:hint="default" w:ascii="Arial" w:hAnsi="Arial" w:eastAsia="黑体"/>
        <w:b/>
        <w:i w:val="0"/>
        <w:sz w:val="30"/>
      </w:rPr>
    </w:lvl>
    <w:lvl w:ilvl="4" w:tentative="0">
      <w:start w:val="1"/>
      <w:numFmt w:val="decimal"/>
      <w:suff w:val="space"/>
      <w:lvlText w:val="%1.%2.%3.%4.%5"/>
      <w:lvlJc w:val="left"/>
      <w:pPr>
        <w:ind w:left="1008" w:hanging="1008"/>
      </w:pPr>
      <w:rPr>
        <w:rFonts w:hint="default" w:ascii="Arial" w:hAnsi="Arial" w:eastAsia="黑体"/>
        <w:b/>
        <w:i w:val="0"/>
        <w:sz w:val="28"/>
      </w:rPr>
    </w:lvl>
    <w:lvl w:ilvl="5" w:tentative="0">
      <w:start w:val="1"/>
      <w:numFmt w:val="decimal"/>
      <w:suff w:val="space"/>
      <w:lvlText w:val="§ %1.%2.%3.%4.%5.%6"/>
      <w:lvlJc w:val="left"/>
      <w:pPr>
        <w:ind w:left="1152" w:hanging="1152"/>
      </w:pPr>
      <w:rPr>
        <w:rFonts w:hint="default" w:ascii="Arial" w:hAnsi="Arial" w:eastAsia="黑体"/>
        <w:b/>
        <w:i w:val="0"/>
        <w:sz w:val="28"/>
      </w:rPr>
    </w:lvl>
    <w:lvl w:ilvl="6" w:tentative="0">
      <w:start w:val="1"/>
      <w:numFmt w:val="decimal"/>
      <w:suff w:val="space"/>
      <w:lvlText w:val="§ %1.%2.%3.%4.%5.%6.%7"/>
      <w:lvlJc w:val="left"/>
      <w:pPr>
        <w:ind w:left="1296" w:hanging="1296"/>
      </w:pPr>
      <w:rPr>
        <w:rFonts w:hint="default" w:ascii="Arial" w:hAnsi="Arial" w:eastAsia="黑体"/>
        <w:b/>
        <w:i w:val="0"/>
        <w:sz w:val="28"/>
      </w:rPr>
    </w:lvl>
    <w:lvl w:ilvl="7" w:tentative="0">
      <w:start w:val="1"/>
      <w:numFmt w:val="decimal"/>
      <w:suff w:val="space"/>
      <w:lvlText w:val="§ %1.%2.%3.%4.%5.%6.%7.%8"/>
      <w:lvlJc w:val="left"/>
      <w:pPr>
        <w:ind w:left="1440" w:hanging="1440"/>
      </w:pPr>
      <w:rPr>
        <w:rFonts w:hint="default" w:ascii="Arial" w:hAnsi="Arial" w:eastAsia="黑体"/>
        <w:b/>
        <w:i w:val="0"/>
        <w:sz w:val="28"/>
      </w:rPr>
    </w:lvl>
    <w:lvl w:ilvl="8" w:tentative="0">
      <w:start w:val="1"/>
      <w:numFmt w:val="decimal"/>
      <w:suff w:val="space"/>
      <w:lvlText w:val="§ %1.%2.%3.%4.%5.%6.%7.%8.%9"/>
      <w:lvlJc w:val="left"/>
      <w:pPr>
        <w:ind w:left="1584" w:hanging="1584"/>
      </w:pPr>
      <w:rPr>
        <w:rFonts w:hint="default" w:ascii="Arial" w:hAnsi="Arial" w:eastAsia="黑体"/>
        <w:b/>
        <w:i w:val="0"/>
        <w:sz w:val="28"/>
      </w:rPr>
    </w:lvl>
  </w:abstractNum>
  <w:abstractNum w:abstractNumId="7">
    <w:nsid w:val="79D27C3C"/>
    <w:multiLevelType w:val="singleLevel"/>
    <w:tmpl w:val="79D27C3C"/>
    <w:lvl w:ilvl="0" w:tentative="0">
      <w:start w:val="1"/>
      <w:numFmt w:val="decimal"/>
      <w:suff w:val="nothing"/>
      <w:lvlText w:val="%1、"/>
      <w:lvlJc w:val="left"/>
    </w:lvl>
  </w:abstractNum>
  <w:num w:numId="1">
    <w:abstractNumId w:val="6"/>
  </w:num>
  <w:num w:numId="2">
    <w:abstractNumId w:val="4"/>
  </w:num>
  <w:num w:numId="3">
    <w:abstractNumId w:val="3"/>
    <w:lvlOverride w:ilvl="0">
      <w:lvl w:ilvl="0" w:tentative="1">
        <w:start w:val="1"/>
        <w:numFmt w:val="decimal"/>
        <w:lvlText w:val="第%1章."/>
        <w:lvlJc w:val="left"/>
        <w:pPr>
          <w:tabs>
            <w:tab w:val="left" w:pos="425"/>
          </w:tabs>
          <w:ind w:left="425" w:hanging="425"/>
        </w:pPr>
        <w:rPr>
          <w:rFonts w:hint="eastAsia" w:ascii="仿宋" w:hAnsi="仿宋" w:eastAsia="仿宋"/>
          <w:sz w:val="44"/>
        </w:rPr>
      </w:lvl>
    </w:lvlOverride>
    <w:lvlOverride w:ilvl="1">
      <w:lvl w:ilvl="1" w:tentative="1">
        <w:start w:val="1"/>
        <w:numFmt w:val="decimal"/>
        <w:lvlText w:val="%1.%2."/>
        <w:lvlJc w:val="left"/>
        <w:pPr>
          <w:tabs>
            <w:tab w:val="left" w:pos="567"/>
          </w:tabs>
          <w:ind w:left="567" w:hanging="567"/>
        </w:pPr>
        <w:rPr>
          <w:rFonts w:hint="eastAsia"/>
        </w:rPr>
      </w:lvl>
    </w:lvlOverride>
    <w:lvlOverride w:ilvl="2">
      <w:lvl w:ilvl="2" w:tentative="1">
        <w:start w:val="1"/>
        <w:numFmt w:val="decimal"/>
        <w:lvlText w:val="%1.%2.%3."/>
        <w:lvlJc w:val="left"/>
        <w:pPr>
          <w:tabs>
            <w:tab w:val="left" w:pos="709"/>
          </w:tabs>
          <w:ind w:left="709" w:hanging="709"/>
        </w:pPr>
        <w:rPr>
          <w:rFonts w:hint="eastAsia"/>
        </w:rPr>
      </w:lvl>
    </w:lvlOverride>
    <w:lvlOverride w:ilvl="3">
      <w:lvl w:ilvl="3" w:tentative="1">
        <w:start w:val="1"/>
        <w:numFmt w:val="decimal"/>
        <w:lvlText w:val="%1.%2.%3.%4."/>
        <w:lvlJc w:val="left"/>
        <w:pPr>
          <w:tabs>
            <w:tab w:val="left" w:pos="851"/>
          </w:tabs>
          <w:ind w:left="851" w:hanging="851"/>
        </w:pPr>
        <w:rPr>
          <w:rFonts w:hint="eastAsia"/>
        </w:rPr>
      </w:lvl>
    </w:lvlOverride>
    <w:lvlOverride w:ilvl="4">
      <w:lvl w:ilvl="4" w:tentative="1">
        <w:start w:val="1"/>
        <w:numFmt w:val="decimal"/>
        <w:lvlText w:val="%1.%2.%3.%4.%5."/>
        <w:lvlJc w:val="left"/>
        <w:pPr>
          <w:tabs>
            <w:tab w:val="left" w:pos="992"/>
          </w:tabs>
          <w:ind w:left="992" w:hanging="992"/>
        </w:pPr>
        <w:rPr>
          <w:rFonts w:hint="eastAsia" w:ascii="仿宋" w:hAnsi="仿宋" w:eastAsia="仿宋"/>
        </w:rPr>
      </w:lvl>
    </w:lvlOverride>
    <w:lvlOverride w:ilvl="5">
      <w:lvl w:ilvl="5" w:tentative="1">
        <w:start w:val="1"/>
        <w:numFmt w:val="decimal"/>
        <w:pStyle w:val="52"/>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4">
    <w:abstractNumId w:val="7"/>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0OGViM2Y3Y2Y2ZWM2NTA2OGZlYTAzOWQ2MDlmMjMifQ=="/>
  </w:docVars>
  <w:rsids>
    <w:rsidRoot w:val="008879F2"/>
    <w:rsid w:val="000B7093"/>
    <w:rsid w:val="00473885"/>
    <w:rsid w:val="004D3C2B"/>
    <w:rsid w:val="008879F2"/>
    <w:rsid w:val="009A3902"/>
    <w:rsid w:val="00CF0894"/>
    <w:rsid w:val="01286B2B"/>
    <w:rsid w:val="01313376"/>
    <w:rsid w:val="01521A0B"/>
    <w:rsid w:val="015D6BBE"/>
    <w:rsid w:val="01805D2A"/>
    <w:rsid w:val="01C17503"/>
    <w:rsid w:val="02006745"/>
    <w:rsid w:val="02203249"/>
    <w:rsid w:val="022C2317"/>
    <w:rsid w:val="02CC2A87"/>
    <w:rsid w:val="03743ABD"/>
    <w:rsid w:val="03AD1F60"/>
    <w:rsid w:val="04283D41"/>
    <w:rsid w:val="04464E32"/>
    <w:rsid w:val="04886936"/>
    <w:rsid w:val="049E73E8"/>
    <w:rsid w:val="04C736FA"/>
    <w:rsid w:val="04D83350"/>
    <w:rsid w:val="04EC3BC7"/>
    <w:rsid w:val="05210290"/>
    <w:rsid w:val="054056BC"/>
    <w:rsid w:val="05EC3F1E"/>
    <w:rsid w:val="06036FAD"/>
    <w:rsid w:val="06422C2D"/>
    <w:rsid w:val="06621F4A"/>
    <w:rsid w:val="06707E74"/>
    <w:rsid w:val="06931C0F"/>
    <w:rsid w:val="06D96876"/>
    <w:rsid w:val="073E1FAD"/>
    <w:rsid w:val="07452D9A"/>
    <w:rsid w:val="076138C9"/>
    <w:rsid w:val="077223CC"/>
    <w:rsid w:val="077B6E09"/>
    <w:rsid w:val="08A95ADC"/>
    <w:rsid w:val="08D14FB3"/>
    <w:rsid w:val="08DF161A"/>
    <w:rsid w:val="090474CA"/>
    <w:rsid w:val="09DD0B86"/>
    <w:rsid w:val="0A41243D"/>
    <w:rsid w:val="0A69396A"/>
    <w:rsid w:val="0AA31393"/>
    <w:rsid w:val="0AE71698"/>
    <w:rsid w:val="0B04497B"/>
    <w:rsid w:val="0B1E3309"/>
    <w:rsid w:val="0B296358"/>
    <w:rsid w:val="0B75654E"/>
    <w:rsid w:val="0B812B24"/>
    <w:rsid w:val="0B834A4C"/>
    <w:rsid w:val="0B8A6B4C"/>
    <w:rsid w:val="0BAA5AC6"/>
    <w:rsid w:val="0BDD5FD8"/>
    <w:rsid w:val="0C0E48C0"/>
    <w:rsid w:val="0C523F46"/>
    <w:rsid w:val="0C60797D"/>
    <w:rsid w:val="0D056FE1"/>
    <w:rsid w:val="0D8869BF"/>
    <w:rsid w:val="0D8963C6"/>
    <w:rsid w:val="0DDF37E8"/>
    <w:rsid w:val="0DF1622F"/>
    <w:rsid w:val="0E1B2B7A"/>
    <w:rsid w:val="0EF1740E"/>
    <w:rsid w:val="0F674C19"/>
    <w:rsid w:val="0FAE53AF"/>
    <w:rsid w:val="10444943"/>
    <w:rsid w:val="105B2068"/>
    <w:rsid w:val="10996853"/>
    <w:rsid w:val="10F3192B"/>
    <w:rsid w:val="11346136"/>
    <w:rsid w:val="11636F76"/>
    <w:rsid w:val="119E6098"/>
    <w:rsid w:val="11C15BE4"/>
    <w:rsid w:val="12323219"/>
    <w:rsid w:val="13394891"/>
    <w:rsid w:val="135E0A08"/>
    <w:rsid w:val="13737785"/>
    <w:rsid w:val="14271296"/>
    <w:rsid w:val="148A7C64"/>
    <w:rsid w:val="150B3540"/>
    <w:rsid w:val="153B0F5F"/>
    <w:rsid w:val="155E0A73"/>
    <w:rsid w:val="156E5053"/>
    <w:rsid w:val="16033F5F"/>
    <w:rsid w:val="160D36B3"/>
    <w:rsid w:val="16AE4D35"/>
    <w:rsid w:val="16CF3420"/>
    <w:rsid w:val="16D34400"/>
    <w:rsid w:val="1774419E"/>
    <w:rsid w:val="18011A04"/>
    <w:rsid w:val="184661A4"/>
    <w:rsid w:val="186E01E8"/>
    <w:rsid w:val="18C1155E"/>
    <w:rsid w:val="19092317"/>
    <w:rsid w:val="192A52EE"/>
    <w:rsid w:val="193D2E94"/>
    <w:rsid w:val="199C6BEB"/>
    <w:rsid w:val="19C64A71"/>
    <w:rsid w:val="1A056F16"/>
    <w:rsid w:val="1A1475A7"/>
    <w:rsid w:val="1A433C74"/>
    <w:rsid w:val="1A4728B9"/>
    <w:rsid w:val="1B59696D"/>
    <w:rsid w:val="1B79759A"/>
    <w:rsid w:val="1C1C55F5"/>
    <w:rsid w:val="1CE64A24"/>
    <w:rsid w:val="1D00341D"/>
    <w:rsid w:val="1D240295"/>
    <w:rsid w:val="1D355DD2"/>
    <w:rsid w:val="1D383311"/>
    <w:rsid w:val="1DF0621A"/>
    <w:rsid w:val="1DF7718A"/>
    <w:rsid w:val="1E085E44"/>
    <w:rsid w:val="1E33060E"/>
    <w:rsid w:val="1E3F54B5"/>
    <w:rsid w:val="1E8623DD"/>
    <w:rsid w:val="1E90116F"/>
    <w:rsid w:val="1EC116BA"/>
    <w:rsid w:val="1EDA6E4E"/>
    <w:rsid w:val="1F2A39F0"/>
    <w:rsid w:val="1F377859"/>
    <w:rsid w:val="1F4F10CC"/>
    <w:rsid w:val="1F501C38"/>
    <w:rsid w:val="1F7149E1"/>
    <w:rsid w:val="1F7E3949"/>
    <w:rsid w:val="20436C35"/>
    <w:rsid w:val="2061042B"/>
    <w:rsid w:val="20866008"/>
    <w:rsid w:val="20C27929"/>
    <w:rsid w:val="21D30048"/>
    <w:rsid w:val="220540CF"/>
    <w:rsid w:val="22656FC7"/>
    <w:rsid w:val="22B87C16"/>
    <w:rsid w:val="22E416E1"/>
    <w:rsid w:val="22FC6B29"/>
    <w:rsid w:val="22FD56D5"/>
    <w:rsid w:val="232E579E"/>
    <w:rsid w:val="23A50844"/>
    <w:rsid w:val="243F7326"/>
    <w:rsid w:val="24405997"/>
    <w:rsid w:val="24B67060"/>
    <w:rsid w:val="24BD21A8"/>
    <w:rsid w:val="25234B61"/>
    <w:rsid w:val="255D2B9E"/>
    <w:rsid w:val="25E20F82"/>
    <w:rsid w:val="26246562"/>
    <w:rsid w:val="26B324DC"/>
    <w:rsid w:val="26C528ED"/>
    <w:rsid w:val="273253EF"/>
    <w:rsid w:val="27480DCD"/>
    <w:rsid w:val="27836BB9"/>
    <w:rsid w:val="28393305"/>
    <w:rsid w:val="28A022BB"/>
    <w:rsid w:val="28F80CE6"/>
    <w:rsid w:val="296262A9"/>
    <w:rsid w:val="29C54E03"/>
    <w:rsid w:val="2A5C1DDB"/>
    <w:rsid w:val="2A644DCB"/>
    <w:rsid w:val="2AC77996"/>
    <w:rsid w:val="2ACA7759"/>
    <w:rsid w:val="2B024D92"/>
    <w:rsid w:val="2BBB72E9"/>
    <w:rsid w:val="2BE3238B"/>
    <w:rsid w:val="2C5622CC"/>
    <w:rsid w:val="2D194365"/>
    <w:rsid w:val="2D1C6606"/>
    <w:rsid w:val="2EB60BA8"/>
    <w:rsid w:val="2EC30EDD"/>
    <w:rsid w:val="2EC8340B"/>
    <w:rsid w:val="2EF81304"/>
    <w:rsid w:val="2F942EF8"/>
    <w:rsid w:val="2FA67B0F"/>
    <w:rsid w:val="30307803"/>
    <w:rsid w:val="31670D7E"/>
    <w:rsid w:val="31AA669F"/>
    <w:rsid w:val="323240BE"/>
    <w:rsid w:val="3272332E"/>
    <w:rsid w:val="32742071"/>
    <w:rsid w:val="327C363D"/>
    <w:rsid w:val="32B048E2"/>
    <w:rsid w:val="32B96F3D"/>
    <w:rsid w:val="32D206E5"/>
    <w:rsid w:val="3376043B"/>
    <w:rsid w:val="33E15ECE"/>
    <w:rsid w:val="34002F04"/>
    <w:rsid w:val="34853BBB"/>
    <w:rsid w:val="34DE763A"/>
    <w:rsid w:val="34E44082"/>
    <w:rsid w:val="34FF442B"/>
    <w:rsid w:val="353B229C"/>
    <w:rsid w:val="357465DC"/>
    <w:rsid w:val="35777919"/>
    <w:rsid w:val="35A55A77"/>
    <w:rsid w:val="35FA297C"/>
    <w:rsid w:val="361675FB"/>
    <w:rsid w:val="36527AEE"/>
    <w:rsid w:val="366720CE"/>
    <w:rsid w:val="368D4B1E"/>
    <w:rsid w:val="369359A0"/>
    <w:rsid w:val="36BD1879"/>
    <w:rsid w:val="36C10A1B"/>
    <w:rsid w:val="37562360"/>
    <w:rsid w:val="3779184C"/>
    <w:rsid w:val="37A679AA"/>
    <w:rsid w:val="37DE663B"/>
    <w:rsid w:val="37DF05C1"/>
    <w:rsid w:val="37FC7B10"/>
    <w:rsid w:val="380D6B09"/>
    <w:rsid w:val="388277AB"/>
    <w:rsid w:val="38A33119"/>
    <w:rsid w:val="391567C9"/>
    <w:rsid w:val="393A2F44"/>
    <w:rsid w:val="3998250F"/>
    <w:rsid w:val="3A057993"/>
    <w:rsid w:val="3A2D171F"/>
    <w:rsid w:val="3A422C09"/>
    <w:rsid w:val="3A615941"/>
    <w:rsid w:val="3AB25D14"/>
    <w:rsid w:val="3B6423EA"/>
    <w:rsid w:val="3BCC3E0F"/>
    <w:rsid w:val="3BE44D55"/>
    <w:rsid w:val="3BF15235"/>
    <w:rsid w:val="3C0C7B95"/>
    <w:rsid w:val="3C6A3884"/>
    <w:rsid w:val="3CDE70C8"/>
    <w:rsid w:val="3CFC19B9"/>
    <w:rsid w:val="3D316420"/>
    <w:rsid w:val="3D562833"/>
    <w:rsid w:val="3D806D56"/>
    <w:rsid w:val="3D935393"/>
    <w:rsid w:val="3E38087D"/>
    <w:rsid w:val="3E4938EB"/>
    <w:rsid w:val="3E9D5AB1"/>
    <w:rsid w:val="3EAB2AE4"/>
    <w:rsid w:val="3EC32F08"/>
    <w:rsid w:val="3EFB6EE5"/>
    <w:rsid w:val="3F012189"/>
    <w:rsid w:val="3F161B33"/>
    <w:rsid w:val="3F747EBE"/>
    <w:rsid w:val="3FB469B2"/>
    <w:rsid w:val="40310E91"/>
    <w:rsid w:val="404E6F94"/>
    <w:rsid w:val="40F82987"/>
    <w:rsid w:val="4150630D"/>
    <w:rsid w:val="418226BE"/>
    <w:rsid w:val="418B7862"/>
    <w:rsid w:val="41B60745"/>
    <w:rsid w:val="41C53FAA"/>
    <w:rsid w:val="420F08E9"/>
    <w:rsid w:val="42DD44FB"/>
    <w:rsid w:val="42F604A1"/>
    <w:rsid w:val="42FD7D19"/>
    <w:rsid w:val="432D1778"/>
    <w:rsid w:val="435E130F"/>
    <w:rsid w:val="43CA5233"/>
    <w:rsid w:val="43F05C7E"/>
    <w:rsid w:val="44151704"/>
    <w:rsid w:val="443D3AAF"/>
    <w:rsid w:val="448F4209"/>
    <w:rsid w:val="45441ABB"/>
    <w:rsid w:val="45480E4D"/>
    <w:rsid w:val="454B60A5"/>
    <w:rsid w:val="455609DC"/>
    <w:rsid w:val="45FD2CAA"/>
    <w:rsid w:val="465920D8"/>
    <w:rsid w:val="465A4BE9"/>
    <w:rsid w:val="466D6567"/>
    <w:rsid w:val="469C189A"/>
    <w:rsid w:val="46BA7686"/>
    <w:rsid w:val="476E1EDF"/>
    <w:rsid w:val="47867BDD"/>
    <w:rsid w:val="47ED6306"/>
    <w:rsid w:val="48632DD0"/>
    <w:rsid w:val="4890668B"/>
    <w:rsid w:val="48B65FB0"/>
    <w:rsid w:val="48F76241"/>
    <w:rsid w:val="4930116E"/>
    <w:rsid w:val="49744BD6"/>
    <w:rsid w:val="49BF0D98"/>
    <w:rsid w:val="49F012F2"/>
    <w:rsid w:val="4A0638D9"/>
    <w:rsid w:val="4A0D1005"/>
    <w:rsid w:val="4A167521"/>
    <w:rsid w:val="4A6A1E8F"/>
    <w:rsid w:val="4A8425BC"/>
    <w:rsid w:val="4A8A342E"/>
    <w:rsid w:val="4B1D3D0C"/>
    <w:rsid w:val="4B631251"/>
    <w:rsid w:val="4B864EBB"/>
    <w:rsid w:val="4B870656"/>
    <w:rsid w:val="4B9C4553"/>
    <w:rsid w:val="4BE60ADE"/>
    <w:rsid w:val="4C3F15FD"/>
    <w:rsid w:val="4C4A66DB"/>
    <w:rsid w:val="4CC4632D"/>
    <w:rsid w:val="4D6532F2"/>
    <w:rsid w:val="4D676BBE"/>
    <w:rsid w:val="4D7B0477"/>
    <w:rsid w:val="4DDF7D36"/>
    <w:rsid w:val="4DF2167A"/>
    <w:rsid w:val="4DF324F5"/>
    <w:rsid w:val="4E0421AA"/>
    <w:rsid w:val="4E3B34FD"/>
    <w:rsid w:val="4E466369"/>
    <w:rsid w:val="4E9345E7"/>
    <w:rsid w:val="4EE3420C"/>
    <w:rsid w:val="4F743AD7"/>
    <w:rsid w:val="4F906541"/>
    <w:rsid w:val="4FF068FA"/>
    <w:rsid w:val="501E1681"/>
    <w:rsid w:val="50624832"/>
    <w:rsid w:val="507510F8"/>
    <w:rsid w:val="5080358E"/>
    <w:rsid w:val="50B1687C"/>
    <w:rsid w:val="50D91050"/>
    <w:rsid w:val="50F934A0"/>
    <w:rsid w:val="517458A8"/>
    <w:rsid w:val="51823E0D"/>
    <w:rsid w:val="51891256"/>
    <w:rsid w:val="51892102"/>
    <w:rsid w:val="51CD56AC"/>
    <w:rsid w:val="51DC2B57"/>
    <w:rsid w:val="52B96481"/>
    <w:rsid w:val="52C850B9"/>
    <w:rsid w:val="52E641F6"/>
    <w:rsid w:val="52EB514F"/>
    <w:rsid w:val="530D1306"/>
    <w:rsid w:val="53201C86"/>
    <w:rsid w:val="537F20EE"/>
    <w:rsid w:val="54364A4A"/>
    <w:rsid w:val="54616F4B"/>
    <w:rsid w:val="547E1FF8"/>
    <w:rsid w:val="54AA1118"/>
    <w:rsid w:val="54D32226"/>
    <w:rsid w:val="553C7C10"/>
    <w:rsid w:val="55C0458D"/>
    <w:rsid w:val="5624125F"/>
    <w:rsid w:val="56395B7E"/>
    <w:rsid w:val="56C76971"/>
    <w:rsid w:val="57077D4C"/>
    <w:rsid w:val="572D6C37"/>
    <w:rsid w:val="5799269C"/>
    <w:rsid w:val="57C739B1"/>
    <w:rsid w:val="57EC1540"/>
    <w:rsid w:val="57F5352D"/>
    <w:rsid w:val="580F226A"/>
    <w:rsid w:val="584E061F"/>
    <w:rsid w:val="585855A7"/>
    <w:rsid w:val="587D00AA"/>
    <w:rsid w:val="58BA68B9"/>
    <w:rsid w:val="58BD791A"/>
    <w:rsid w:val="58C04D0A"/>
    <w:rsid w:val="58D57B9F"/>
    <w:rsid w:val="58F7058B"/>
    <w:rsid w:val="5A9731DE"/>
    <w:rsid w:val="5AF024A4"/>
    <w:rsid w:val="5B4D7650"/>
    <w:rsid w:val="5B5660D6"/>
    <w:rsid w:val="5B6C03FB"/>
    <w:rsid w:val="5B8D5685"/>
    <w:rsid w:val="5B8E2397"/>
    <w:rsid w:val="5C033947"/>
    <w:rsid w:val="5C41046E"/>
    <w:rsid w:val="5CA80001"/>
    <w:rsid w:val="5D2D59F4"/>
    <w:rsid w:val="5E2525B9"/>
    <w:rsid w:val="5F546B5D"/>
    <w:rsid w:val="60F815CA"/>
    <w:rsid w:val="6194040E"/>
    <w:rsid w:val="61B51792"/>
    <w:rsid w:val="624B3710"/>
    <w:rsid w:val="62B84E62"/>
    <w:rsid w:val="62DA457C"/>
    <w:rsid w:val="62FB4622"/>
    <w:rsid w:val="63546F39"/>
    <w:rsid w:val="637821B8"/>
    <w:rsid w:val="63A1512B"/>
    <w:rsid w:val="63B123FF"/>
    <w:rsid w:val="63DD630A"/>
    <w:rsid w:val="63E20D9F"/>
    <w:rsid w:val="64161622"/>
    <w:rsid w:val="644A4A48"/>
    <w:rsid w:val="64590B85"/>
    <w:rsid w:val="647F7868"/>
    <w:rsid w:val="64B578CB"/>
    <w:rsid w:val="64C179D9"/>
    <w:rsid w:val="64DE2681"/>
    <w:rsid w:val="652F73D1"/>
    <w:rsid w:val="65AB53F2"/>
    <w:rsid w:val="65B31A18"/>
    <w:rsid w:val="65F22EA0"/>
    <w:rsid w:val="661C3D99"/>
    <w:rsid w:val="66B16D09"/>
    <w:rsid w:val="67015072"/>
    <w:rsid w:val="67354BAE"/>
    <w:rsid w:val="67451872"/>
    <w:rsid w:val="67555E6E"/>
    <w:rsid w:val="67FA2BAF"/>
    <w:rsid w:val="681A3178"/>
    <w:rsid w:val="687C6ACB"/>
    <w:rsid w:val="68D3156D"/>
    <w:rsid w:val="69403D80"/>
    <w:rsid w:val="6950273B"/>
    <w:rsid w:val="69600571"/>
    <w:rsid w:val="696E61B4"/>
    <w:rsid w:val="697565B5"/>
    <w:rsid w:val="697829E5"/>
    <w:rsid w:val="69B77069"/>
    <w:rsid w:val="69D46A6A"/>
    <w:rsid w:val="6A163900"/>
    <w:rsid w:val="6AA84736"/>
    <w:rsid w:val="6AEF038C"/>
    <w:rsid w:val="6B1A6EAA"/>
    <w:rsid w:val="6C7F6DD7"/>
    <w:rsid w:val="6D0246E0"/>
    <w:rsid w:val="6D2E0723"/>
    <w:rsid w:val="6D7257D6"/>
    <w:rsid w:val="6E3114C2"/>
    <w:rsid w:val="6E681564"/>
    <w:rsid w:val="6E843B3A"/>
    <w:rsid w:val="6E8C1329"/>
    <w:rsid w:val="6EED154A"/>
    <w:rsid w:val="6F03644C"/>
    <w:rsid w:val="6F04081D"/>
    <w:rsid w:val="6F141779"/>
    <w:rsid w:val="6F824A6A"/>
    <w:rsid w:val="70254029"/>
    <w:rsid w:val="705C6E8B"/>
    <w:rsid w:val="70AD2FFD"/>
    <w:rsid w:val="70AE4174"/>
    <w:rsid w:val="70F14589"/>
    <w:rsid w:val="718922E1"/>
    <w:rsid w:val="71933623"/>
    <w:rsid w:val="71973FB7"/>
    <w:rsid w:val="71C2563B"/>
    <w:rsid w:val="71DF2C79"/>
    <w:rsid w:val="71ED29B8"/>
    <w:rsid w:val="721F2BC5"/>
    <w:rsid w:val="72320E26"/>
    <w:rsid w:val="72401099"/>
    <w:rsid w:val="724046EE"/>
    <w:rsid w:val="724404FC"/>
    <w:rsid w:val="72645679"/>
    <w:rsid w:val="72932309"/>
    <w:rsid w:val="73630211"/>
    <w:rsid w:val="73825C64"/>
    <w:rsid w:val="739E10B9"/>
    <w:rsid w:val="73C16BB1"/>
    <w:rsid w:val="73C45C49"/>
    <w:rsid w:val="73D238B9"/>
    <w:rsid w:val="73D63BC4"/>
    <w:rsid w:val="74EC233F"/>
    <w:rsid w:val="750736E1"/>
    <w:rsid w:val="75082C94"/>
    <w:rsid w:val="75541D30"/>
    <w:rsid w:val="757A4C5E"/>
    <w:rsid w:val="758807CB"/>
    <w:rsid w:val="759F57C5"/>
    <w:rsid w:val="75A94C79"/>
    <w:rsid w:val="75FF3CC9"/>
    <w:rsid w:val="762E03AC"/>
    <w:rsid w:val="76362CA9"/>
    <w:rsid w:val="76523F8F"/>
    <w:rsid w:val="767C5220"/>
    <w:rsid w:val="76E7410C"/>
    <w:rsid w:val="7747081E"/>
    <w:rsid w:val="77F21366"/>
    <w:rsid w:val="78A5375B"/>
    <w:rsid w:val="78D03ED3"/>
    <w:rsid w:val="78FC0547"/>
    <w:rsid w:val="79256331"/>
    <w:rsid w:val="79427A90"/>
    <w:rsid w:val="796D55B9"/>
    <w:rsid w:val="79D93E95"/>
    <w:rsid w:val="7AA63222"/>
    <w:rsid w:val="7ABF7E1D"/>
    <w:rsid w:val="7AD0196F"/>
    <w:rsid w:val="7B2044AA"/>
    <w:rsid w:val="7BAB1E79"/>
    <w:rsid w:val="7BB946A6"/>
    <w:rsid w:val="7C192C70"/>
    <w:rsid w:val="7C245BCF"/>
    <w:rsid w:val="7C7422A3"/>
    <w:rsid w:val="7CE0642C"/>
    <w:rsid w:val="7CE066FC"/>
    <w:rsid w:val="7D7A0CB0"/>
    <w:rsid w:val="7D846ABB"/>
    <w:rsid w:val="7E211B2A"/>
    <w:rsid w:val="7E7E4D39"/>
    <w:rsid w:val="7EC00FD6"/>
    <w:rsid w:val="7EED4BDD"/>
    <w:rsid w:val="7FA7785D"/>
    <w:rsid w:val="7FB4079F"/>
    <w:rsid w:val="7FEB0F93"/>
    <w:rsid w:val="7FF35A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pageBreakBefore/>
      <w:numPr>
        <w:ilvl w:val="0"/>
        <w:numId w:val="1"/>
      </w:numPr>
      <w:spacing w:before="120" w:after="120"/>
      <w:jc w:val="center"/>
      <w:outlineLvl w:val="0"/>
    </w:pPr>
    <w:rPr>
      <w:rFonts w:ascii="Arial" w:hAnsi="Arial" w:eastAsia="黑体" w:cs="Times New Roman"/>
      <w:b/>
      <w:bCs/>
      <w:kern w:val="0"/>
      <w:sz w:val="44"/>
      <w:szCs w:val="44"/>
    </w:rPr>
  </w:style>
  <w:style w:type="paragraph" w:styleId="2">
    <w:name w:val="heading 2"/>
    <w:basedOn w:val="1"/>
    <w:next w:val="1"/>
    <w:qFormat/>
    <w:uiPriority w:val="0"/>
    <w:pPr>
      <w:keepNext/>
      <w:keepLines/>
      <w:numPr>
        <w:ilvl w:val="1"/>
        <w:numId w:val="1"/>
      </w:numPr>
      <w:spacing w:before="240" w:after="240"/>
      <w:jc w:val="left"/>
      <w:outlineLvl w:val="1"/>
    </w:pPr>
    <w:rPr>
      <w:rFonts w:ascii="Arial" w:hAnsi="Arial" w:eastAsia="黑体" w:cs="Times New Roman"/>
      <w:b/>
      <w:bCs/>
      <w:sz w:val="36"/>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2"/>
        <w:numId w:val="2"/>
      </w:numPr>
      <w:spacing w:line="360" w:lineRule="auto"/>
      <w:ind w:left="200" w:hanging="200" w:hangingChars="200"/>
      <w:jc w:val="left"/>
      <w:outlineLvl w:val="3"/>
    </w:pPr>
    <w:rPr>
      <w:rFonts w:ascii="黑体" w:hAnsi="Arial" w:eastAsia="黑体"/>
      <w:bCs/>
      <w:kern w:val="0"/>
      <w:sz w:val="28"/>
      <w:szCs w:val="28"/>
    </w:rPr>
  </w:style>
  <w:style w:type="paragraph" w:styleId="6">
    <w:name w:val="heading 5"/>
    <w:basedOn w:val="1"/>
    <w:next w:val="1"/>
    <w:qFormat/>
    <w:uiPriority w:val="1"/>
    <w:pPr>
      <w:ind w:left="1548"/>
      <w:outlineLvl w:val="4"/>
    </w:pPr>
    <w:rPr>
      <w:sz w:val="31"/>
      <w:szCs w:val="24"/>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99"/>
    <w:pPr>
      <w:ind w:firstLine="560" w:firstLineChars="200"/>
    </w:pPr>
  </w:style>
  <w:style w:type="paragraph" w:styleId="8">
    <w:name w:val="Body Text"/>
    <w:basedOn w:val="1"/>
    <w:next w:val="1"/>
    <w:unhideWhenUsed/>
    <w:qFormat/>
    <w:uiPriority w:val="99"/>
    <w:pPr>
      <w:spacing w:after="120"/>
    </w:pPr>
  </w:style>
  <w:style w:type="paragraph" w:styleId="9">
    <w:name w:val="Body Text Indent"/>
    <w:basedOn w:val="1"/>
    <w:next w:val="10"/>
    <w:qFormat/>
    <w:uiPriority w:val="0"/>
    <w:pPr>
      <w:ind w:firstLine="540"/>
    </w:pPr>
    <w:rPr>
      <w:rFonts w:eastAsia="仿宋_GB2312"/>
      <w:sz w:val="28"/>
    </w:rPr>
  </w:style>
  <w:style w:type="paragraph" w:styleId="10">
    <w:name w:val="envelope return"/>
    <w:basedOn w:val="1"/>
    <w:qFormat/>
    <w:uiPriority w:val="0"/>
    <w:pPr>
      <w:snapToGrid w:val="0"/>
    </w:pPr>
    <w:rPr>
      <w:rFonts w:ascii="Arial" w:hAnsi="Arial"/>
    </w:rPr>
  </w:style>
  <w:style w:type="paragraph" w:styleId="11">
    <w:name w:val="Body Text Indent 2"/>
    <w:basedOn w:val="1"/>
    <w:unhideWhenUsed/>
    <w:qFormat/>
    <w:uiPriority w:val="99"/>
    <w:pPr>
      <w:spacing w:after="120" w:afterLines="0" w:line="480" w:lineRule="auto"/>
      <w:ind w:left="200" w:leftChars="200"/>
    </w:pPr>
  </w:style>
  <w:style w:type="paragraph" w:styleId="12">
    <w:name w:val="footer"/>
    <w:basedOn w:val="1"/>
    <w:qFormat/>
    <w:uiPriority w:val="0"/>
    <w:pPr>
      <w:tabs>
        <w:tab w:val="center" w:pos="4153"/>
        <w:tab w:val="right" w:pos="8306"/>
      </w:tabs>
      <w:snapToGrid w:val="0"/>
      <w:jc w:val="left"/>
    </w:pPr>
    <w:rPr>
      <w:rFonts w:hint="eastAsia"/>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hint="eastAsia"/>
      <w:sz w:val="18"/>
    </w:rPr>
  </w:style>
  <w:style w:type="paragraph" w:styleId="14">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9"/>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style>
  <w:style w:type="character" w:styleId="20">
    <w:name w:val="page number"/>
    <w:unhideWhenUsed/>
    <w:qFormat/>
    <w:uiPriority w:val="99"/>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basedOn w:val="18"/>
    <w:qFormat/>
    <w:uiPriority w:val="0"/>
    <w:rPr>
      <w:color w:val="0000FF"/>
      <w:u w:val="none"/>
    </w:rPr>
  </w:style>
  <w:style w:type="character" w:styleId="28">
    <w:name w:val="HTML Code"/>
    <w:basedOn w:val="18"/>
    <w:qFormat/>
    <w:uiPriority w:val="0"/>
    <w:rPr>
      <w:rFonts w:hint="default" w:ascii="monospace" w:hAnsi="monospace" w:eastAsia="monospace" w:cs="monospace"/>
      <w:sz w:val="20"/>
    </w:rPr>
  </w:style>
  <w:style w:type="character" w:styleId="29">
    <w:name w:val="HTML Cite"/>
    <w:basedOn w:val="18"/>
    <w:qFormat/>
    <w:uiPriority w:val="0"/>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ascii="monospace" w:hAnsi="monospace" w:eastAsia="monospace" w:cs="monospace"/>
    </w:rPr>
  </w:style>
  <w:style w:type="character" w:customStyle="1" w:styleId="32">
    <w:name w:val="font121"/>
    <w:basedOn w:val="18"/>
    <w:qFormat/>
    <w:uiPriority w:val="0"/>
    <w:rPr>
      <w:rFonts w:hint="eastAsia" w:ascii="宋体" w:hAnsi="宋体" w:eastAsia="宋体" w:cs="宋体"/>
      <w:color w:val="000000"/>
      <w:sz w:val="21"/>
      <w:szCs w:val="21"/>
      <w:u w:val="none"/>
    </w:rPr>
  </w:style>
  <w:style w:type="character" w:customStyle="1" w:styleId="33">
    <w:name w:val="font41"/>
    <w:basedOn w:val="18"/>
    <w:qFormat/>
    <w:uiPriority w:val="0"/>
    <w:rPr>
      <w:rFonts w:hint="eastAsia" w:ascii="宋体" w:hAnsi="宋体" w:eastAsia="宋体" w:cs="宋体"/>
      <w:color w:val="000000"/>
      <w:sz w:val="28"/>
      <w:szCs w:val="28"/>
      <w:u w:val="none"/>
    </w:rPr>
  </w:style>
  <w:style w:type="character" w:customStyle="1" w:styleId="34">
    <w:name w:val="font112"/>
    <w:basedOn w:val="18"/>
    <w:qFormat/>
    <w:uiPriority w:val="0"/>
    <w:rPr>
      <w:rFonts w:hint="eastAsia" w:ascii="宋体" w:hAnsi="宋体" w:eastAsia="宋体" w:cs="宋体"/>
      <w:color w:val="000000"/>
      <w:sz w:val="24"/>
      <w:szCs w:val="24"/>
      <w:u w:val="none"/>
    </w:rPr>
  </w:style>
  <w:style w:type="character" w:customStyle="1" w:styleId="35">
    <w:name w:val="font131"/>
    <w:basedOn w:val="18"/>
    <w:qFormat/>
    <w:uiPriority w:val="0"/>
    <w:rPr>
      <w:rFonts w:hint="eastAsia" w:ascii="宋体" w:hAnsi="宋体" w:eastAsia="宋体" w:cs="宋体"/>
      <w:color w:val="3D1C10"/>
      <w:sz w:val="24"/>
      <w:szCs w:val="24"/>
      <w:u w:val="none"/>
    </w:rPr>
  </w:style>
  <w:style w:type="character" w:customStyle="1" w:styleId="36">
    <w:name w:val="font91"/>
    <w:basedOn w:val="18"/>
    <w:qFormat/>
    <w:uiPriority w:val="0"/>
    <w:rPr>
      <w:rFonts w:hint="default" w:ascii="Tahoma" w:hAnsi="Tahoma" w:eastAsia="Tahoma" w:cs="Tahoma"/>
      <w:color w:val="000000"/>
      <w:sz w:val="24"/>
      <w:szCs w:val="24"/>
      <w:u w:val="none"/>
    </w:rPr>
  </w:style>
  <w:style w:type="character" w:customStyle="1" w:styleId="37">
    <w:name w:val="font171"/>
    <w:basedOn w:val="18"/>
    <w:qFormat/>
    <w:uiPriority w:val="0"/>
    <w:rPr>
      <w:rFonts w:hint="default" w:ascii="Arial" w:hAnsi="Arial" w:cs="Arial"/>
      <w:color w:val="3D1C10"/>
      <w:sz w:val="24"/>
      <w:szCs w:val="24"/>
      <w:u w:val="none"/>
    </w:rPr>
  </w:style>
  <w:style w:type="character" w:customStyle="1" w:styleId="38">
    <w:name w:val="font122"/>
    <w:basedOn w:val="18"/>
    <w:qFormat/>
    <w:uiPriority w:val="0"/>
    <w:rPr>
      <w:rFonts w:hint="eastAsia" w:ascii="宋体" w:hAnsi="宋体" w:eastAsia="宋体" w:cs="宋体"/>
      <w:color w:val="000000"/>
      <w:sz w:val="28"/>
      <w:szCs w:val="28"/>
      <w:u w:val="none"/>
    </w:rPr>
  </w:style>
  <w:style w:type="character" w:customStyle="1" w:styleId="39">
    <w:name w:val="font71"/>
    <w:basedOn w:val="18"/>
    <w:qFormat/>
    <w:uiPriority w:val="0"/>
    <w:rPr>
      <w:rFonts w:hint="default" w:ascii="Calibri" w:hAnsi="Calibri" w:cs="Calibri"/>
      <w:color w:val="000000"/>
      <w:sz w:val="21"/>
      <w:szCs w:val="21"/>
      <w:u w:val="none"/>
    </w:rPr>
  </w:style>
  <w:style w:type="character" w:customStyle="1" w:styleId="40">
    <w:name w:val="font01"/>
    <w:basedOn w:val="18"/>
    <w:qFormat/>
    <w:uiPriority w:val="0"/>
    <w:rPr>
      <w:rFonts w:hint="eastAsia" w:ascii="宋体" w:hAnsi="宋体" w:eastAsia="宋体" w:cs="宋体"/>
      <w:color w:val="000000"/>
      <w:sz w:val="21"/>
      <w:szCs w:val="21"/>
      <w:u w:val="none"/>
    </w:rPr>
  </w:style>
  <w:style w:type="character" w:customStyle="1" w:styleId="41">
    <w:name w:val="font31"/>
    <w:basedOn w:val="18"/>
    <w:qFormat/>
    <w:uiPriority w:val="0"/>
    <w:rPr>
      <w:rFonts w:hint="default" w:ascii="Tahoma" w:hAnsi="Tahoma" w:eastAsia="Tahoma" w:cs="Tahoma"/>
      <w:color w:val="000000"/>
      <w:sz w:val="36"/>
      <w:szCs w:val="36"/>
      <w:u w:val="none"/>
    </w:rPr>
  </w:style>
  <w:style w:type="character" w:customStyle="1" w:styleId="42">
    <w:name w:val="font21"/>
    <w:basedOn w:val="18"/>
    <w:qFormat/>
    <w:uiPriority w:val="0"/>
    <w:rPr>
      <w:rFonts w:hint="eastAsia" w:ascii="微软雅黑" w:hAnsi="微软雅黑" w:eastAsia="微软雅黑" w:cs="微软雅黑"/>
      <w:color w:val="000000"/>
      <w:sz w:val="18"/>
      <w:szCs w:val="18"/>
      <w:u w:val="none"/>
    </w:rPr>
  </w:style>
  <w:style w:type="character" w:customStyle="1" w:styleId="43">
    <w:name w:val="font61"/>
    <w:basedOn w:val="18"/>
    <w:qFormat/>
    <w:uiPriority w:val="0"/>
    <w:rPr>
      <w:rFonts w:hint="eastAsia" w:ascii="宋体" w:hAnsi="宋体" w:eastAsia="宋体" w:cs="宋体"/>
      <w:color w:val="000000"/>
      <w:sz w:val="28"/>
      <w:szCs w:val="28"/>
      <w:u w:val="none"/>
    </w:rPr>
  </w:style>
  <w:style w:type="character" w:customStyle="1" w:styleId="44">
    <w:name w:val="font101"/>
    <w:basedOn w:val="18"/>
    <w:qFormat/>
    <w:uiPriority w:val="0"/>
    <w:rPr>
      <w:rFonts w:hint="eastAsia" w:ascii="黑体" w:hAnsi="黑体" w:eastAsia="黑体" w:cs="黑体"/>
      <w:color w:val="000000"/>
      <w:sz w:val="28"/>
      <w:szCs w:val="28"/>
      <w:u w:val="none"/>
    </w:rPr>
  </w:style>
  <w:style w:type="character" w:customStyle="1" w:styleId="45">
    <w:name w:val="font11"/>
    <w:basedOn w:val="18"/>
    <w:qFormat/>
    <w:uiPriority w:val="0"/>
    <w:rPr>
      <w:rFonts w:hint="default" w:ascii="Times New Roman" w:hAnsi="Times New Roman" w:cs="Times New Roman"/>
      <w:color w:val="000000"/>
      <w:sz w:val="28"/>
      <w:szCs w:val="28"/>
      <w:u w:val="none"/>
    </w:rPr>
  </w:style>
  <w:style w:type="character" w:customStyle="1" w:styleId="46">
    <w:name w:val="font151"/>
    <w:basedOn w:val="18"/>
    <w:qFormat/>
    <w:uiPriority w:val="0"/>
    <w:rPr>
      <w:rFonts w:ascii="Arial" w:hAnsi="Arial" w:cs="Arial"/>
      <w:color w:val="3D1C10"/>
      <w:sz w:val="28"/>
      <w:szCs w:val="28"/>
      <w:u w:val="none"/>
    </w:rPr>
  </w:style>
  <w:style w:type="character" w:customStyle="1" w:styleId="47">
    <w:name w:val="font51"/>
    <w:basedOn w:val="18"/>
    <w:qFormat/>
    <w:uiPriority w:val="0"/>
    <w:rPr>
      <w:rFonts w:hint="eastAsia" w:ascii="宋体" w:hAnsi="宋体" w:eastAsia="宋体" w:cs="宋体"/>
      <w:color w:val="000000"/>
      <w:sz w:val="36"/>
      <w:szCs w:val="36"/>
      <w:u w:val="none"/>
    </w:rPr>
  </w:style>
  <w:style w:type="paragraph" w:customStyle="1" w:styleId="48">
    <w:name w:val="p15"/>
    <w:basedOn w:val="1"/>
    <w:qFormat/>
    <w:uiPriority w:val="0"/>
    <w:pPr>
      <w:widowControl/>
    </w:pPr>
    <w:rPr>
      <w:kern w:val="0"/>
      <w:szCs w:val="21"/>
    </w:rPr>
  </w:style>
  <w:style w:type="paragraph" w:styleId="49">
    <w:name w:val="List Paragraph"/>
    <w:basedOn w:val="1"/>
    <w:qFormat/>
    <w:uiPriority w:val="99"/>
    <w:pPr>
      <w:ind w:firstLine="420"/>
    </w:pPr>
  </w:style>
  <w:style w:type="paragraph" w:customStyle="1" w:styleId="50">
    <w:name w:val="正文（首行缩进）"/>
    <w:basedOn w:val="1"/>
    <w:qFormat/>
    <w:uiPriority w:val="0"/>
    <w:pPr>
      <w:spacing w:before="156" w:after="156"/>
      <w:ind w:firstLine="480" w:firstLineChars="200"/>
    </w:pPr>
    <w:rPr>
      <w:rFonts w:eastAsia="宋体"/>
    </w:rPr>
  </w:style>
  <w:style w:type="paragraph" w:customStyle="1" w:styleId="51">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52">
    <w:name w:val="!标题6 Ctrl+6"/>
    <w:basedOn w:val="1"/>
    <w:next w:val="1"/>
    <w:qFormat/>
    <w:uiPriority w:val="0"/>
    <w:pPr>
      <w:numPr>
        <w:ilvl w:val="5"/>
        <w:numId w:val="3"/>
      </w:numPr>
      <w:adjustRightInd w:val="0"/>
      <w:snapToGrid w:val="0"/>
      <w:spacing w:before="156" w:after="156"/>
      <w:outlineLvl w:val="5"/>
    </w:pPr>
    <w:rPr>
      <w:rFonts w:ascii="宋体" w:hAnsi="宋体" w:cs="Times New Roman"/>
      <w:b/>
      <w:sz w:val="28"/>
      <w:szCs w:val="24"/>
      <w:lang w:val="zh-CN"/>
    </w:rPr>
  </w:style>
  <w:style w:type="character" w:customStyle="1" w:styleId="53">
    <w:name w:val="first-child"/>
    <w:basedOn w:val="18"/>
    <w:qFormat/>
    <w:uiPriority w:val="0"/>
  </w:style>
  <w:style w:type="character" w:customStyle="1" w:styleId="54">
    <w:name w:val="layui-layer-tabnow"/>
    <w:basedOn w:val="18"/>
    <w:qFormat/>
    <w:uiPriority w:val="0"/>
    <w:rPr>
      <w:bdr w:val="single" w:color="CCCCCC" w:sz="6" w:space="0"/>
      <w:shd w:val="clear" w:color="auto" w:fill="FFFFFF"/>
    </w:rPr>
  </w:style>
  <w:style w:type="paragraph" w:customStyle="1" w:styleId="55">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7740</Words>
  <Characters>8062</Characters>
  <Lines>71</Lines>
  <Paragraphs>20</Paragraphs>
  <TotalTime>7</TotalTime>
  <ScaleCrop>false</ScaleCrop>
  <LinksUpToDate>false</LinksUpToDate>
  <CharactersWithSpaces>9602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雨一直下</cp:lastModifiedBy>
  <cp:lastPrinted>2021-07-10T01:43:00Z</cp:lastPrinted>
  <dcterms:modified xsi:type="dcterms:W3CDTF">2023-10-18T08:11:51Z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00D53F89D46F4B0B8096A5477B1CF259_13</vt:lpwstr>
  </property>
</Properties>
</file>