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b/>
          <w:bCs/>
          <w:sz w:val="52"/>
          <w:szCs w:val="52"/>
          <w:u w:val="single"/>
        </w:rPr>
      </w:pPr>
    </w:p>
    <w:p>
      <w:pPr>
        <w:jc w:val="center"/>
        <w:rPr>
          <w:rFonts w:hint="eastAsia" w:ascii="宋体" w:hAnsi="宋体" w:eastAsia="宋体" w:cs="宋体"/>
          <w:b/>
          <w:bCs/>
          <w:color w:val="000000"/>
          <w:sz w:val="44"/>
          <w:szCs w:val="44"/>
          <w:lang w:eastAsia="zh-CN"/>
        </w:rPr>
      </w:pPr>
    </w:p>
    <w:p>
      <w:pPr>
        <w:jc w:val="center"/>
        <w:rPr>
          <w:rFonts w:hint="eastAsia" w:ascii="宋体" w:hAnsi="宋体" w:eastAsia="宋体" w:cs="宋体"/>
          <w:b/>
          <w:bCs/>
          <w:color w:val="000000"/>
          <w:sz w:val="44"/>
          <w:szCs w:val="44"/>
          <w:lang w:eastAsia="zh-CN"/>
        </w:rPr>
      </w:pPr>
      <w:r>
        <w:rPr>
          <w:rFonts w:hint="eastAsia" w:ascii="宋体" w:hAnsi="宋体" w:eastAsia="宋体" w:cs="宋体"/>
          <w:b/>
          <w:bCs/>
          <w:color w:val="000000"/>
          <w:sz w:val="44"/>
          <w:szCs w:val="44"/>
          <w:lang w:eastAsia="zh-CN"/>
        </w:rPr>
        <w:t>阜阳工业经济学校改建心理咨询室物品采购项目</w:t>
      </w:r>
    </w:p>
    <w:p>
      <w:pPr>
        <w:pStyle w:val="2"/>
        <w:rPr>
          <w:rFonts w:hint="eastAsia"/>
        </w:rPr>
      </w:pPr>
    </w:p>
    <w:p>
      <w:pPr>
        <w:jc w:val="center"/>
        <w:rPr>
          <w:rFonts w:hint="default" w:ascii="方正大黑简体" w:eastAsia="方正大黑简体"/>
          <w:sz w:val="72"/>
          <w:szCs w:val="72"/>
          <w:lang w:val="en-US" w:eastAsia="zh-CN"/>
        </w:rPr>
      </w:pPr>
      <w:r>
        <w:rPr>
          <w:rFonts w:hint="eastAsia" w:ascii="方正大黑简体" w:eastAsia="方正大黑简体"/>
          <w:sz w:val="72"/>
          <w:szCs w:val="72"/>
        </w:rPr>
        <w:t>询 价 文 件</w:t>
      </w:r>
    </w:p>
    <w:p>
      <w:pPr>
        <w:rPr>
          <w:rFonts w:hint="eastAsia" w:ascii="宋体"/>
          <w:b/>
          <w:sz w:val="30"/>
          <w:szCs w:val="30"/>
        </w:rPr>
      </w:pPr>
      <w:r>
        <w:rPr>
          <w:rFonts w:hint="eastAsia" w:ascii="宋体"/>
          <w:b/>
          <w:sz w:val="30"/>
          <w:szCs w:val="30"/>
        </w:rPr>
        <w:t xml:space="preserve">              </w:t>
      </w:r>
    </w:p>
    <w:p>
      <w:pPr>
        <w:ind w:firstLine="446" w:firstLineChars="148"/>
        <w:rPr>
          <w:rFonts w:hint="eastAsia" w:ascii="宋体"/>
          <w:b/>
          <w:sz w:val="30"/>
          <w:szCs w:val="30"/>
        </w:rPr>
      </w:pPr>
      <w:r>
        <w:rPr>
          <w:rFonts w:hint="eastAsia" w:ascii="宋体"/>
          <w:b/>
          <w:sz w:val="30"/>
          <w:szCs w:val="30"/>
        </w:rPr>
        <w:t xml:space="preserve"> </w:t>
      </w:r>
    </w:p>
    <w:p>
      <w:pPr>
        <w:ind w:firstLine="2557" w:firstLineChars="796"/>
        <w:rPr>
          <w:rFonts w:hint="eastAsia" w:ascii="宋体"/>
          <w:b/>
          <w:sz w:val="32"/>
          <w:szCs w:val="32"/>
        </w:rPr>
      </w:pPr>
    </w:p>
    <w:p>
      <w:pPr>
        <w:ind w:firstLine="2557" w:firstLineChars="796"/>
        <w:rPr>
          <w:rFonts w:hint="eastAsia" w:ascii="宋体"/>
          <w:b/>
          <w:sz w:val="32"/>
          <w:szCs w:val="32"/>
        </w:rPr>
      </w:pPr>
    </w:p>
    <w:p>
      <w:pPr>
        <w:ind w:firstLine="3200" w:firstLineChars="996"/>
        <w:rPr>
          <w:rFonts w:hint="default" w:ascii="宋体"/>
          <w:sz w:val="32"/>
          <w:szCs w:val="32"/>
          <w:u w:val="single"/>
          <w:lang w:val="en-US"/>
        </w:rPr>
      </w:pPr>
      <w:r>
        <w:rPr>
          <w:rFonts w:hint="eastAsia" w:ascii="宋体"/>
          <w:b/>
          <w:sz w:val="32"/>
          <w:szCs w:val="32"/>
        </w:rPr>
        <w:t>项目编号：</w:t>
      </w:r>
      <w:r>
        <w:rPr>
          <w:rFonts w:hint="eastAsia" w:ascii="仿宋" w:hAnsi="仿宋" w:eastAsia="仿宋"/>
          <w:color w:val="000000"/>
          <w:sz w:val="32"/>
          <w:szCs w:val="32"/>
          <w:lang w:val="en-US" w:eastAsia="zh-CN"/>
        </w:rPr>
        <w:t>2023014</w:t>
      </w:r>
    </w:p>
    <w:p>
      <w:pPr>
        <w:rPr>
          <w:rFonts w:ascii="Arial" w:hAnsi="Arial"/>
          <w:sz w:val="52"/>
        </w:rPr>
      </w:pPr>
    </w:p>
    <w:p>
      <w:pPr>
        <w:rPr>
          <w:rFonts w:ascii="Arial" w:hAnsi="Arial"/>
          <w:sz w:val="52"/>
        </w:rPr>
      </w:pPr>
    </w:p>
    <w:p>
      <w:pPr>
        <w:rPr>
          <w:rFonts w:ascii="Arial" w:hAnsi="Arial"/>
          <w:sz w:val="52"/>
        </w:rPr>
      </w:pPr>
    </w:p>
    <w:p>
      <w:pPr>
        <w:rPr>
          <w:rFonts w:hint="eastAsia" w:ascii="宋体"/>
          <w:b/>
          <w:sz w:val="34"/>
        </w:rPr>
      </w:pPr>
      <w:r>
        <w:rPr>
          <w:rFonts w:hint="eastAsia" w:ascii="宋体"/>
          <w:b/>
          <w:sz w:val="34"/>
        </w:rPr>
        <w:t xml:space="preserve">        </w:t>
      </w:r>
    </w:p>
    <w:p>
      <w:pPr>
        <w:pStyle w:val="15"/>
        <w:ind w:firstLine="683"/>
        <w:rPr>
          <w:rFonts w:hint="eastAsia" w:ascii="宋体"/>
          <w:b/>
          <w:sz w:val="34"/>
        </w:rPr>
      </w:pPr>
    </w:p>
    <w:p>
      <w:pPr>
        <w:pStyle w:val="15"/>
        <w:ind w:firstLine="683"/>
        <w:rPr>
          <w:rFonts w:hint="eastAsia" w:ascii="宋体"/>
          <w:b/>
          <w:sz w:val="34"/>
        </w:rPr>
      </w:pPr>
    </w:p>
    <w:p>
      <w:pPr>
        <w:pStyle w:val="15"/>
        <w:ind w:left="0" w:leftChars="0" w:firstLine="0" w:firstLineChars="0"/>
        <w:rPr>
          <w:rFonts w:hint="eastAsia" w:ascii="Arial" w:hAnsi="Arial" w:eastAsia="隶书"/>
          <w:sz w:val="52"/>
        </w:rPr>
      </w:pPr>
    </w:p>
    <w:p>
      <w:pPr>
        <w:pStyle w:val="15"/>
        <w:ind w:left="0" w:leftChars="0" w:firstLine="0" w:firstLineChars="0"/>
        <w:rPr>
          <w:rFonts w:hint="eastAsia" w:ascii="Arial" w:hAnsi="Arial" w:eastAsia="隶书"/>
          <w:sz w:val="52"/>
        </w:rPr>
      </w:pPr>
    </w:p>
    <w:p>
      <w:pPr>
        <w:pStyle w:val="15"/>
        <w:ind w:firstLine="1040"/>
        <w:rPr>
          <w:rFonts w:hint="eastAsia" w:ascii="Arial" w:hAnsi="Arial" w:eastAsia="隶书"/>
          <w:sz w:val="52"/>
        </w:rPr>
      </w:pPr>
    </w:p>
    <w:p>
      <w:pPr>
        <w:ind w:firstLine="1606" w:firstLineChars="500"/>
        <w:jc w:val="left"/>
        <w:rPr>
          <w:rFonts w:hint="eastAsia" w:ascii="Arial" w:hAnsi="Arial" w:eastAsia="宋体" w:cs="Arial"/>
          <w:b/>
          <w:sz w:val="36"/>
          <w:lang w:val="en-US" w:eastAsia="zh-CN"/>
        </w:rPr>
      </w:pPr>
      <w:r>
        <w:rPr>
          <w:rFonts w:hint="eastAsia" w:ascii="宋体"/>
          <w:b/>
          <w:sz w:val="32"/>
          <w:szCs w:val="32"/>
        </w:rPr>
        <w:t xml:space="preserve">采  购 </w:t>
      </w:r>
      <w:r>
        <w:rPr>
          <w:rFonts w:hint="eastAsia" w:ascii="宋体"/>
          <w:b/>
          <w:sz w:val="32"/>
          <w:szCs w:val="32"/>
          <w:lang w:eastAsia="zh-CN"/>
        </w:rPr>
        <w:t>科</w:t>
      </w:r>
      <w:r>
        <w:rPr>
          <w:rFonts w:hint="eastAsia" w:ascii="宋体"/>
          <w:b/>
          <w:sz w:val="32"/>
          <w:szCs w:val="32"/>
          <w:lang w:val="en-US" w:eastAsia="zh-CN"/>
        </w:rPr>
        <w:t xml:space="preserve"> </w:t>
      </w:r>
      <w:r>
        <w:rPr>
          <w:rFonts w:hint="eastAsia" w:ascii="宋体"/>
          <w:b/>
          <w:sz w:val="32"/>
          <w:szCs w:val="32"/>
          <w:lang w:eastAsia="zh-CN"/>
        </w:rPr>
        <w:t>室</w:t>
      </w:r>
      <w:r>
        <w:rPr>
          <w:rFonts w:hint="eastAsia" w:ascii="宋体"/>
          <w:b/>
          <w:sz w:val="32"/>
          <w:szCs w:val="32"/>
        </w:rPr>
        <w:t>：</w:t>
      </w:r>
      <w:r>
        <w:rPr>
          <w:rFonts w:hint="eastAsia" w:ascii="宋体"/>
          <w:bCs/>
          <w:sz w:val="32"/>
          <w:szCs w:val="32"/>
          <w:u w:val="single"/>
          <w:lang w:eastAsia="zh-CN"/>
        </w:rPr>
        <w:t>阜阳工业经济学校</w:t>
      </w:r>
      <w:r>
        <w:rPr>
          <w:rFonts w:hint="eastAsia" w:ascii="宋体"/>
          <w:bCs/>
          <w:sz w:val="32"/>
          <w:szCs w:val="32"/>
          <w:u w:val="single"/>
          <w:lang w:val="en-US" w:eastAsia="zh-CN"/>
        </w:rPr>
        <w:t>教务科</w:t>
      </w:r>
    </w:p>
    <w:p>
      <w:pPr>
        <w:spacing w:line="440" w:lineRule="exact"/>
        <w:ind w:right="42" w:rightChars="20"/>
        <w:rPr>
          <w:rFonts w:hint="eastAsia" w:ascii="Arial" w:hAnsi="Arial" w:eastAsia="黑体" w:cs="Arial"/>
          <w:b/>
          <w:sz w:val="36"/>
        </w:rPr>
      </w:pPr>
    </w:p>
    <w:p>
      <w:pPr>
        <w:spacing w:line="440" w:lineRule="exact"/>
        <w:ind w:right="42" w:rightChars="20" w:firstLine="4176" w:firstLineChars="1300"/>
        <w:jc w:val="both"/>
        <w:rPr>
          <w:rFonts w:hint="eastAsia" w:ascii="宋体"/>
          <w:b/>
          <w:sz w:val="32"/>
          <w:szCs w:val="32"/>
        </w:rPr>
      </w:pPr>
      <w:r>
        <w:rPr>
          <w:rFonts w:hint="eastAsia" w:ascii="宋体"/>
          <w:b/>
          <w:sz w:val="32"/>
          <w:szCs w:val="32"/>
        </w:rPr>
        <w:t>20</w:t>
      </w:r>
      <w:r>
        <w:rPr>
          <w:rFonts w:hint="eastAsia" w:ascii="宋体"/>
          <w:b/>
          <w:sz w:val="32"/>
          <w:szCs w:val="32"/>
          <w:lang w:val="en-US" w:eastAsia="zh-CN"/>
        </w:rPr>
        <w:t>23</w:t>
      </w:r>
      <w:r>
        <w:rPr>
          <w:rFonts w:hint="eastAsia" w:ascii="宋体"/>
          <w:b/>
          <w:sz w:val="32"/>
          <w:szCs w:val="32"/>
        </w:rPr>
        <w:t>年</w:t>
      </w:r>
      <w:r>
        <w:rPr>
          <w:rFonts w:hint="eastAsia" w:ascii="宋体"/>
          <w:b/>
          <w:sz w:val="32"/>
          <w:szCs w:val="32"/>
          <w:lang w:val="en-US" w:eastAsia="zh-CN"/>
        </w:rPr>
        <w:t>4</w:t>
      </w:r>
      <w:r>
        <w:rPr>
          <w:rFonts w:hint="eastAsia" w:ascii="宋体"/>
          <w:b/>
          <w:sz w:val="32"/>
          <w:szCs w:val="32"/>
        </w:rPr>
        <w:t>月</w:t>
      </w:r>
    </w:p>
    <w:p>
      <w:pPr>
        <w:spacing w:line="440" w:lineRule="exact"/>
        <w:ind w:right="42" w:rightChars="20"/>
        <w:jc w:val="center"/>
        <w:rPr>
          <w:rFonts w:hint="eastAsia" w:ascii="Arial" w:hAnsi="Arial" w:eastAsia="黑体" w:cs="Arial"/>
          <w:b/>
          <w:sz w:val="32"/>
          <w:szCs w:val="32"/>
        </w:rPr>
      </w:pPr>
    </w:p>
    <w:p>
      <w:pPr>
        <w:spacing w:line="440" w:lineRule="exact"/>
        <w:ind w:right="42" w:rightChars="20"/>
        <w:jc w:val="both"/>
        <w:rPr>
          <w:rFonts w:hint="eastAsia" w:ascii="方正宋黑简体" w:hAnsi="Arial" w:eastAsia="方正宋黑简体" w:cs="Arial"/>
          <w:b/>
          <w:sz w:val="44"/>
          <w:szCs w:val="44"/>
        </w:rPr>
      </w:pPr>
    </w:p>
    <w:p>
      <w:pPr>
        <w:pStyle w:val="2"/>
        <w:rPr>
          <w:rFonts w:hint="eastAsia" w:ascii="方正宋黑简体" w:hAnsi="Arial" w:eastAsia="方正宋黑简体" w:cs="Arial"/>
          <w:b/>
          <w:sz w:val="44"/>
          <w:szCs w:val="44"/>
        </w:rPr>
      </w:pPr>
    </w:p>
    <w:p>
      <w:pPr>
        <w:pStyle w:val="2"/>
        <w:rPr>
          <w:rFonts w:hint="eastAsia" w:ascii="方正宋黑简体" w:hAnsi="Arial" w:eastAsia="方正宋黑简体" w:cs="Arial"/>
          <w:b/>
          <w:sz w:val="44"/>
          <w:szCs w:val="44"/>
        </w:rPr>
      </w:pPr>
    </w:p>
    <w:p>
      <w:pPr>
        <w:pStyle w:val="2"/>
        <w:rPr>
          <w:rFonts w:hint="eastAsia"/>
        </w:rPr>
      </w:pPr>
    </w:p>
    <w:p>
      <w:pPr>
        <w:spacing w:line="440" w:lineRule="exact"/>
        <w:ind w:right="42" w:rightChars="20"/>
        <w:jc w:val="center"/>
        <w:rPr>
          <w:rFonts w:hint="eastAsia" w:ascii="方正宋黑简体" w:hAnsi="Arial" w:eastAsia="方正宋黑简体" w:cs="Arial"/>
          <w:b/>
          <w:sz w:val="44"/>
          <w:szCs w:val="44"/>
        </w:rPr>
      </w:pPr>
      <w:r>
        <w:rPr>
          <w:rFonts w:hint="eastAsia" w:ascii="方正宋黑简体" w:hAnsi="Arial" w:eastAsia="方正宋黑简体" w:cs="Arial"/>
          <w:b/>
          <w:sz w:val="44"/>
          <w:szCs w:val="44"/>
        </w:rPr>
        <w:t>目  录</w:t>
      </w:r>
    </w:p>
    <w:p>
      <w:pPr>
        <w:spacing w:line="700" w:lineRule="exact"/>
        <w:ind w:right="42" w:rightChars="20"/>
        <w:rPr>
          <w:rFonts w:ascii="宋体" w:hAnsi="宋体" w:cs="Arial"/>
          <w:sz w:val="36"/>
          <w:szCs w:val="36"/>
        </w:rPr>
      </w:pPr>
    </w:p>
    <w:p>
      <w:pPr>
        <w:spacing w:line="700" w:lineRule="exact"/>
        <w:ind w:right="42" w:rightChars="20"/>
        <w:rPr>
          <w:rFonts w:hint="eastAsia" w:ascii="宋体" w:hAnsi="宋体" w:cs="Arial"/>
          <w:b/>
          <w:bCs/>
          <w:sz w:val="32"/>
          <w:szCs w:val="32"/>
        </w:rPr>
      </w:pPr>
      <w:r>
        <w:rPr>
          <w:rFonts w:hint="eastAsia" w:ascii="宋体" w:hAnsi="宋体" w:cs="Arial"/>
          <w:b/>
          <w:bCs/>
          <w:sz w:val="32"/>
          <w:szCs w:val="32"/>
        </w:rPr>
        <w:t>第一章  询价文件</w:t>
      </w:r>
      <w:r>
        <w:rPr>
          <w:rFonts w:hint="eastAsia" w:ascii="仿宋" w:hAnsi="仿宋" w:eastAsia="仿宋"/>
          <w:b/>
          <w:bCs/>
          <w:sz w:val="32"/>
          <w:szCs w:val="32"/>
        </w:rPr>
        <w:t>…………………………………………………</w:t>
      </w:r>
      <w:r>
        <w:rPr>
          <w:rFonts w:hint="eastAsia" w:ascii="宋体" w:hAnsi="宋体" w:cs="Arial"/>
          <w:b/>
          <w:bCs/>
          <w:sz w:val="32"/>
          <w:szCs w:val="32"/>
        </w:rPr>
        <w:t>3</w:t>
      </w:r>
    </w:p>
    <w:p>
      <w:pPr>
        <w:spacing w:line="700" w:lineRule="exact"/>
        <w:ind w:right="42" w:rightChars="20" w:firstLine="640" w:firstLineChars="200"/>
        <w:rPr>
          <w:rFonts w:hint="eastAsia" w:ascii="宋体" w:hAnsi="宋体" w:cs="Arial"/>
          <w:sz w:val="32"/>
          <w:szCs w:val="32"/>
        </w:rPr>
      </w:pPr>
      <w:r>
        <w:rPr>
          <w:rFonts w:hint="eastAsia" w:ascii="宋体" w:hAnsi="宋体" w:cs="Arial"/>
          <w:sz w:val="32"/>
          <w:szCs w:val="32"/>
        </w:rPr>
        <w:t>一、询价公告</w:t>
      </w:r>
      <w:r>
        <w:rPr>
          <w:rFonts w:hint="eastAsia" w:ascii="仿宋" w:hAnsi="仿宋" w:eastAsia="仿宋"/>
          <w:sz w:val="32"/>
          <w:szCs w:val="32"/>
        </w:rPr>
        <w:t>…………………………………………………</w:t>
      </w:r>
      <w:r>
        <w:rPr>
          <w:rFonts w:hint="eastAsia" w:ascii="宋体" w:hAnsi="宋体" w:cs="Arial"/>
          <w:sz w:val="32"/>
          <w:szCs w:val="32"/>
        </w:rPr>
        <w:t>3</w:t>
      </w:r>
    </w:p>
    <w:p>
      <w:pPr>
        <w:spacing w:line="700" w:lineRule="exact"/>
        <w:ind w:right="42" w:rightChars="20" w:firstLine="640" w:firstLineChars="200"/>
        <w:rPr>
          <w:rFonts w:hint="eastAsia" w:ascii="宋体" w:hAnsi="宋体" w:cs="Arial"/>
          <w:sz w:val="32"/>
          <w:szCs w:val="32"/>
        </w:rPr>
      </w:pPr>
      <w:r>
        <w:rPr>
          <w:rFonts w:hint="eastAsia" w:ascii="宋体" w:hAnsi="宋体" w:cs="Arial"/>
          <w:sz w:val="32"/>
          <w:szCs w:val="32"/>
        </w:rPr>
        <w:t>二、供应商须知前附表</w:t>
      </w:r>
      <w:r>
        <w:rPr>
          <w:rFonts w:hint="eastAsia" w:ascii="仿宋" w:hAnsi="仿宋" w:eastAsia="仿宋"/>
          <w:sz w:val="32"/>
          <w:szCs w:val="32"/>
        </w:rPr>
        <w:t>………………………………………</w:t>
      </w:r>
      <w:r>
        <w:rPr>
          <w:rFonts w:hint="eastAsia" w:ascii="宋体" w:hAnsi="宋体" w:cs="Arial"/>
          <w:sz w:val="32"/>
          <w:szCs w:val="32"/>
        </w:rPr>
        <w:t>5</w:t>
      </w:r>
    </w:p>
    <w:p>
      <w:pPr>
        <w:spacing w:line="700" w:lineRule="exact"/>
        <w:ind w:right="42" w:rightChars="20" w:firstLine="640" w:firstLineChars="200"/>
        <w:rPr>
          <w:rFonts w:hint="eastAsia" w:ascii="宋体" w:hAnsi="宋体" w:eastAsia="仿宋" w:cs="Arial"/>
          <w:sz w:val="32"/>
          <w:szCs w:val="32"/>
        </w:rPr>
      </w:pPr>
      <w:r>
        <w:rPr>
          <w:rFonts w:hint="eastAsia" w:ascii="宋体" w:hAnsi="宋体" w:cs="Arial"/>
          <w:sz w:val="32"/>
          <w:szCs w:val="32"/>
        </w:rPr>
        <w:t>三、供应商报价须知</w:t>
      </w:r>
      <w:r>
        <w:rPr>
          <w:rFonts w:hint="eastAsia" w:ascii="仿宋" w:hAnsi="仿宋" w:eastAsia="仿宋"/>
          <w:sz w:val="32"/>
          <w:szCs w:val="32"/>
        </w:rPr>
        <w:t>…………………………………………6</w:t>
      </w:r>
    </w:p>
    <w:p>
      <w:pPr>
        <w:spacing w:line="700" w:lineRule="exact"/>
        <w:ind w:right="42" w:rightChars="20" w:firstLine="640" w:firstLineChars="200"/>
        <w:rPr>
          <w:rFonts w:hint="eastAsia" w:ascii="宋体" w:hAnsi="宋体" w:eastAsia="仿宋" w:cs="Arial"/>
          <w:sz w:val="32"/>
          <w:szCs w:val="32"/>
          <w:lang w:eastAsia="zh-CN"/>
        </w:rPr>
      </w:pPr>
      <w:r>
        <w:rPr>
          <w:rFonts w:hint="eastAsia" w:ascii="宋体" w:hAnsi="宋体" w:cs="Arial"/>
          <w:sz w:val="32"/>
          <w:szCs w:val="32"/>
        </w:rPr>
        <w:t>四、签订合同</w:t>
      </w:r>
      <w:r>
        <w:rPr>
          <w:rFonts w:hint="eastAsia" w:ascii="仿宋" w:hAnsi="仿宋" w:eastAsia="仿宋"/>
          <w:sz w:val="32"/>
          <w:szCs w:val="32"/>
        </w:rPr>
        <w:t>…………………………………………………</w:t>
      </w:r>
      <w:r>
        <w:rPr>
          <w:rFonts w:hint="eastAsia" w:ascii="宋体" w:hAnsi="宋体" w:eastAsia="仿宋" w:cs="Arial"/>
          <w:sz w:val="32"/>
          <w:szCs w:val="32"/>
          <w:lang w:val="en-US" w:eastAsia="zh-CN"/>
        </w:rPr>
        <w:t>9</w:t>
      </w:r>
    </w:p>
    <w:p>
      <w:pPr>
        <w:spacing w:line="700" w:lineRule="exact"/>
        <w:ind w:right="42" w:rightChars="20" w:firstLine="640" w:firstLineChars="200"/>
        <w:rPr>
          <w:rFonts w:hint="default" w:ascii="宋体" w:hAnsi="宋体" w:eastAsia="仿宋" w:cs="Arial"/>
          <w:sz w:val="32"/>
          <w:szCs w:val="32"/>
          <w:lang w:val="en-US" w:eastAsia="zh-CN"/>
        </w:rPr>
      </w:pPr>
      <w:r>
        <w:rPr>
          <w:rFonts w:hint="eastAsia" w:ascii="宋体" w:hAnsi="宋体" w:cs="Arial"/>
          <w:sz w:val="32"/>
          <w:szCs w:val="32"/>
        </w:rPr>
        <w:t>五、评审方法及废标</w:t>
      </w:r>
      <w:r>
        <w:rPr>
          <w:rFonts w:hint="eastAsia" w:ascii="仿宋" w:hAnsi="仿宋" w:eastAsia="仿宋"/>
          <w:sz w:val="32"/>
          <w:szCs w:val="32"/>
        </w:rPr>
        <w:t>…………………………………………</w:t>
      </w:r>
      <w:r>
        <w:rPr>
          <w:rFonts w:hint="eastAsia" w:ascii="宋体" w:hAnsi="宋体" w:eastAsia="仿宋" w:cs="Arial"/>
          <w:sz w:val="32"/>
          <w:szCs w:val="32"/>
          <w:lang w:val="en-US" w:eastAsia="zh-CN"/>
        </w:rPr>
        <w:t>10</w:t>
      </w:r>
    </w:p>
    <w:p>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六、供应商须提供资格审查材料</w:t>
      </w:r>
      <w:r>
        <w:rPr>
          <w:rFonts w:hint="eastAsia" w:ascii="仿宋" w:hAnsi="仿宋" w:eastAsia="仿宋"/>
          <w:sz w:val="32"/>
          <w:szCs w:val="32"/>
        </w:rPr>
        <w:t>……………………………</w:t>
      </w:r>
      <w:r>
        <w:rPr>
          <w:rFonts w:hint="eastAsia" w:ascii="宋体" w:hAnsi="宋体" w:cs="Arial"/>
          <w:sz w:val="32"/>
          <w:szCs w:val="32"/>
        </w:rPr>
        <w:t>1</w:t>
      </w:r>
      <w:r>
        <w:rPr>
          <w:rFonts w:hint="eastAsia" w:ascii="宋体" w:hAnsi="宋体" w:cs="Arial"/>
          <w:sz w:val="32"/>
          <w:szCs w:val="32"/>
          <w:lang w:val="en-US" w:eastAsia="zh-CN"/>
        </w:rPr>
        <w:t>1</w:t>
      </w:r>
    </w:p>
    <w:p>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七、采购需求</w:t>
      </w:r>
      <w:r>
        <w:rPr>
          <w:rFonts w:hint="eastAsia" w:ascii="仿宋" w:hAnsi="仿宋" w:eastAsia="仿宋"/>
          <w:sz w:val="32"/>
          <w:szCs w:val="32"/>
        </w:rPr>
        <w:t>…………………………………………………</w:t>
      </w:r>
      <w:r>
        <w:rPr>
          <w:rFonts w:hint="eastAsia" w:ascii="宋体" w:hAnsi="宋体" w:cs="Arial"/>
          <w:sz w:val="32"/>
          <w:szCs w:val="32"/>
        </w:rPr>
        <w:t>1</w:t>
      </w:r>
      <w:r>
        <w:rPr>
          <w:rFonts w:hint="eastAsia" w:ascii="宋体" w:hAnsi="宋体" w:cs="Arial"/>
          <w:sz w:val="32"/>
          <w:szCs w:val="32"/>
          <w:lang w:val="en-US" w:eastAsia="zh-CN"/>
        </w:rPr>
        <w:t>2</w:t>
      </w:r>
    </w:p>
    <w:p>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八、合同格式</w:t>
      </w:r>
      <w:r>
        <w:rPr>
          <w:rFonts w:hint="eastAsia" w:ascii="仿宋" w:hAnsi="仿宋" w:eastAsia="仿宋"/>
          <w:sz w:val="32"/>
          <w:szCs w:val="32"/>
        </w:rPr>
        <w:t>…………………………………………………</w:t>
      </w:r>
      <w:r>
        <w:rPr>
          <w:rFonts w:hint="eastAsia" w:ascii="宋体" w:hAnsi="宋体" w:cs="Arial"/>
          <w:sz w:val="32"/>
          <w:szCs w:val="32"/>
        </w:rPr>
        <w:t>1</w:t>
      </w:r>
      <w:r>
        <w:rPr>
          <w:rFonts w:hint="eastAsia" w:ascii="宋体" w:hAnsi="宋体" w:cs="Arial"/>
          <w:sz w:val="32"/>
          <w:szCs w:val="32"/>
          <w:lang w:val="en-US" w:eastAsia="zh-CN"/>
        </w:rPr>
        <w:t>6</w:t>
      </w:r>
    </w:p>
    <w:p>
      <w:pPr>
        <w:spacing w:line="700" w:lineRule="exact"/>
        <w:ind w:right="42" w:rightChars="20"/>
        <w:rPr>
          <w:rFonts w:hint="eastAsia" w:ascii="宋体" w:hAnsi="宋体" w:eastAsia="宋体" w:cs="Arial"/>
          <w:b/>
          <w:sz w:val="32"/>
          <w:szCs w:val="32"/>
          <w:lang w:eastAsia="zh-CN"/>
        </w:rPr>
      </w:pPr>
      <w:r>
        <w:rPr>
          <w:rFonts w:hint="eastAsia" w:ascii="宋体" w:hAnsi="宋体" w:cs="Arial"/>
          <w:b/>
          <w:sz w:val="32"/>
          <w:szCs w:val="32"/>
        </w:rPr>
        <w:t>第二章  报价文件</w:t>
      </w:r>
      <w:r>
        <w:rPr>
          <w:rFonts w:hint="eastAsia" w:ascii="仿宋" w:hAnsi="仿宋" w:eastAsia="仿宋"/>
          <w:b/>
          <w:bCs/>
          <w:sz w:val="32"/>
          <w:szCs w:val="32"/>
        </w:rPr>
        <w:t>……………………………………………</w:t>
      </w:r>
      <w:r>
        <w:rPr>
          <w:rFonts w:hint="eastAsia" w:ascii="仿宋" w:hAnsi="仿宋" w:eastAsia="仿宋"/>
          <w:b/>
          <w:sz w:val="32"/>
          <w:szCs w:val="32"/>
        </w:rPr>
        <w:t>……</w:t>
      </w:r>
      <w:r>
        <w:rPr>
          <w:rFonts w:hint="eastAsia" w:ascii="宋体" w:hAnsi="宋体" w:cs="Arial"/>
          <w:b/>
          <w:sz w:val="32"/>
          <w:szCs w:val="32"/>
        </w:rPr>
        <w:t>1</w:t>
      </w:r>
      <w:r>
        <w:rPr>
          <w:rFonts w:hint="eastAsia" w:ascii="宋体" w:hAnsi="宋体" w:cs="Arial"/>
          <w:b/>
          <w:sz w:val="32"/>
          <w:szCs w:val="32"/>
          <w:lang w:val="en-US" w:eastAsia="zh-CN"/>
        </w:rPr>
        <w:t>9</w:t>
      </w:r>
    </w:p>
    <w:p>
      <w:pPr>
        <w:spacing w:line="700" w:lineRule="exact"/>
        <w:ind w:right="42" w:rightChars="20" w:firstLine="640" w:firstLineChars="200"/>
        <w:rPr>
          <w:rFonts w:hint="default" w:ascii="宋体" w:hAnsi="宋体" w:eastAsia="仿宋" w:cs="Arial"/>
          <w:sz w:val="32"/>
          <w:szCs w:val="32"/>
          <w:lang w:val="en-US" w:eastAsia="zh-CN"/>
        </w:rPr>
      </w:pPr>
      <w:r>
        <w:rPr>
          <w:rFonts w:hint="eastAsia" w:ascii="宋体" w:hAnsi="宋体" w:cs="Arial"/>
          <w:sz w:val="32"/>
          <w:szCs w:val="32"/>
        </w:rPr>
        <w:t>一、法定代表人授权书</w:t>
      </w:r>
      <w:r>
        <w:rPr>
          <w:rFonts w:hint="eastAsia" w:ascii="仿宋" w:hAnsi="仿宋" w:eastAsia="仿宋"/>
          <w:sz w:val="32"/>
          <w:szCs w:val="32"/>
        </w:rPr>
        <w:t>………………………………………</w:t>
      </w:r>
      <w:r>
        <w:rPr>
          <w:rFonts w:hint="eastAsia" w:ascii="仿宋" w:hAnsi="仿宋" w:eastAsia="仿宋"/>
          <w:sz w:val="32"/>
          <w:szCs w:val="32"/>
          <w:lang w:val="en-US" w:eastAsia="zh-CN"/>
        </w:rPr>
        <w:t>20</w:t>
      </w:r>
    </w:p>
    <w:p>
      <w:pPr>
        <w:spacing w:line="700" w:lineRule="exact"/>
        <w:ind w:right="42" w:rightChars="20" w:firstLine="640" w:firstLineChars="200"/>
        <w:rPr>
          <w:rFonts w:hint="eastAsia" w:ascii="宋体" w:hAnsi="宋体" w:eastAsia="仿宋" w:cs="Arial"/>
          <w:sz w:val="32"/>
          <w:szCs w:val="32"/>
          <w:lang w:eastAsia="zh-CN"/>
        </w:rPr>
      </w:pPr>
      <w:r>
        <w:rPr>
          <w:rFonts w:hint="eastAsia" w:ascii="宋体" w:hAnsi="宋体" w:cs="Arial"/>
          <w:sz w:val="32"/>
          <w:szCs w:val="32"/>
        </w:rPr>
        <w:t>二、报价函格式</w:t>
      </w:r>
      <w:r>
        <w:rPr>
          <w:rFonts w:hint="eastAsia" w:ascii="仿宋" w:hAnsi="仿宋" w:eastAsia="仿宋"/>
          <w:sz w:val="32"/>
          <w:szCs w:val="32"/>
        </w:rPr>
        <w:t>………………………………………………2</w:t>
      </w:r>
      <w:r>
        <w:rPr>
          <w:rFonts w:hint="eastAsia" w:ascii="仿宋" w:hAnsi="仿宋" w:eastAsia="仿宋"/>
          <w:sz w:val="32"/>
          <w:szCs w:val="32"/>
          <w:lang w:val="en-US" w:eastAsia="zh-CN"/>
        </w:rPr>
        <w:t>1</w:t>
      </w:r>
    </w:p>
    <w:p>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三、投标人诚信承诺书</w:t>
      </w:r>
      <w:r>
        <w:rPr>
          <w:rFonts w:hint="eastAsia" w:ascii="仿宋" w:hAnsi="仿宋" w:eastAsia="仿宋"/>
          <w:sz w:val="32"/>
          <w:szCs w:val="32"/>
        </w:rPr>
        <w:t>………………………………………</w:t>
      </w:r>
      <w:r>
        <w:rPr>
          <w:rFonts w:hint="eastAsia" w:ascii="宋体" w:hAnsi="宋体" w:cs="Arial"/>
          <w:sz w:val="32"/>
          <w:szCs w:val="32"/>
        </w:rPr>
        <w:t>2</w:t>
      </w:r>
      <w:r>
        <w:rPr>
          <w:rFonts w:hint="eastAsia" w:ascii="宋体" w:hAnsi="宋体" w:cs="Arial"/>
          <w:sz w:val="32"/>
          <w:szCs w:val="32"/>
          <w:lang w:val="en-US" w:eastAsia="zh-CN"/>
        </w:rPr>
        <w:t>2</w:t>
      </w:r>
    </w:p>
    <w:p>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四、货物报价明细表</w:t>
      </w:r>
      <w:r>
        <w:rPr>
          <w:rFonts w:hint="eastAsia" w:ascii="仿宋" w:hAnsi="仿宋" w:eastAsia="仿宋"/>
          <w:sz w:val="32"/>
          <w:szCs w:val="32"/>
        </w:rPr>
        <w:t>…………………………………………</w:t>
      </w:r>
      <w:r>
        <w:rPr>
          <w:rFonts w:hint="eastAsia" w:ascii="宋体" w:hAnsi="宋体" w:cs="Arial"/>
          <w:sz w:val="32"/>
          <w:szCs w:val="32"/>
        </w:rPr>
        <w:t>2</w:t>
      </w:r>
      <w:r>
        <w:rPr>
          <w:rFonts w:hint="eastAsia" w:ascii="宋体" w:hAnsi="宋体" w:cs="Arial"/>
          <w:sz w:val="32"/>
          <w:szCs w:val="32"/>
          <w:lang w:val="en-US" w:eastAsia="zh-CN"/>
        </w:rPr>
        <w:t>3</w:t>
      </w:r>
    </w:p>
    <w:p>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五、响应表…………………</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2</w:t>
      </w:r>
      <w:r>
        <w:rPr>
          <w:rFonts w:hint="eastAsia" w:ascii="宋体" w:hAnsi="宋体" w:cs="Arial"/>
          <w:sz w:val="32"/>
          <w:szCs w:val="32"/>
          <w:lang w:val="en-US" w:eastAsia="zh-CN"/>
        </w:rPr>
        <w:t>4</w:t>
      </w:r>
    </w:p>
    <w:p>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六、资格证明等材料…………………………………………2</w:t>
      </w:r>
      <w:r>
        <w:rPr>
          <w:rFonts w:hint="eastAsia" w:ascii="宋体" w:hAnsi="宋体" w:cs="Arial"/>
          <w:sz w:val="32"/>
          <w:szCs w:val="32"/>
          <w:lang w:val="en-US" w:eastAsia="zh-CN"/>
        </w:rPr>
        <w:t>5</w:t>
      </w:r>
    </w:p>
    <w:p>
      <w:pPr>
        <w:spacing w:line="700" w:lineRule="exact"/>
        <w:ind w:right="42" w:rightChars="20" w:firstLine="640" w:firstLineChars="200"/>
        <w:rPr>
          <w:rFonts w:hint="eastAsia" w:ascii="宋体" w:hAnsi="宋体" w:cs="Arial"/>
          <w:b/>
          <w:sz w:val="36"/>
        </w:rPr>
      </w:pPr>
      <w:r>
        <w:rPr>
          <w:rFonts w:hint="eastAsia" w:ascii="宋体" w:hAnsi="宋体" w:cs="Arial"/>
          <w:sz w:val="32"/>
          <w:szCs w:val="32"/>
        </w:rPr>
        <w:t>七、供应商认为需要补充的其他内容………………………2</w:t>
      </w:r>
      <w:r>
        <w:rPr>
          <w:rFonts w:hint="eastAsia" w:ascii="宋体" w:hAnsi="宋体" w:cs="Arial"/>
          <w:sz w:val="32"/>
          <w:szCs w:val="32"/>
          <w:lang w:val="en-US" w:eastAsia="zh-CN"/>
        </w:rPr>
        <w:t>6</w:t>
      </w:r>
    </w:p>
    <w:p>
      <w:pPr>
        <w:keepNext/>
        <w:keepLines/>
        <w:pageBreakBefore/>
        <w:spacing w:line="800" w:lineRule="exact"/>
        <w:ind w:firstLine="437"/>
        <w:jc w:val="center"/>
        <w:outlineLvl w:val="0"/>
        <w:rPr>
          <w:rFonts w:hint="eastAsia" w:ascii="方正宋黑简体" w:hAnsi="宋体" w:eastAsia="方正宋黑简体" w:cs="黑体"/>
          <w:b/>
          <w:bCs/>
          <w:sz w:val="44"/>
          <w:szCs w:val="44"/>
        </w:rPr>
      </w:pPr>
      <w:bookmarkStart w:id="0" w:name="_Toc466549683"/>
      <w:r>
        <w:rPr>
          <w:rFonts w:hint="eastAsia" w:ascii="方正宋黑简体" w:hAnsi="宋体" w:eastAsia="方正宋黑简体" w:cs="黑体"/>
          <w:b/>
          <w:bCs/>
          <w:sz w:val="44"/>
          <w:szCs w:val="44"/>
        </w:rPr>
        <w:t>第一章  询价文件</w:t>
      </w:r>
      <w:bookmarkEnd w:id="0"/>
    </w:p>
    <w:p>
      <w:pPr>
        <w:spacing w:line="800" w:lineRule="exact"/>
        <w:jc w:val="center"/>
        <w:outlineLvl w:val="1"/>
        <w:rPr>
          <w:rFonts w:hint="eastAsia" w:ascii="方正宋黑简体" w:hAnsi="宋体" w:eastAsia="方正宋黑简体" w:cs="黑体"/>
          <w:b/>
          <w:bCs/>
          <w:sz w:val="32"/>
          <w:szCs w:val="32"/>
        </w:rPr>
      </w:pPr>
      <w:bookmarkStart w:id="1" w:name="_Toc466549684"/>
      <w:r>
        <w:rPr>
          <w:rFonts w:hint="eastAsia" w:ascii="方正宋黑简体" w:hAnsi="宋体" w:eastAsia="方正宋黑简体" w:cs="黑体"/>
          <w:b/>
          <w:bCs/>
          <w:sz w:val="32"/>
          <w:szCs w:val="32"/>
        </w:rPr>
        <w:t>一、询价公告</w:t>
      </w:r>
      <w:bookmarkEnd w:id="1"/>
    </w:p>
    <w:p>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宋体" w:hAnsi="宋体" w:eastAsia="宋体" w:cs="宋体"/>
          <w:color w:val="000000"/>
          <w:spacing w:val="0"/>
          <w:kern w:val="0"/>
          <w:sz w:val="28"/>
          <w:szCs w:val="28"/>
          <w:lang w:val="en-US" w:eastAsia="zh-CN" w:bidi="ar-SA"/>
        </w:rPr>
      </w:pPr>
      <w:bookmarkStart w:id="2" w:name="_Toc466549685"/>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val="en-US" w:eastAsia="zh-CN"/>
        </w:rPr>
        <w:t xml:space="preserve">  </w:t>
      </w:r>
      <w:r>
        <w:rPr>
          <w:rFonts w:hint="eastAsia" w:ascii="宋体" w:hAnsi="宋体" w:cs="宋体"/>
          <w:color w:val="000000"/>
          <w:sz w:val="28"/>
          <w:szCs w:val="28"/>
          <w:lang w:val="en-US" w:eastAsia="zh-CN"/>
        </w:rPr>
        <w:t xml:space="preserve">  </w:t>
      </w:r>
      <w:r>
        <w:rPr>
          <w:rFonts w:hint="eastAsia" w:ascii="宋体" w:hAnsi="宋体" w:cs="宋体"/>
          <w:color w:val="000000"/>
          <w:spacing w:val="0"/>
          <w:kern w:val="0"/>
          <w:sz w:val="28"/>
          <w:szCs w:val="28"/>
          <w:lang w:val="en-US" w:eastAsia="zh-CN" w:bidi="ar-SA"/>
        </w:rPr>
        <w:t>因工作</w:t>
      </w:r>
      <w:r>
        <w:rPr>
          <w:rFonts w:hint="eastAsia" w:ascii="宋体" w:hAnsi="宋体" w:eastAsia="宋体" w:cs="宋体"/>
          <w:color w:val="000000"/>
          <w:spacing w:val="0"/>
          <w:kern w:val="0"/>
          <w:sz w:val="28"/>
          <w:szCs w:val="28"/>
          <w:lang w:val="en-US" w:eastAsia="zh-CN" w:bidi="ar-SA"/>
        </w:rPr>
        <w:t>需要，现对阜阳工业经济学校改建心理咨询室物品采购项目</w:t>
      </w:r>
    </w:p>
    <w:p>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宋体" w:hAnsi="宋体" w:eastAsia="宋体" w:cs="宋体"/>
          <w:color w:val="000000"/>
          <w:spacing w:val="0"/>
          <w:kern w:val="0"/>
          <w:sz w:val="28"/>
          <w:szCs w:val="28"/>
          <w:lang w:val="en-US" w:eastAsia="zh-CN" w:bidi="ar-SA"/>
        </w:rPr>
      </w:pPr>
      <w:r>
        <w:rPr>
          <w:rFonts w:hint="eastAsia" w:ascii="宋体" w:hAnsi="宋体" w:eastAsia="宋体" w:cs="宋体"/>
          <w:color w:val="000000"/>
          <w:spacing w:val="0"/>
          <w:kern w:val="0"/>
          <w:sz w:val="28"/>
          <w:szCs w:val="28"/>
          <w:lang w:val="en-US" w:eastAsia="zh-CN" w:bidi="ar-SA"/>
        </w:rPr>
        <w:t>进行询价</w:t>
      </w:r>
      <w:r>
        <w:rPr>
          <w:rFonts w:hint="eastAsia" w:ascii="宋体" w:hAnsi="宋体" w:cs="宋体"/>
          <w:color w:val="000000"/>
          <w:spacing w:val="0"/>
          <w:kern w:val="0"/>
          <w:sz w:val="28"/>
          <w:szCs w:val="28"/>
          <w:lang w:val="en-US" w:eastAsia="zh-CN" w:bidi="ar-SA"/>
        </w:rPr>
        <w:t>招标</w:t>
      </w:r>
      <w:r>
        <w:rPr>
          <w:rFonts w:hint="eastAsia" w:ascii="宋体" w:hAnsi="宋体" w:eastAsia="宋体" w:cs="宋体"/>
          <w:color w:val="000000"/>
          <w:spacing w:val="0"/>
          <w:kern w:val="0"/>
          <w:sz w:val="28"/>
          <w:szCs w:val="28"/>
          <w:lang w:val="en-US" w:eastAsia="zh-CN" w:bidi="ar-SA"/>
        </w:rPr>
        <w:t>，欢迎具备条件的供应商参加询价</w:t>
      </w:r>
      <w:r>
        <w:rPr>
          <w:rFonts w:hint="eastAsia" w:ascii="宋体" w:hAnsi="宋体" w:cs="宋体"/>
          <w:color w:val="000000"/>
          <w:spacing w:val="0"/>
          <w:kern w:val="0"/>
          <w:sz w:val="28"/>
          <w:szCs w:val="28"/>
          <w:lang w:val="en-US" w:eastAsia="zh-CN" w:bidi="ar-SA"/>
        </w:rPr>
        <w:t>活动</w:t>
      </w:r>
      <w:r>
        <w:rPr>
          <w:rFonts w:hint="eastAsia" w:ascii="宋体" w:hAnsi="宋体" w:eastAsia="宋体" w:cs="宋体"/>
          <w:color w:val="000000"/>
          <w:spacing w:val="0"/>
          <w:kern w:val="0"/>
          <w:sz w:val="28"/>
          <w:szCs w:val="28"/>
          <w:lang w:val="en-US" w:eastAsia="zh-CN" w:bidi="ar-SA"/>
        </w:rPr>
        <w:t>。</w:t>
      </w:r>
    </w:p>
    <w:p>
      <w:pPr>
        <w:widowControl/>
        <w:shd w:val="clear" w:color="auto" w:fill="FFFFFF"/>
        <w:spacing w:line="560" w:lineRule="exact"/>
        <w:ind w:firstLine="643"/>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一、采购项目名称及内容</w:t>
      </w:r>
    </w:p>
    <w:p>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1、项目编号：</w:t>
      </w:r>
      <w:r>
        <w:rPr>
          <w:rFonts w:hint="eastAsia" w:eastAsia="宋体" w:cs="宋体"/>
          <w:color w:val="000000"/>
          <w:sz w:val="28"/>
          <w:szCs w:val="28"/>
          <w:lang w:val="en-US" w:eastAsia="zh-CN"/>
        </w:rPr>
        <w:t>2023014</w:t>
      </w:r>
      <w:r>
        <w:rPr>
          <w:rFonts w:hint="eastAsia" w:ascii="宋体" w:hAnsi="宋体" w:eastAsia="宋体" w:cs="宋体"/>
          <w:color w:val="000000"/>
          <w:sz w:val="28"/>
          <w:szCs w:val="28"/>
        </w:rPr>
        <w:t xml:space="preserve">                 </w:t>
      </w:r>
    </w:p>
    <w:p>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2、项目名称：</w:t>
      </w:r>
      <w:r>
        <w:rPr>
          <w:rFonts w:hint="eastAsia" w:ascii="宋体" w:hAnsi="宋体" w:eastAsia="宋体" w:cs="宋体"/>
          <w:color w:val="000000"/>
          <w:sz w:val="28"/>
          <w:szCs w:val="28"/>
          <w:lang w:val="en-US" w:eastAsia="zh-CN"/>
        </w:rPr>
        <w:t>阜阳工业经济学校改建心理咨询室物品采购项目</w:t>
      </w:r>
    </w:p>
    <w:p>
      <w:pPr>
        <w:pStyle w:val="14"/>
        <w:shd w:val="clear" w:color="auto" w:fill="FFFFFF"/>
        <w:spacing w:before="0" w:beforeAutospacing="0" w:after="0" w:afterAutospacing="0" w:line="560" w:lineRule="exact"/>
        <w:ind w:firstLine="560" w:firstLineChars="200"/>
        <w:jc w:val="both"/>
        <w:rPr>
          <w:rFonts w:hint="eastAsia" w:eastAsia="宋体" w:cs="宋体"/>
          <w:color w:val="000000"/>
          <w:sz w:val="28"/>
          <w:szCs w:val="28"/>
          <w:lang w:eastAsia="zh-CN"/>
        </w:rPr>
      </w:pPr>
      <w:r>
        <w:rPr>
          <w:rFonts w:hint="eastAsia" w:ascii="宋体" w:hAnsi="宋体" w:eastAsia="宋体" w:cs="宋体"/>
          <w:color w:val="000000"/>
          <w:sz w:val="28"/>
          <w:szCs w:val="28"/>
        </w:rPr>
        <w:t>3、项目</w:t>
      </w:r>
      <w:r>
        <w:rPr>
          <w:rFonts w:hint="eastAsia" w:eastAsia="宋体" w:cs="宋体"/>
          <w:color w:val="000000"/>
          <w:sz w:val="28"/>
          <w:szCs w:val="28"/>
          <w:lang w:eastAsia="zh-CN"/>
        </w:rPr>
        <w:t>科室</w:t>
      </w:r>
      <w:r>
        <w:rPr>
          <w:rFonts w:hint="eastAsia" w:ascii="宋体" w:hAnsi="宋体" w:eastAsia="宋体" w:cs="宋体"/>
          <w:color w:val="000000"/>
          <w:sz w:val="28"/>
          <w:szCs w:val="28"/>
        </w:rPr>
        <w:t>：</w:t>
      </w:r>
      <w:r>
        <w:rPr>
          <w:rFonts w:hint="eastAsia" w:eastAsia="宋体" w:cs="宋体"/>
          <w:color w:val="000000"/>
          <w:sz w:val="28"/>
          <w:szCs w:val="28"/>
          <w:lang w:eastAsia="zh-CN"/>
        </w:rPr>
        <w:t>阜阳工业经济学校</w:t>
      </w:r>
      <w:r>
        <w:rPr>
          <w:rFonts w:hint="eastAsia" w:eastAsia="宋体" w:cs="宋体"/>
          <w:color w:val="000000"/>
          <w:sz w:val="28"/>
          <w:szCs w:val="28"/>
          <w:lang w:val="en-US" w:eastAsia="zh-CN"/>
        </w:rPr>
        <w:t>教务科</w:t>
      </w:r>
    </w:p>
    <w:p>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eastAsia="宋体" w:cs="宋体"/>
          <w:i w:val="0"/>
          <w:caps w:val="0"/>
          <w:color w:val="000000"/>
          <w:spacing w:val="0"/>
          <w:sz w:val="28"/>
          <w:szCs w:val="28"/>
          <w:shd w:val="clear" w:color="auto" w:fill="FFFFFF"/>
          <w:lang w:val="en-US" w:eastAsia="zh-CN"/>
        </w:rPr>
        <w:t>4、</w:t>
      </w:r>
      <w:r>
        <w:rPr>
          <w:rFonts w:hint="eastAsia" w:ascii="宋体" w:hAnsi="宋体" w:eastAsia="宋体" w:cs="宋体"/>
          <w:color w:val="000000"/>
          <w:sz w:val="28"/>
          <w:szCs w:val="28"/>
        </w:rPr>
        <w:t>资金来源： 财政资金</w:t>
      </w:r>
    </w:p>
    <w:p>
      <w:pPr>
        <w:pStyle w:val="14"/>
        <w:shd w:val="clear" w:color="auto" w:fill="FFFFFF"/>
        <w:spacing w:before="0" w:beforeAutospacing="0" w:after="0" w:afterAutospacing="0" w:line="560" w:lineRule="exact"/>
        <w:ind w:firstLine="560" w:firstLineChars="200"/>
        <w:jc w:val="both"/>
        <w:rPr>
          <w:rFonts w:hint="eastAsia" w:eastAsia="宋体" w:cs="宋体"/>
          <w:color w:val="000000"/>
          <w:sz w:val="28"/>
          <w:szCs w:val="28"/>
          <w:lang w:val="en-US" w:eastAsia="zh-CN"/>
        </w:rPr>
      </w:pPr>
      <w:r>
        <w:rPr>
          <w:rFonts w:hint="eastAsia" w:eastAsia="宋体" w:cs="宋体"/>
          <w:color w:val="000000"/>
          <w:sz w:val="28"/>
          <w:szCs w:val="28"/>
          <w:lang w:val="en-US" w:eastAsia="zh-CN"/>
        </w:rPr>
        <w:t>5</w:t>
      </w:r>
      <w:r>
        <w:rPr>
          <w:rFonts w:hint="eastAsia" w:ascii="宋体" w:hAnsi="宋体" w:eastAsia="宋体" w:cs="宋体"/>
          <w:color w:val="000000"/>
          <w:sz w:val="28"/>
          <w:szCs w:val="28"/>
        </w:rPr>
        <w:t>、项目预算：</w:t>
      </w:r>
      <w:r>
        <w:rPr>
          <w:rFonts w:hint="eastAsia" w:eastAsia="宋体" w:cs="宋体"/>
          <w:color w:val="000000"/>
          <w:sz w:val="28"/>
          <w:szCs w:val="28"/>
          <w:lang w:val="en-US" w:eastAsia="zh-CN"/>
        </w:rPr>
        <w:t>69830.00元</w:t>
      </w:r>
    </w:p>
    <w:p>
      <w:pPr>
        <w:pStyle w:val="14"/>
        <w:shd w:val="clear" w:color="auto" w:fill="FFFFFF"/>
        <w:spacing w:before="0" w:beforeAutospacing="0" w:after="0" w:afterAutospacing="0" w:line="560" w:lineRule="exact"/>
        <w:ind w:firstLine="560" w:firstLineChars="200"/>
        <w:jc w:val="both"/>
        <w:rPr>
          <w:rFonts w:hint="eastAsia" w:eastAsia="宋体" w:cs="宋体"/>
          <w:color w:val="000000"/>
          <w:sz w:val="28"/>
          <w:szCs w:val="28"/>
          <w:lang w:eastAsia="zh-CN"/>
        </w:rPr>
      </w:pPr>
      <w:r>
        <w:rPr>
          <w:rFonts w:hint="eastAsia" w:eastAsia="宋体" w:cs="宋体"/>
          <w:color w:val="000000"/>
          <w:sz w:val="28"/>
          <w:szCs w:val="28"/>
          <w:lang w:val="en-US" w:eastAsia="zh-CN"/>
        </w:rPr>
        <w:t>6</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最高限价</w:t>
      </w:r>
      <w:r>
        <w:rPr>
          <w:rFonts w:hint="eastAsia" w:ascii="宋体" w:hAnsi="宋体" w:eastAsia="宋体" w:cs="宋体"/>
          <w:color w:val="000000"/>
          <w:sz w:val="28"/>
          <w:szCs w:val="28"/>
        </w:rPr>
        <w:t>：</w:t>
      </w:r>
      <w:r>
        <w:rPr>
          <w:rFonts w:hint="eastAsia" w:eastAsia="宋体" w:cs="宋体"/>
          <w:color w:val="000000"/>
          <w:sz w:val="28"/>
          <w:szCs w:val="28"/>
          <w:lang w:val="en-US" w:eastAsia="zh-CN"/>
        </w:rPr>
        <w:t>66730.00元</w:t>
      </w:r>
      <w:r>
        <w:rPr>
          <w:rFonts w:hint="eastAsia" w:eastAsia="宋体" w:cs="宋体"/>
          <w:color w:val="000000"/>
          <w:sz w:val="28"/>
          <w:szCs w:val="28"/>
          <w:lang w:eastAsia="zh-CN"/>
        </w:rPr>
        <w:t>。</w:t>
      </w:r>
    </w:p>
    <w:p>
      <w:pPr>
        <w:pStyle w:val="14"/>
        <w:shd w:val="clear" w:color="auto" w:fill="FFFFFF"/>
        <w:spacing w:before="0" w:beforeAutospacing="0" w:after="0" w:afterAutospacing="0" w:line="560" w:lineRule="exact"/>
        <w:ind w:firstLine="560" w:firstLineChars="200"/>
        <w:jc w:val="both"/>
        <w:rPr>
          <w:rFonts w:hint="eastAsia" w:eastAsia="宋体" w:cs="宋体"/>
          <w:color w:val="000000"/>
          <w:sz w:val="28"/>
          <w:szCs w:val="28"/>
          <w:lang w:eastAsia="zh-CN"/>
        </w:rPr>
      </w:pPr>
      <w:r>
        <w:rPr>
          <w:rFonts w:hint="eastAsia" w:eastAsia="宋体" w:cs="宋体"/>
          <w:color w:val="000000"/>
          <w:sz w:val="28"/>
          <w:szCs w:val="28"/>
          <w:lang w:val="en-US" w:eastAsia="zh-CN"/>
        </w:rPr>
        <w:t>7</w:t>
      </w:r>
      <w:r>
        <w:rPr>
          <w:rFonts w:hint="eastAsia" w:ascii="宋体" w:hAnsi="宋体" w:eastAsia="宋体" w:cs="宋体"/>
          <w:color w:val="000000"/>
          <w:sz w:val="28"/>
          <w:szCs w:val="28"/>
        </w:rPr>
        <w:t>、标段（包别）划分：</w:t>
      </w:r>
      <w:r>
        <w:rPr>
          <w:rFonts w:hint="eastAsia" w:eastAsia="宋体" w:cs="宋体"/>
          <w:color w:val="000000"/>
          <w:sz w:val="28"/>
          <w:szCs w:val="28"/>
          <w:lang w:eastAsia="zh-CN"/>
        </w:rPr>
        <w:t>一</w:t>
      </w:r>
      <w:r>
        <w:rPr>
          <w:rFonts w:hint="eastAsia" w:ascii="宋体" w:hAnsi="宋体" w:eastAsia="宋体" w:cs="宋体"/>
          <w:color w:val="000000"/>
          <w:sz w:val="28"/>
          <w:szCs w:val="28"/>
        </w:rPr>
        <w:t>个</w:t>
      </w:r>
      <w:r>
        <w:rPr>
          <w:rFonts w:hint="eastAsia" w:eastAsia="宋体" w:cs="宋体"/>
          <w:color w:val="000000"/>
          <w:sz w:val="28"/>
          <w:szCs w:val="28"/>
          <w:lang w:eastAsia="zh-CN"/>
        </w:rPr>
        <w:t>标段。</w:t>
      </w:r>
    </w:p>
    <w:p>
      <w:pPr>
        <w:pStyle w:val="14"/>
        <w:shd w:val="clear" w:color="auto" w:fill="FFFFFF"/>
        <w:spacing w:before="0" w:beforeAutospacing="0" w:after="0" w:afterAutospacing="0" w:line="560" w:lineRule="exact"/>
        <w:ind w:firstLine="560" w:firstLineChars="200"/>
        <w:jc w:val="both"/>
        <w:rPr>
          <w:rFonts w:hint="default" w:eastAsia="宋体" w:cs="宋体"/>
          <w:color w:val="000000"/>
          <w:sz w:val="28"/>
          <w:szCs w:val="28"/>
          <w:lang w:val="en-US" w:eastAsia="zh-CN"/>
        </w:rPr>
      </w:pPr>
      <w:r>
        <w:rPr>
          <w:rFonts w:hint="eastAsia" w:eastAsia="宋体" w:cs="宋体"/>
          <w:color w:val="000000"/>
          <w:sz w:val="28"/>
          <w:szCs w:val="28"/>
          <w:lang w:val="en-US" w:eastAsia="zh-CN"/>
        </w:rPr>
        <w:t>8、采购需求：心理健康教育管理系统1套、</w:t>
      </w:r>
      <w:bookmarkStart w:id="20" w:name="_GoBack"/>
      <w:bookmarkEnd w:id="20"/>
      <w:r>
        <w:rPr>
          <w:rFonts w:hint="eastAsia" w:eastAsia="宋体" w:cs="宋体"/>
          <w:color w:val="000000"/>
          <w:sz w:val="28"/>
          <w:szCs w:val="28"/>
          <w:lang w:val="en-US" w:eastAsia="zh-CN"/>
        </w:rPr>
        <w:t>办公桌椅1套、心理咨询室制度4副、心理挂图8副、三人沙发茶几1套、门牌、吊顶、粉墙、灯、窗帘、防水、档案盒、门框玻璃等。</w:t>
      </w:r>
    </w:p>
    <w:p>
      <w:pPr>
        <w:widowControl/>
        <w:shd w:val="clear" w:color="auto" w:fill="FFFFFF"/>
        <w:spacing w:line="560" w:lineRule="exact"/>
        <w:ind w:firstLine="643"/>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二、投标人资格</w:t>
      </w:r>
    </w:p>
    <w:p>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1、符合《政府采购法》第二十二条要求；</w:t>
      </w:r>
    </w:p>
    <w:p>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eastAsia="宋体" w:cs="宋体"/>
          <w:color w:val="000000"/>
          <w:sz w:val="28"/>
          <w:szCs w:val="28"/>
          <w:lang w:val="en-US" w:eastAsia="zh-CN"/>
        </w:rPr>
        <w:t>2</w:t>
      </w:r>
      <w:r>
        <w:rPr>
          <w:rFonts w:hint="eastAsia" w:ascii="宋体" w:hAnsi="宋体" w:eastAsia="宋体" w:cs="宋体"/>
          <w:color w:val="000000"/>
          <w:sz w:val="28"/>
          <w:szCs w:val="28"/>
        </w:rPr>
        <w:t xml:space="preserve">、本项目不接受联合体参与投标。                       </w:t>
      </w:r>
    </w:p>
    <w:p>
      <w:pPr>
        <w:widowControl/>
        <w:shd w:val="clear" w:color="auto" w:fill="FFFFFF"/>
        <w:spacing w:line="560" w:lineRule="exact"/>
        <w:ind w:firstLine="643"/>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三、</w:t>
      </w:r>
      <w:r>
        <w:rPr>
          <w:rFonts w:hint="eastAsia" w:ascii="宋体" w:hAnsi="宋体" w:eastAsia="宋体" w:cs="宋体"/>
          <w:b/>
          <w:bCs/>
          <w:color w:val="000000"/>
          <w:kern w:val="0"/>
          <w:sz w:val="28"/>
          <w:szCs w:val="28"/>
          <w:lang w:eastAsia="zh-CN"/>
        </w:rPr>
        <w:t>获取</w:t>
      </w:r>
      <w:r>
        <w:rPr>
          <w:rFonts w:hint="eastAsia" w:ascii="宋体" w:hAnsi="宋体" w:eastAsia="宋体" w:cs="宋体"/>
          <w:b/>
          <w:bCs/>
          <w:color w:val="000000"/>
          <w:kern w:val="0"/>
          <w:sz w:val="28"/>
          <w:szCs w:val="28"/>
        </w:rPr>
        <w:t>询价文件</w:t>
      </w:r>
    </w:p>
    <w:p>
      <w:pPr>
        <w:pStyle w:val="14"/>
        <w:shd w:val="clear" w:color="auto" w:fill="FFFFFF"/>
        <w:spacing w:before="0" w:beforeAutospacing="0" w:after="0" w:afterAutospacing="0" w:line="560" w:lineRule="exact"/>
        <w:ind w:firstLine="840" w:firstLineChars="300"/>
        <w:jc w:val="both"/>
        <w:rPr>
          <w:rFonts w:hint="eastAsia" w:ascii="宋体" w:hAnsi="宋体" w:eastAsia="宋体" w:cs="宋体"/>
          <w:color w:val="000000"/>
          <w:sz w:val="28"/>
          <w:szCs w:val="28"/>
        </w:rPr>
      </w:pPr>
      <w:r>
        <w:rPr>
          <w:rFonts w:hint="eastAsia" w:ascii="宋体" w:hAnsi="宋体" w:eastAsia="宋体" w:cs="宋体"/>
          <w:color w:val="000000"/>
          <w:sz w:val="28"/>
          <w:szCs w:val="28"/>
        </w:rPr>
        <w:t>自</w:t>
      </w:r>
      <w:r>
        <w:rPr>
          <w:rFonts w:hint="eastAsia" w:eastAsia="宋体" w:cs="宋体"/>
          <w:color w:val="000000"/>
          <w:sz w:val="28"/>
          <w:szCs w:val="28"/>
          <w:lang w:eastAsia="zh-CN"/>
        </w:rPr>
        <w:t>询价</w:t>
      </w:r>
      <w:r>
        <w:rPr>
          <w:rFonts w:hint="eastAsia" w:ascii="宋体" w:hAnsi="宋体" w:eastAsia="宋体" w:cs="宋体"/>
          <w:color w:val="000000"/>
          <w:sz w:val="28"/>
          <w:szCs w:val="28"/>
        </w:rPr>
        <w:t>招标公告发布之日起，凡有意参加的供应商，可在阜阳</w:t>
      </w:r>
      <w:r>
        <w:rPr>
          <w:rFonts w:hint="eastAsia" w:eastAsia="宋体" w:cs="宋体"/>
          <w:color w:val="000000"/>
          <w:sz w:val="28"/>
          <w:szCs w:val="28"/>
          <w:lang w:eastAsia="zh-CN"/>
        </w:rPr>
        <w:t>工业经济学校</w:t>
      </w:r>
      <w:r>
        <w:rPr>
          <w:rFonts w:hint="eastAsia" w:ascii="宋体" w:hAnsi="宋体" w:eastAsia="宋体" w:cs="宋体"/>
          <w:color w:val="000000"/>
          <w:sz w:val="28"/>
          <w:szCs w:val="28"/>
        </w:rPr>
        <w:t>网</w:t>
      </w:r>
      <w:r>
        <w:rPr>
          <w:rFonts w:hint="eastAsia" w:eastAsia="宋体" w:cs="宋体"/>
          <w:color w:val="000000"/>
          <w:sz w:val="28"/>
          <w:szCs w:val="28"/>
          <w:lang w:eastAsia="zh-CN"/>
        </w:rPr>
        <w:t>站</w:t>
      </w:r>
      <w:r>
        <w:rPr>
          <w:rFonts w:hint="eastAsia" w:ascii="宋体" w:hAnsi="宋体" w:eastAsia="宋体" w:cs="宋体"/>
          <w:color w:val="000000"/>
          <w:sz w:val="28"/>
          <w:szCs w:val="28"/>
        </w:rPr>
        <w:t>(</w:t>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"http://jyzx.fy.gov.cn"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http://</w:t>
      </w:r>
      <w:r>
        <w:rPr>
          <w:rFonts w:hint="eastAsia" w:eastAsia="宋体" w:cs="宋体"/>
          <w:color w:val="000000"/>
          <w:sz w:val="28"/>
          <w:szCs w:val="28"/>
          <w:lang w:val="en-US" w:eastAsia="zh-CN"/>
        </w:rPr>
        <w:t>www.fycx.com</w:t>
      </w:r>
      <w:r>
        <w:rPr>
          <w:rFonts w:hint="eastAsia" w:ascii="宋体" w:hAnsi="宋体" w:eastAsia="宋体" w:cs="宋体"/>
          <w:color w:val="000000"/>
          <w:sz w:val="28"/>
          <w:szCs w:val="28"/>
        </w:rPr>
        <w:t>.cn</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t>)免费下载</w:t>
      </w:r>
      <w:r>
        <w:rPr>
          <w:rFonts w:hint="eastAsia" w:eastAsia="宋体" w:cs="宋体"/>
          <w:color w:val="000000"/>
          <w:sz w:val="28"/>
          <w:szCs w:val="28"/>
          <w:lang w:eastAsia="zh-CN"/>
        </w:rPr>
        <w:t>询价</w:t>
      </w:r>
      <w:r>
        <w:rPr>
          <w:rFonts w:hint="eastAsia" w:ascii="宋体" w:hAnsi="宋体" w:eastAsia="宋体" w:cs="宋体"/>
          <w:color w:val="000000"/>
          <w:sz w:val="28"/>
          <w:szCs w:val="28"/>
        </w:rPr>
        <w:t>招标文件。</w:t>
      </w:r>
    </w:p>
    <w:p>
      <w:pPr>
        <w:pStyle w:val="14"/>
        <w:shd w:val="clear" w:color="auto" w:fill="FFFFFF"/>
        <w:spacing w:before="0" w:beforeAutospacing="0" w:after="0" w:afterAutospacing="0" w:line="560" w:lineRule="exact"/>
        <w:ind w:firstLine="562" w:firstLineChars="200"/>
        <w:jc w:val="both"/>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四、询价时间及地点</w:t>
      </w:r>
    </w:p>
    <w:p>
      <w:pPr>
        <w:pStyle w:val="14"/>
        <w:shd w:val="clear" w:color="auto" w:fill="FFFFFF"/>
        <w:spacing w:before="0" w:beforeAutospacing="0" w:after="0" w:afterAutospacing="0" w:line="560" w:lineRule="exact"/>
        <w:ind w:firstLine="560" w:firstLineChars="200"/>
        <w:jc w:val="both"/>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rPr>
        <w:t>1、询价时间：</w:t>
      </w:r>
      <w:r>
        <w:rPr>
          <w:rFonts w:hint="eastAsia" w:ascii="宋体" w:hAnsi="宋体" w:eastAsia="宋体" w:cs="宋体"/>
          <w:color w:val="000000"/>
          <w:sz w:val="28"/>
          <w:szCs w:val="28"/>
          <w:u w:val="single"/>
        </w:rPr>
        <w:t>20</w:t>
      </w:r>
      <w:r>
        <w:rPr>
          <w:rFonts w:hint="eastAsia" w:eastAsia="宋体" w:cs="宋体"/>
          <w:color w:val="000000"/>
          <w:sz w:val="28"/>
          <w:szCs w:val="28"/>
          <w:u w:val="single"/>
          <w:lang w:val="en-US" w:eastAsia="zh-CN"/>
        </w:rPr>
        <w:t>23</w:t>
      </w:r>
      <w:r>
        <w:rPr>
          <w:rFonts w:hint="eastAsia" w:ascii="宋体" w:hAnsi="宋体" w:eastAsia="宋体" w:cs="宋体"/>
          <w:color w:val="000000"/>
          <w:sz w:val="28"/>
          <w:szCs w:val="28"/>
        </w:rPr>
        <w:t>年</w:t>
      </w:r>
      <w:r>
        <w:rPr>
          <w:rFonts w:hint="eastAsia" w:eastAsia="宋体" w:cs="宋体"/>
          <w:color w:val="000000"/>
          <w:sz w:val="28"/>
          <w:szCs w:val="28"/>
          <w:u w:val="single"/>
          <w:lang w:val="en-US" w:eastAsia="zh-CN"/>
        </w:rPr>
        <w:t>4</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eastAsia="宋体" w:cs="宋体"/>
          <w:color w:val="000000"/>
          <w:sz w:val="28"/>
          <w:szCs w:val="28"/>
          <w:u w:val="single"/>
          <w:lang w:val="en-US" w:eastAsia="zh-CN"/>
        </w:rPr>
        <w:t>8</w:t>
      </w:r>
      <w:r>
        <w:rPr>
          <w:rFonts w:hint="eastAsia" w:ascii="宋体" w:hAnsi="宋体" w:eastAsia="宋体" w:cs="宋体"/>
          <w:color w:val="000000"/>
          <w:sz w:val="28"/>
          <w:szCs w:val="28"/>
        </w:rPr>
        <w:t>日</w:t>
      </w:r>
      <w:r>
        <w:rPr>
          <w:rFonts w:hint="eastAsia" w:eastAsia="宋体" w:cs="宋体"/>
          <w:color w:val="000000"/>
          <w:sz w:val="28"/>
          <w:szCs w:val="28"/>
          <w:u w:val="single"/>
          <w:lang w:val="en-US" w:eastAsia="zh-CN"/>
        </w:rPr>
        <w:t>10</w:t>
      </w:r>
      <w:r>
        <w:rPr>
          <w:rFonts w:hint="eastAsia" w:ascii="宋体" w:hAnsi="宋体" w:eastAsia="宋体" w:cs="宋体"/>
          <w:color w:val="000000"/>
          <w:sz w:val="28"/>
          <w:szCs w:val="28"/>
        </w:rPr>
        <w:t>时</w:t>
      </w:r>
      <w:r>
        <w:rPr>
          <w:rFonts w:hint="eastAsia" w:eastAsia="宋体" w:cs="宋体"/>
          <w:color w:val="000000"/>
          <w:sz w:val="28"/>
          <w:szCs w:val="28"/>
          <w:u w:val="single"/>
          <w:lang w:val="en-US" w:eastAsia="zh-CN"/>
        </w:rPr>
        <w:t>00</w:t>
      </w:r>
      <w:r>
        <w:rPr>
          <w:rFonts w:hint="eastAsia" w:eastAsia="宋体" w:cs="宋体"/>
          <w:color w:val="000000"/>
          <w:sz w:val="28"/>
          <w:szCs w:val="28"/>
          <w:lang w:val="en-US" w:eastAsia="zh-CN"/>
        </w:rPr>
        <w:t>分</w:t>
      </w:r>
    </w:p>
    <w:p>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2、询价地点：</w:t>
      </w:r>
      <w:r>
        <w:rPr>
          <w:rFonts w:hint="eastAsia" w:eastAsia="宋体" w:cs="宋体"/>
          <w:color w:val="000000"/>
          <w:sz w:val="28"/>
          <w:szCs w:val="28"/>
          <w:lang w:eastAsia="zh-CN"/>
        </w:rPr>
        <w:t>阜阳工业经济学校南校区行政楼二楼会议室</w:t>
      </w:r>
      <w:r>
        <w:rPr>
          <w:rFonts w:hint="eastAsia" w:ascii="宋体" w:hAnsi="宋体" w:eastAsia="宋体" w:cs="宋体"/>
          <w:color w:val="000000"/>
          <w:sz w:val="28"/>
          <w:szCs w:val="28"/>
        </w:rPr>
        <w:t>（地址：阜阳市颍州区</w:t>
      </w:r>
      <w:r>
        <w:rPr>
          <w:rFonts w:hint="eastAsia" w:eastAsia="宋体" w:cs="宋体"/>
          <w:color w:val="000000"/>
          <w:sz w:val="28"/>
          <w:szCs w:val="28"/>
          <w:lang w:eastAsia="zh-CN"/>
        </w:rPr>
        <w:t>阜南路</w:t>
      </w:r>
      <w:r>
        <w:rPr>
          <w:rFonts w:hint="eastAsia" w:eastAsia="宋体" w:cs="宋体"/>
          <w:color w:val="000000"/>
          <w:sz w:val="28"/>
          <w:szCs w:val="28"/>
          <w:lang w:val="en-US" w:eastAsia="zh-CN"/>
        </w:rPr>
        <w:t>889</w:t>
      </w:r>
      <w:r>
        <w:rPr>
          <w:rFonts w:hint="eastAsia" w:ascii="宋体" w:hAnsi="宋体" w:eastAsia="宋体" w:cs="宋体"/>
          <w:color w:val="000000"/>
          <w:sz w:val="28"/>
          <w:szCs w:val="28"/>
        </w:rPr>
        <w:t>号</w:t>
      </w:r>
      <w:r>
        <w:rPr>
          <w:rFonts w:hint="eastAsia" w:eastAsia="宋体" w:cs="宋体"/>
          <w:color w:val="000000"/>
          <w:sz w:val="28"/>
          <w:szCs w:val="28"/>
          <w:lang w:val="en-US" w:eastAsia="zh-CN"/>
        </w:rPr>
        <w:t>)</w:t>
      </w:r>
      <w:r>
        <w:rPr>
          <w:rFonts w:hint="eastAsia" w:ascii="宋体" w:hAnsi="宋体" w:eastAsia="宋体" w:cs="宋体"/>
          <w:color w:val="000000"/>
          <w:sz w:val="28"/>
          <w:szCs w:val="28"/>
        </w:rPr>
        <w:t>。</w:t>
      </w:r>
    </w:p>
    <w:p>
      <w:pPr>
        <w:widowControl/>
        <w:shd w:val="clear" w:color="auto" w:fill="FFFFFF"/>
        <w:spacing w:line="560" w:lineRule="exact"/>
        <w:ind w:firstLine="643"/>
        <w:rPr>
          <w:rFonts w:hint="eastAsia" w:ascii="宋体" w:hAnsi="宋体" w:eastAsia="宋体" w:cs="宋体"/>
          <w:b/>
          <w:bCs/>
          <w:color w:val="000000"/>
          <w:kern w:val="0"/>
          <w:sz w:val="28"/>
          <w:szCs w:val="28"/>
          <w:lang w:eastAsia="zh-CN"/>
        </w:rPr>
      </w:pPr>
      <w:r>
        <w:rPr>
          <w:rFonts w:hint="eastAsia" w:ascii="宋体" w:hAnsi="宋体" w:eastAsia="宋体" w:cs="宋体"/>
          <w:b/>
          <w:bCs/>
          <w:color w:val="000000"/>
          <w:kern w:val="0"/>
          <w:sz w:val="28"/>
          <w:szCs w:val="28"/>
        </w:rPr>
        <w:t>五、响应文件提交时间、截止时间及</w:t>
      </w:r>
      <w:r>
        <w:rPr>
          <w:rFonts w:hint="eastAsia" w:ascii="宋体" w:hAnsi="宋体" w:eastAsia="宋体" w:cs="宋体"/>
          <w:b/>
          <w:bCs/>
          <w:color w:val="000000"/>
          <w:kern w:val="0"/>
          <w:sz w:val="28"/>
          <w:szCs w:val="28"/>
          <w:lang w:eastAsia="zh-CN"/>
        </w:rPr>
        <w:t>方式</w:t>
      </w:r>
    </w:p>
    <w:p>
      <w:pPr>
        <w:pStyle w:val="15"/>
        <w:ind w:left="0" w:leftChars="0" w:firstLine="840" w:firstLineChars="3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1、响应文件提交时间：2023年4月8日9时00分-10时00分。</w:t>
      </w:r>
    </w:p>
    <w:p>
      <w:pPr>
        <w:pStyle w:val="15"/>
        <w:ind w:left="0" w:leftChars="0" w:firstLine="840" w:firstLineChars="3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2、响应文件递交的截止时间：2023年4月8日10时00分</w:t>
      </w:r>
    </w:p>
    <w:p>
      <w:pPr>
        <w:pStyle w:val="15"/>
        <w:ind w:left="0" w:leftChars="0" w:firstLine="840" w:firstLineChars="300"/>
        <w:rPr>
          <w:rFonts w:hint="default" w:ascii="宋体" w:hAnsi="宋体" w:cs="宋体"/>
          <w:color w:val="000000"/>
          <w:sz w:val="28"/>
          <w:szCs w:val="28"/>
          <w:lang w:val="en-US" w:eastAsia="zh-CN"/>
        </w:rPr>
      </w:pPr>
      <w:r>
        <w:rPr>
          <w:rFonts w:hint="eastAsia" w:ascii="宋体" w:hAnsi="宋体" w:cs="宋体"/>
          <w:color w:val="000000"/>
          <w:sz w:val="28"/>
          <w:szCs w:val="28"/>
          <w:lang w:val="en-US" w:eastAsia="zh-CN"/>
        </w:rPr>
        <w:t>3、提交地点：阜阳工业经济学校南校区行政楼三楼采购办公室（地址：阜阳市颍州区阜南路889号）</w:t>
      </w:r>
    </w:p>
    <w:p>
      <w:pPr>
        <w:widowControl/>
        <w:shd w:val="clear" w:color="auto" w:fill="FFFFFF"/>
        <w:spacing w:line="560" w:lineRule="exact"/>
        <w:ind w:firstLine="643"/>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六、联系方式</w:t>
      </w:r>
    </w:p>
    <w:p>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（一）</w:t>
      </w:r>
      <w:r>
        <w:rPr>
          <w:rFonts w:hint="eastAsia" w:ascii="宋体" w:hAnsi="宋体" w:eastAsia="宋体" w:cs="宋体"/>
          <w:color w:val="000000"/>
          <w:sz w:val="28"/>
          <w:szCs w:val="28"/>
          <w:lang w:eastAsia="zh-CN"/>
        </w:rPr>
        <w:t>采购科室</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阜阳工业经济学校</w:t>
      </w:r>
      <w:r>
        <w:rPr>
          <w:rFonts w:hint="eastAsia" w:ascii="宋体" w:hAnsi="宋体" w:eastAsia="宋体" w:cs="宋体"/>
          <w:color w:val="000000"/>
          <w:sz w:val="28"/>
          <w:szCs w:val="28"/>
          <w:lang w:val="en-US" w:eastAsia="zh-CN"/>
        </w:rPr>
        <w:t>教务科</w:t>
      </w:r>
      <w:r>
        <w:rPr>
          <w:rFonts w:hint="eastAsia" w:ascii="宋体" w:hAnsi="宋体" w:eastAsia="宋体" w:cs="宋体"/>
          <w:color w:val="000000"/>
          <w:sz w:val="28"/>
          <w:szCs w:val="28"/>
        </w:rPr>
        <w:t xml:space="preserve"> </w:t>
      </w:r>
    </w:p>
    <w:p>
      <w:pPr>
        <w:widowControl/>
        <w:shd w:val="clear" w:color="auto" w:fill="FFFFFF"/>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地址：阜阳市颍州区</w:t>
      </w:r>
      <w:r>
        <w:rPr>
          <w:rFonts w:hint="eastAsia" w:ascii="宋体" w:hAnsi="宋体" w:eastAsia="宋体" w:cs="宋体"/>
          <w:color w:val="000000"/>
          <w:sz w:val="28"/>
          <w:szCs w:val="28"/>
          <w:lang w:eastAsia="zh-CN"/>
        </w:rPr>
        <w:t>阜南路</w:t>
      </w:r>
      <w:r>
        <w:rPr>
          <w:rFonts w:hint="eastAsia" w:ascii="宋体" w:hAnsi="宋体" w:eastAsia="宋体" w:cs="宋体"/>
          <w:color w:val="000000"/>
          <w:sz w:val="28"/>
          <w:szCs w:val="28"/>
          <w:lang w:val="en-US" w:eastAsia="zh-CN"/>
        </w:rPr>
        <w:t>889</w:t>
      </w:r>
      <w:r>
        <w:rPr>
          <w:rFonts w:hint="eastAsia" w:ascii="宋体" w:hAnsi="宋体" w:eastAsia="宋体" w:cs="宋体"/>
          <w:color w:val="000000"/>
          <w:sz w:val="28"/>
          <w:szCs w:val="28"/>
        </w:rPr>
        <w:t xml:space="preserve">号                               </w:t>
      </w:r>
    </w:p>
    <w:p>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联系人：</w:t>
      </w:r>
      <w:r>
        <w:rPr>
          <w:rFonts w:hint="eastAsia" w:ascii="宋体" w:hAnsi="宋体" w:eastAsia="宋体" w:cs="宋体"/>
          <w:color w:val="000000"/>
          <w:sz w:val="28"/>
          <w:szCs w:val="28"/>
          <w:lang w:val="en-US" w:eastAsia="zh-CN"/>
        </w:rPr>
        <w:t>陈老师</w:t>
      </w:r>
      <w:r>
        <w:rPr>
          <w:rFonts w:hint="eastAsia" w:ascii="宋体" w:hAnsi="宋体" w:eastAsia="宋体" w:cs="宋体"/>
          <w:color w:val="000000"/>
          <w:sz w:val="28"/>
          <w:szCs w:val="28"/>
        </w:rPr>
        <w:t xml:space="preserve">                           </w:t>
      </w:r>
    </w:p>
    <w:p>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电话：</w:t>
      </w:r>
      <w:r>
        <w:rPr>
          <w:rFonts w:hint="eastAsia" w:ascii="宋体" w:hAnsi="宋体" w:eastAsia="宋体" w:cs="宋体"/>
          <w:color w:val="000000"/>
          <w:sz w:val="28"/>
          <w:szCs w:val="28"/>
          <w:lang w:val="en-US" w:eastAsia="zh-CN"/>
        </w:rPr>
        <w:t>18110587696</w:t>
      </w:r>
      <w:r>
        <w:rPr>
          <w:rFonts w:hint="eastAsia" w:ascii="宋体" w:hAnsi="宋体" w:eastAsia="宋体" w:cs="宋体"/>
          <w:color w:val="000000"/>
          <w:sz w:val="28"/>
          <w:szCs w:val="28"/>
        </w:rPr>
        <w:t xml:space="preserve">                      </w:t>
      </w:r>
    </w:p>
    <w:p>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（二）</w:t>
      </w:r>
      <w:r>
        <w:rPr>
          <w:rFonts w:hint="eastAsia" w:ascii="宋体" w:hAnsi="宋体" w:eastAsia="宋体" w:cs="宋体"/>
          <w:color w:val="000000"/>
          <w:sz w:val="28"/>
          <w:szCs w:val="28"/>
          <w:lang w:eastAsia="zh-CN"/>
        </w:rPr>
        <w:t>采购办公室</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阜阳工业经济学校采购办</w:t>
      </w:r>
      <w:r>
        <w:rPr>
          <w:rFonts w:hint="eastAsia" w:ascii="宋体" w:hAnsi="宋体" w:eastAsia="宋体" w:cs="宋体"/>
          <w:color w:val="000000"/>
          <w:sz w:val="28"/>
          <w:szCs w:val="28"/>
        </w:rPr>
        <w:t xml:space="preserve">  </w:t>
      </w:r>
    </w:p>
    <w:p>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地址：阜阳市颍州区</w:t>
      </w:r>
      <w:r>
        <w:rPr>
          <w:rFonts w:hint="eastAsia" w:eastAsia="宋体" w:cs="宋体"/>
          <w:color w:val="000000"/>
          <w:sz w:val="28"/>
          <w:szCs w:val="28"/>
          <w:lang w:eastAsia="zh-CN"/>
        </w:rPr>
        <w:t>阜南路</w:t>
      </w:r>
      <w:r>
        <w:rPr>
          <w:rFonts w:hint="eastAsia" w:eastAsia="宋体" w:cs="宋体"/>
          <w:color w:val="000000"/>
          <w:sz w:val="28"/>
          <w:szCs w:val="28"/>
          <w:lang w:val="en-US" w:eastAsia="zh-CN"/>
        </w:rPr>
        <w:t>889</w:t>
      </w:r>
      <w:r>
        <w:rPr>
          <w:rFonts w:hint="eastAsia" w:ascii="宋体" w:hAnsi="宋体" w:eastAsia="宋体" w:cs="宋体"/>
          <w:color w:val="000000"/>
          <w:sz w:val="28"/>
          <w:szCs w:val="28"/>
        </w:rPr>
        <w:t xml:space="preserve">号                              </w:t>
      </w:r>
    </w:p>
    <w:p>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联系人：</w:t>
      </w:r>
      <w:r>
        <w:rPr>
          <w:rFonts w:hint="eastAsia" w:ascii="宋体" w:hAnsi="宋体" w:eastAsia="宋体" w:cs="宋体"/>
          <w:color w:val="000000"/>
          <w:sz w:val="28"/>
          <w:szCs w:val="28"/>
          <w:lang w:eastAsia="zh-CN"/>
        </w:rPr>
        <w:t>段老师</w:t>
      </w:r>
      <w:r>
        <w:rPr>
          <w:rFonts w:hint="eastAsia" w:ascii="宋体" w:hAnsi="宋体" w:eastAsia="宋体" w:cs="宋体"/>
          <w:color w:val="000000"/>
          <w:sz w:val="28"/>
          <w:szCs w:val="28"/>
        </w:rPr>
        <w:t xml:space="preserve">                       </w:t>
      </w:r>
    </w:p>
    <w:p>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电话：</w:t>
      </w:r>
      <w:r>
        <w:rPr>
          <w:rFonts w:hint="eastAsia" w:ascii="宋体" w:hAnsi="宋体" w:eastAsia="宋体" w:cs="宋体"/>
          <w:color w:val="000000"/>
          <w:sz w:val="28"/>
          <w:szCs w:val="28"/>
          <w:lang w:val="en-US" w:eastAsia="zh-CN"/>
        </w:rPr>
        <w:t>0558-2703272</w:t>
      </w:r>
      <w:r>
        <w:rPr>
          <w:rFonts w:hint="eastAsia" w:ascii="宋体" w:hAnsi="宋体" w:eastAsia="宋体" w:cs="宋体"/>
          <w:color w:val="000000"/>
          <w:sz w:val="28"/>
          <w:szCs w:val="28"/>
        </w:rPr>
        <w:t xml:space="preserve">  邮箱：</w:t>
      </w:r>
      <w:r>
        <w:rPr>
          <w:rFonts w:hint="eastAsia" w:ascii="宋体" w:hAnsi="宋体" w:eastAsia="宋体" w:cs="宋体"/>
          <w:color w:val="000000"/>
          <w:sz w:val="28"/>
          <w:szCs w:val="28"/>
          <w:lang w:val="en-US" w:eastAsia="zh-CN"/>
        </w:rPr>
        <w:t>34315790</w:t>
      </w:r>
      <w:r>
        <w:rPr>
          <w:rFonts w:hint="eastAsia" w:ascii="宋体" w:hAnsi="宋体" w:eastAsia="宋体" w:cs="宋体"/>
          <w:color w:val="000000"/>
          <w:sz w:val="28"/>
          <w:szCs w:val="28"/>
        </w:rPr>
        <w:t>@qq.com</w:t>
      </w:r>
      <w:r>
        <w:rPr>
          <w:rFonts w:hint="eastAsia" w:ascii="宋体" w:hAnsi="宋体" w:eastAsia="宋体" w:cs="宋体"/>
          <w:color w:val="000000"/>
          <w:kern w:val="0"/>
          <w:sz w:val="28"/>
          <w:szCs w:val="28"/>
        </w:rPr>
        <w:t xml:space="preserve">                       </w:t>
      </w:r>
      <w:r>
        <w:rPr>
          <w:rFonts w:hint="eastAsia" w:ascii="宋体" w:hAnsi="宋体" w:eastAsia="宋体" w:cs="宋体"/>
          <w:color w:val="000000"/>
          <w:sz w:val="28"/>
          <w:szCs w:val="28"/>
        </w:rPr>
        <w:t xml:space="preserve">    </w:t>
      </w:r>
    </w:p>
    <w:p>
      <w:pPr>
        <w:pStyle w:val="14"/>
        <w:shd w:val="clear" w:color="auto" w:fill="FFFFFF"/>
        <w:spacing w:before="0" w:beforeAutospacing="0" w:after="0" w:afterAutospacing="0" w:line="560" w:lineRule="exact"/>
        <w:ind w:firstLine="480"/>
        <w:jc w:val="both"/>
        <w:rPr>
          <w:rFonts w:hint="eastAsia" w:ascii="宋体" w:hAnsi="宋体" w:eastAsia="宋体" w:cs="宋体"/>
          <w:color w:val="000000"/>
          <w:sz w:val="28"/>
          <w:szCs w:val="28"/>
        </w:rPr>
      </w:pPr>
    </w:p>
    <w:p>
      <w:pPr>
        <w:pStyle w:val="14"/>
        <w:shd w:val="clear" w:color="auto" w:fill="FFFFFF"/>
        <w:wordWrap w:val="0"/>
        <w:spacing w:before="0" w:beforeAutospacing="0" w:after="0" w:afterAutospacing="0" w:line="560" w:lineRule="exact"/>
        <w:ind w:firstLine="480"/>
        <w:jc w:val="right"/>
        <w:rPr>
          <w:rFonts w:ascii="仿宋" w:hAnsi="仿宋" w:eastAsia="仿宋"/>
          <w:color w:val="000000"/>
          <w:sz w:val="32"/>
          <w:szCs w:val="32"/>
        </w:rPr>
      </w:pPr>
      <w:r>
        <w:rPr>
          <w:rFonts w:hint="eastAsia" w:ascii="宋体" w:hAnsi="宋体" w:eastAsia="宋体" w:cs="宋体"/>
          <w:color w:val="000000"/>
          <w:sz w:val="28"/>
          <w:szCs w:val="28"/>
        </w:rPr>
        <w:t xml:space="preserve">  </w:t>
      </w:r>
    </w:p>
    <w:p>
      <w:pPr>
        <w:pStyle w:val="14"/>
        <w:shd w:val="clear" w:color="auto" w:fill="FFFFFF"/>
        <w:spacing w:before="0" w:beforeAutospacing="0" w:after="0" w:afterAutospacing="0" w:line="560" w:lineRule="exact"/>
        <w:ind w:firstLine="480"/>
        <w:jc w:val="both"/>
        <w:rPr>
          <w:rFonts w:ascii="仿宋" w:hAnsi="仿宋" w:eastAsia="仿宋"/>
          <w:color w:val="000000"/>
          <w:sz w:val="32"/>
          <w:szCs w:val="32"/>
        </w:rPr>
      </w:pPr>
    </w:p>
    <w:p>
      <w:pPr>
        <w:pStyle w:val="14"/>
        <w:shd w:val="clear" w:color="auto" w:fill="FFFFFF"/>
        <w:spacing w:before="0" w:beforeAutospacing="0" w:after="0" w:afterAutospacing="0" w:line="560" w:lineRule="exact"/>
        <w:ind w:firstLine="480"/>
        <w:jc w:val="both"/>
        <w:rPr>
          <w:rFonts w:ascii="仿宋" w:hAnsi="仿宋" w:eastAsia="仿宋"/>
          <w:color w:val="000000"/>
          <w:sz w:val="32"/>
          <w:szCs w:val="32"/>
        </w:rPr>
      </w:pPr>
    </w:p>
    <w:p>
      <w:pPr>
        <w:rPr>
          <w:sz w:val="32"/>
          <w:szCs w:val="32"/>
        </w:rPr>
      </w:pPr>
    </w:p>
    <w:p>
      <w:pPr>
        <w:spacing w:line="420" w:lineRule="exact"/>
        <w:jc w:val="center"/>
        <w:outlineLvl w:val="1"/>
        <w:rPr>
          <w:rFonts w:hint="eastAsia" w:ascii="方正宋黑简体" w:hAnsi="宋体" w:eastAsia="方正宋黑简体" w:cs="黑体"/>
          <w:b/>
          <w:bCs/>
          <w:sz w:val="32"/>
          <w:szCs w:val="32"/>
        </w:rPr>
      </w:pPr>
      <w:r>
        <w:rPr>
          <w:rFonts w:ascii="仿宋_GB2312" w:eastAsia="仿宋_GB2312" w:cs="Arial"/>
          <w:sz w:val="30"/>
          <w:szCs w:val="30"/>
        </w:rPr>
        <w:br w:type="page"/>
      </w:r>
      <w:r>
        <w:rPr>
          <w:rFonts w:hint="eastAsia" w:ascii="方正宋黑简体" w:hAnsi="宋体" w:eastAsia="方正宋黑简体" w:cs="黑体"/>
          <w:b/>
          <w:bCs/>
          <w:sz w:val="32"/>
          <w:szCs w:val="32"/>
        </w:rPr>
        <w:t>二、供应商须知前附表</w:t>
      </w:r>
      <w:bookmarkEnd w:id="2"/>
    </w:p>
    <w:tbl>
      <w:tblPr>
        <w:tblStyle w:val="16"/>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853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23" w:type="dxa"/>
            <w:tcBorders>
              <w:top w:val="doub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仿宋" w:hAnsi="仿宋" w:eastAsia="仿宋" w:cs="Arial"/>
                <w:sz w:val="24"/>
                <w:szCs w:val="24"/>
              </w:rPr>
            </w:pPr>
            <w:r>
              <w:rPr>
                <w:rFonts w:hint="eastAsia" w:ascii="仿宋" w:hAnsi="仿宋" w:eastAsia="仿宋" w:cs="Arial"/>
                <w:sz w:val="24"/>
                <w:szCs w:val="24"/>
              </w:rPr>
              <w:t>序号</w:t>
            </w:r>
          </w:p>
        </w:tc>
        <w:tc>
          <w:tcPr>
            <w:tcW w:w="8537" w:type="dxa"/>
            <w:tcBorders>
              <w:top w:val="double" w:color="auto" w:sz="4" w:space="0"/>
              <w:left w:val="single" w:color="auto" w:sz="4" w:space="0"/>
              <w:bottom w:val="single" w:color="auto" w:sz="4" w:space="0"/>
              <w:right w:val="double" w:color="auto" w:sz="4" w:space="0"/>
            </w:tcBorders>
            <w:noWrap w:val="0"/>
            <w:vAlign w:val="center"/>
          </w:tcPr>
          <w:p>
            <w:pPr>
              <w:spacing w:line="420" w:lineRule="exact"/>
              <w:jc w:val="center"/>
              <w:rPr>
                <w:rFonts w:hint="eastAsia" w:ascii="仿宋" w:hAnsi="仿宋" w:eastAsia="仿宋" w:cs="Arial"/>
                <w:sz w:val="24"/>
                <w:szCs w:val="24"/>
              </w:rPr>
            </w:pPr>
            <w:r>
              <w:rPr>
                <w:rFonts w:hint="eastAsia" w:ascii="仿宋" w:hAnsi="仿宋" w:eastAsia="仿宋" w:cs="Arial"/>
                <w:sz w:val="24"/>
                <w:szCs w:val="24"/>
              </w:rPr>
              <w:t>内  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823"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仿宋" w:hAnsi="仿宋" w:eastAsia="仿宋" w:cs="Arial"/>
                <w:sz w:val="24"/>
                <w:szCs w:val="24"/>
              </w:rPr>
            </w:pPr>
            <w:r>
              <w:rPr>
                <w:rFonts w:hint="eastAsia" w:ascii="仿宋" w:hAnsi="仿宋" w:eastAsia="仿宋" w:cs="Arial"/>
                <w:sz w:val="24"/>
                <w:szCs w:val="24"/>
              </w:rPr>
              <w:t>1</w:t>
            </w:r>
          </w:p>
        </w:tc>
        <w:tc>
          <w:tcPr>
            <w:tcW w:w="8537" w:type="dxa"/>
            <w:tcBorders>
              <w:top w:val="single" w:color="auto" w:sz="4" w:space="0"/>
              <w:left w:val="single" w:color="auto" w:sz="4" w:space="0"/>
              <w:bottom w:val="single" w:color="auto" w:sz="4" w:space="0"/>
              <w:right w:val="double" w:color="auto" w:sz="4" w:space="0"/>
            </w:tcBorders>
            <w:noWrap w:val="0"/>
            <w:vAlign w:val="center"/>
          </w:tcPr>
          <w:p>
            <w:pPr>
              <w:spacing w:line="420" w:lineRule="exact"/>
              <w:rPr>
                <w:rFonts w:hint="eastAsia" w:ascii="仿宋" w:hAnsi="仿宋" w:eastAsia="仿宋" w:cs="Arial"/>
                <w:sz w:val="24"/>
                <w:szCs w:val="24"/>
                <w:u w:val="single"/>
                <w:lang w:val="en-US" w:eastAsia="zh-CN"/>
              </w:rPr>
            </w:pPr>
            <w:r>
              <w:rPr>
                <w:rFonts w:hint="eastAsia" w:ascii="仿宋" w:hAnsi="仿宋" w:eastAsia="仿宋" w:cs="Arial"/>
                <w:sz w:val="24"/>
                <w:szCs w:val="24"/>
              </w:rPr>
              <w:t>项目名称</w:t>
            </w:r>
            <w:r>
              <w:rPr>
                <w:rFonts w:hint="eastAsia" w:ascii="仿宋" w:hAnsi="仿宋" w:eastAsia="仿宋" w:cs="Arial"/>
                <w:sz w:val="24"/>
                <w:szCs w:val="24"/>
                <w:u w:val="single"/>
                <w:lang w:val="en-US" w:eastAsia="zh-CN"/>
              </w:rPr>
              <w:t>：阜阳工业经济学校改建心理咨询室物品采购项目</w:t>
            </w:r>
          </w:p>
          <w:p>
            <w:pPr>
              <w:spacing w:line="420" w:lineRule="exact"/>
              <w:rPr>
                <w:rFonts w:hint="default" w:ascii="仿宋" w:hAnsi="仿宋" w:eastAsia="仿宋" w:cs="Arial"/>
                <w:sz w:val="24"/>
                <w:szCs w:val="24"/>
                <w:lang w:val="en-US"/>
              </w:rPr>
            </w:pPr>
            <w:r>
              <w:rPr>
                <w:rFonts w:hint="eastAsia" w:ascii="仿宋" w:hAnsi="仿宋" w:eastAsia="仿宋" w:cs="Arial"/>
                <w:sz w:val="24"/>
                <w:szCs w:val="24"/>
              </w:rPr>
              <w:t>项目编号：</w:t>
            </w:r>
            <w:r>
              <w:rPr>
                <w:rFonts w:hint="eastAsia" w:ascii="仿宋" w:hAnsi="仿宋" w:eastAsia="仿宋" w:cs="Arial"/>
                <w:bCs/>
                <w:sz w:val="24"/>
                <w:szCs w:val="24"/>
                <w:u w:val="single"/>
                <w:lang w:val="en-US" w:eastAsia="zh-CN"/>
              </w:rPr>
              <w:t>2023014</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23"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仿宋" w:hAnsi="仿宋" w:eastAsia="仿宋" w:cs="Arial"/>
                <w:sz w:val="24"/>
                <w:szCs w:val="24"/>
              </w:rPr>
            </w:pPr>
            <w:r>
              <w:rPr>
                <w:rFonts w:hint="eastAsia" w:ascii="仿宋" w:hAnsi="仿宋" w:eastAsia="仿宋" w:cs="Arial"/>
                <w:sz w:val="24"/>
                <w:szCs w:val="24"/>
              </w:rPr>
              <w:t>2</w:t>
            </w:r>
          </w:p>
        </w:tc>
        <w:tc>
          <w:tcPr>
            <w:tcW w:w="8537" w:type="dxa"/>
            <w:tcBorders>
              <w:top w:val="single" w:color="auto" w:sz="4" w:space="0"/>
              <w:left w:val="single" w:color="auto" w:sz="4" w:space="0"/>
              <w:bottom w:val="single" w:color="auto" w:sz="4" w:space="0"/>
              <w:right w:val="double" w:color="auto" w:sz="4" w:space="0"/>
            </w:tcBorders>
            <w:noWrap w:val="0"/>
            <w:vAlign w:val="center"/>
          </w:tcPr>
          <w:p>
            <w:pPr>
              <w:spacing w:line="420" w:lineRule="exact"/>
              <w:rPr>
                <w:rFonts w:hint="eastAsia" w:ascii="仿宋" w:hAnsi="仿宋" w:eastAsia="仿宋" w:cs="Arial"/>
                <w:bCs/>
                <w:sz w:val="24"/>
                <w:szCs w:val="24"/>
                <w:u w:val="single"/>
                <w:lang w:eastAsia="zh-CN"/>
              </w:rPr>
            </w:pPr>
            <w:r>
              <w:rPr>
                <w:rFonts w:hint="eastAsia" w:ascii="仿宋" w:hAnsi="仿宋" w:eastAsia="仿宋" w:cs="Arial"/>
                <w:sz w:val="24"/>
                <w:szCs w:val="24"/>
              </w:rPr>
              <w:t>采购</w:t>
            </w:r>
            <w:r>
              <w:rPr>
                <w:rFonts w:hint="eastAsia" w:ascii="仿宋" w:hAnsi="仿宋" w:eastAsia="仿宋" w:cs="Arial"/>
                <w:sz w:val="24"/>
                <w:szCs w:val="24"/>
                <w:lang w:eastAsia="zh-CN"/>
              </w:rPr>
              <w:t>科室</w:t>
            </w:r>
            <w:r>
              <w:rPr>
                <w:rFonts w:hint="eastAsia" w:ascii="仿宋" w:hAnsi="仿宋" w:eastAsia="仿宋" w:cs="Arial"/>
                <w:sz w:val="24"/>
                <w:szCs w:val="24"/>
              </w:rPr>
              <w:t>：</w:t>
            </w:r>
            <w:r>
              <w:rPr>
                <w:rFonts w:hint="eastAsia" w:ascii="仿宋" w:hAnsi="仿宋" w:eastAsia="仿宋" w:cs="Arial"/>
                <w:sz w:val="24"/>
                <w:szCs w:val="24"/>
                <w:u w:val="single"/>
                <w:lang w:eastAsia="zh-CN"/>
              </w:rPr>
              <w:t>阜阳工业经济学校</w:t>
            </w:r>
            <w:r>
              <w:rPr>
                <w:rFonts w:hint="eastAsia" w:ascii="仿宋" w:hAnsi="仿宋" w:eastAsia="仿宋" w:cs="Arial"/>
                <w:sz w:val="24"/>
                <w:szCs w:val="24"/>
                <w:u w:val="single"/>
                <w:lang w:val="en-US" w:eastAsia="zh-CN"/>
              </w:rPr>
              <w:t>教务科</w:t>
            </w:r>
            <w:r>
              <w:rPr>
                <w:rFonts w:hint="eastAsia" w:ascii="仿宋" w:hAnsi="仿宋" w:eastAsia="仿宋" w:cs="Arial"/>
                <w:sz w:val="24"/>
                <w:szCs w:val="24"/>
              </w:rPr>
              <w:t xml:space="preserve">  </w:t>
            </w:r>
          </w:p>
          <w:p>
            <w:pPr>
              <w:spacing w:line="420" w:lineRule="exact"/>
              <w:rPr>
                <w:rFonts w:hint="default" w:ascii="仿宋" w:hAnsi="仿宋" w:eastAsia="仿宋" w:cs="Arial"/>
                <w:sz w:val="24"/>
                <w:szCs w:val="24"/>
                <w:lang w:val="en-US" w:eastAsia="zh-CN"/>
              </w:rPr>
            </w:pPr>
            <w:r>
              <w:rPr>
                <w:rFonts w:hint="eastAsia" w:ascii="仿宋" w:hAnsi="仿宋" w:eastAsia="仿宋" w:cs="Arial"/>
                <w:sz w:val="24"/>
                <w:szCs w:val="24"/>
              </w:rPr>
              <w:t>联系人：</w:t>
            </w:r>
            <w:r>
              <w:rPr>
                <w:rFonts w:hint="eastAsia" w:ascii="仿宋" w:hAnsi="仿宋" w:eastAsia="仿宋" w:cs="Arial"/>
                <w:bCs/>
                <w:sz w:val="24"/>
                <w:szCs w:val="24"/>
                <w:u w:val="single"/>
                <w:lang w:val="en-US" w:eastAsia="zh-CN"/>
              </w:rPr>
              <w:t xml:space="preserve">陈老师  </w:t>
            </w:r>
            <w:r>
              <w:rPr>
                <w:rFonts w:hint="eastAsia" w:ascii="仿宋" w:hAnsi="仿宋" w:eastAsia="仿宋" w:cs="Arial"/>
                <w:bCs/>
                <w:sz w:val="24"/>
                <w:szCs w:val="24"/>
              </w:rPr>
              <w:t xml:space="preserve">   </w:t>
            </w:r>
            <w:r>
              <w:rPr>
                <w:rFonts w:hint="eastAsia" w:ascii="仿宋" w:hAnsi="仿宋" w:eastAsia="仿宋" w:cs="Arial"/>
                <w:sz w:val="24"/>
                <w:szCs w:val="24"/>
              </w:rPr>
              <w:t>联系电话</w:t>
            </w:r>
            <w:r>
              <w:rPr>
                <w:rFonts w:hint="eastAsia" w:ascii="仿宋" w:hAnsi="仿宋" w:eastAsia="仿宋" w:cs="Arial"/>
                <w:sz w:val="24"/>
                <w:szCs w:val="24"/>
                <w:lang w:eastAsia="zh-CN"/>
              </w:rPr>
              <w:t>：</w:t>
            </w:r>
            <w:r>
              <w:rPr>
                <w:rFonts w:hint="eastAsia" w:ascii="仿宋" w:hAnsi="仿宋" w:eastAsia="仿宋" w:cs="Arial"/>
                <w:bCs/>
                <w:sz w:val="24"/>
                <w:szCs w:val="24"/>
                <w:u w:val="single"/>
                <w:lang w:val="en-US" w:eastAsia="zh-CN"/>
              </w:rPr>
              <w:t>18110587696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23"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仿宋" w:hAnsi="仿宋" w:eastAsia="仿宋" w:cs="Arial"/>
                <w:sz w:val="24"/>
                <w:szCs w:val="24"/>
              </w:rPr>
            </w:pPr>
            <w:r>
              <w:rPr>
                <w:rFonts w:hint="eastAsia" w:ascii="仿宋" w:hAnsi="仿宋" w:eastAsia="仿宋" w:cs="Arial"/>
                <w:sz w:val="24"/>
                <w:szCs w:val="24"/>
              </w:rPr>
              <w:t>3</w:t>
            </w:r>
          </w:p>
        </w:tc>
        <w:tc>
          <w:tcPr>
            <w:tcW w:w="8537" w:type="dxa"/>
            <w:tcBorders>
              <w:top w:val="single" w:color="auto" w:sz="4" w:space="0"/>
              <w:left w:val="single" w:color="auto" w:sz="4" w:space="0"/>
              <w:bottom w:val="single" w:color="auto" w:sz="4" w:space="0"/>
              <w:right w:val="double" w:color="auto" w:sz="4" w:space="0"/>
            </w:tcBorders>
            <w:noWrap w:val="0"/>
            <w:vAlign w:val="center"/>
          </w:tcPr>
          <w:p>
            <w:pPr>
              <w:spacing w:line="420" w:lineRule="exact"/>
              <w:ind w:right="-178" w:rightChars="-85"/>
              <w:rPr>
                <w:rFonts w:hint="eastAsia" w:ascii="仿宋" w:hAnsi="仿宋" w:eastAsia="仿宋" w:cs="Arial"/>
                <w:sz w:val="24"/>
                <w:szCs w:val="24"/>
                <w:u w:val="single"/>
              </w:rPr>
            </w:pPr>
            <w:r>
              <w:rPr>
                <w:rFonts w:hint="eastAsia" w:ascii="仿宋" w:hAnsi="仿宋" w:eastAsia="仿宋" w:cs="Arial"/>
                <w:sz w:val="24"/>
                <w:szCs w:val="24"/>
              </w:rPr>
              <w:t>采购</w:t>
            </w:r>
            <w:r>
              <w:rPr>
                <w:rFonts w:hint="eastAsia" w:ascii="仿宋" w:hAnsi="仿宋" w:eastAsia="仿宋" w:cs="Arial"/>
                <w:sz w:val="24"/>
                <w:szCs w:val="24"/>
                <w:lang w:eastAsia="zh-CN"/>
              </w:rPr>
              <w:t>办公室</w:t>
            </w:r>
            <w:r>
              <w:rPr>
                <w:rFonts w:hint="eastAsia" w:ascii="仿宋" w:hAnsi="仿宋" w:eastAsia="仿宋" w:cs="Arial"/>
                <w:sz w:val="24"/>
                <w:szCs w:val="24"/>
              </w:rPr>
              <w:t>：</w:t>
            </w:r>
            <w:r>
              <w:rPr>
                <w:rFonts w:hint="eastAsia" w:ascii="仿宋" w:hAnsi="仿宋" w:eastAsia="仿宋" w:cs="Arial"/>
                <w:sz w:val="24"/>
                <w:szCs w:val="24"/>
                <w:u w:val="single"/>
                <w:lang w:eastAsia="zh-CN"/>
              </w:rPr>
              <w:t>阜阳工业经济学校采购办</w:t>
            </w:r>
          </w:p>
          <w:p>
            <w:pPr>
              <w:spacing w:line="420" w:lineRule="exact"/>
              <w:rPr>
                <w:rFonts w:hint="eastAsia" w:ascii="仿宋" w:hAnsi="仿宋" w:eastAsia="仿宋" w:cs="Arial"/>
                <w:sz w:val="24"/>
                <w:szCs w:val="24"/>
              </w:rPr>
            </w:pPr>
            <w:r>
              <w:rPr>
                <w:rFonts w:hint="eastAsia" w:ascii="仿宋" w:hAnsi="仿宋" w:eastAsia="仿宋" w:cs="Arial"/>
                <w:sz w:val="24"/>
                <w:szCs w:val="24"/>
              </w:rPr>
              <w:t>联系人：</w:t>
            </w:r>
            <w:r>
              <w:rPr>
                <w:rFonts w:hint="eastAsia" w:ascii="仿宋" w:hAnsi="仿宋" w:eastAsia="仿宋" w:cs="Arial"/>
                <w:bCs/>
                <w:sz w:val="24"/>
                <w:szCs w:val="24"/>
                <w:u w:val="single"/>
                <w:lang w:eastAsia="zh-CN"/>
              </w:rPr>
              <w:t>段老师</w:t>
            </w:r>
            <w:r>
              <w:rPr>
                <w:rFonts w:hint="eastAsia" w:ascii="仿宋" w:hAnsi="仿宋" w:eastAsia="仿宋" w:cs="Arial"/>
                <w:bCs/>
                <w:sz w:val="24"/>
                <w:szCs w:val="24"/>
              </w:rPr>
              <w:t xml:space="preserve">      </w:t>
            </w:r>
            <w:r>
              <w:rPr>
                <w:rFonts w:hint="eastAsia" w:ascii="仿宋" w:hAnsi="仿宋" w:eastAsia="仿宋" w:cs="Arial"/>
                <w:sz w:val="24"/>
                <w:szCs w:val="24"/>
              </w:rPr>
              <w:t>联系电话：</w:t>
            </w:r>
            <w:r>
              <w:rPr>
                <w:rFonts w:hint="eastAsia" w:ascii="仿宋" w:hAnsi="仿宋" w:eastAsia="仿宋" w:cs="Arial"/>
                <w:bCs/>
                <w:sz w:val="24"/>
                <w:szCs w:val="24"/>
                <w:u w:val="single"/>
                <w:lang w:val="en-US" w:eastAsia="zh-CN"/>
              </w:rPr>
              <w:t>0588-2703272</w:t>
            </w:r>
            <w:r>
              <w:rPr>
                <w:rFonts w:hint="eastAsia" w:ascii="仿宋" w:hAnsi="仿宋" w:eastAsia="仿宋" w:cs="Arial"/>
                <w:bCs/>
                <w:sz w:val="24"/>
                <w:szCs w:val="24"/>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23"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仿宋" w:hAnsi="仿宋" w:eastAsia="仿宋" w:cs="Arial"/>
                <w:sz w:val="24"/>
                <w:szCs w:val="24"/>
              </w:rPr>
            </w:pPr>
            <w:r>
              <w:rPr>
                <w:rFonts w:hint="eastAsia" w:ascii="仿宋" w:hAnsi="仿宋" w:eastAsia="仿宋" w:cs="Arial"/>
                <w:sz w:val="24"/>
                <w:szCs w:val="24"/>
              </w:rPr>
              <w:t>4</w:t>
            </w:r>
          </w:p>
        </w:tc>
        <w:tc>
          <w:tcPr>
            <w:tcW w:w="8537" w:type="dxa"/>
            <w:tcBorders>
              <w:top w:val="single" w:color="auto" w:sz="4" w:space="0"/>
              <w:left w:val="single" w:color="auto" w:sz="4" w:space="0"/>
              <w:bottom w:val="single" w:color="auto" w:sz="4" w:space="0"/>
              <w:right w:val="double" w:color="auto" w:sz="4" w:space="0"/>
            </w:tcBorders>
            <w:noWrap w:val="0"/>
            <w:vAlign w:val="center"/>
          </w:tcPr>
          <w:p>
            <w:pPr>
              <w:pStyle w:val="2"/>
              <w:rPr>
                <w:rFonts w:hint="eastAsia" w:ascii="仿宋" w:hAnsi="仿宋" w:eastAsia="仿宋" w:cs="Arial"/>
                <w:sz w:val="24"/>
                <w:szCs w:val="24"/>
              </w:rPr>
            </w:pPr>
            <w:r>
              <w:rPr>
                <w:rFonts w:hint="eastAsia" w:ascii="仿宋" w:hAnsi="仿宋" w:eastAsia="仿宋" w:cs="Arial"/>
                <w:sz w:val="24"/>
                <w:szCs w:val="24"/>
              </w:rPr>
              <w:t>不允许偏离的实质性要求和条件</w:t>
            </w:r>
            <w:r>
              <w:rPr>
                <w:rFonts w:hint="eastAsia" w:ascii="仿宋" w:hAnsi="仿宋" w:eastAsia="仿宋" w:cs="Arial"/>
              </w:rPr>
              <w:t>：</w:t>
            </w:r>
            <w:r>
              <w:rPr>
                <w:rFonts w:hint="eastAsia" w:ascii="仿宋" w:hAnsi="仿宋" w:eastAsia="仿宋" w:cs="Arial"/>
                <w:sz w:val="24"/>
                <w:szCs w:val="24"/>
                <w:u w:val="single"/>
              </w:rPr>
              <w:t xml:space="preserve"> </w:t>
            </w:r>
            <w:r>
              <w:rPr>
                <w:rFonts w:hint="eastAsia" w:ascii="仿宋" w:hAnsi="仿宋" w:eastAsia="仿宋" w:cs="Arial"/>
                <w:sz w:val="24"/>
                <w:szCs w:val="24"/>
                <w:u w:val="single"/>
                <w:lang w:eastAsia="zh-CN"/>
              </w:rPr>
              <w:t>第七章</w:t>
            </w:r>
            <w:r>
              <w:rPr>
                <w:rFonts w:hint="eastAsia" w:ascii="仿宋" w:hAnsi="仿宋" w:eastAsia="仿宋" w:cs="Arial"/>
                <w:sz w:val="24"/>
                <w:szCs w:val="24"/>
                <w:u w:val="single"/>
              </w:rPr>
              <w:t>采购需求</w:t>
            </w:r>
            <w:r>
              <w:rPr>
                <w:rFonts w:hint="eastAsia" w:ascii="仿宋" w:hAnsi="仿宋" w:eastAsia="仿宋" w:cs="Arial"/>
                <w:sz w:val="24"/>
                <w:szCs w:val="24"/>
                <w:u w:val="single"/>
                <w:lang w:eastAsia="zh-CN"/>
              </w:rPr>
              <w:t>及供应商须知前附表所有要求</w:t>
            </w:r>
            <w:r>
              <w:rPr>
                <w:rFonts w:hint="eastAsia" w:ascii="仿宋" w:hAnsi="仿宋" w:eastAsia="仿宋" w:cs="Arial"/>
                <w:u w:val="single"/>
              </w:rPr>
              <w:t>。</w:t>
            </w:r>
            <w:r>
              <w:rPr>
                <w:rFonts w:hint="eastAsia" w:ascii="仿宋" w:hAnsi="仿宋" w:eastAsia="仿宋" w:cs="Arial"/>
                <w:i/>
                <w:iCs/>
                <w:u w:val="single"/>
              </w:rPr>
              <w:t xml:space="preserve"> </w:t>
            </w:r>
            <w:r>
              <w:rPr>
                <w:rFonts w:hint="eastAsia" w:ascii="仿宋" w:hAnsi="仿宋" w:eastAsia="仿宋" w:cs="Arial"/>
                <w:sz w:val="24"/>
                <w:szCs w:val="24"/>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23"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仿宋" w:hAnsi="仿宋" w:eastAsia="仿宋" w:cs="Arial"/>
                <w:sz w:val="24"/>
                <w:szCs w:val="24"/>
                <w:lang w:val="en-US" w:eastAsia="zh-CN"/>
              </w:rPr>
            </w:pPr>
            <w:r>
              <w:rPr>
                <w:rFonts w:hint="eastAsia" w:ascii="仿宋" w:hAnsi="仿宋" w:eastAsia="仿宋" w:cs="Arial"/>
                <w:sz w:val="24"/>
                <w:szCs w:val="24"/>
                <w:lang w:val="en-US" w:eastAsia="zh-CN"/>
              </w:rPr>
              <w:t>5</w:t>
            </w:r>
          </w:p>
        </w:tc>
        <w:tc>
          <w:tcPr>
            <w:tcW w:w="8537" w:type="dxa"/>
            <w:tcBorders>
              <w:top w:val="single" w:color="auto" w:sz="4" w:space="0"/>
              <w:left w:val="single" w:color="auto" w:sz="4" w:space="0"/>
              <w:bottom w:val="single" w:color="auto" w:sz="4" w:space="0"/>
              <w:right w:val="double" w:color="auto" w:sz="4" w:space="0"/>
            </w:tcBorders>
            <w:noWrap w:val="0"/>
            <w:vAlign w:val="center"/>
          </w:tcPr>
          <w:p>
            <w:pPr>
              <w:pStyle w:val="2"/>
              <w:rPr>
                <w:rFonts w:hint="eastAsia" w:ascii="仿宋" w:hAnsi="仿宋" w:eastAsia="仿宋" w:cs="Arial"/>
                <w:sz w:val="24"/>
                <w:szCs w:val="24"/>
              </w:rPr>
            </w:pPr>
            <w:r>
              <w:rPr>
                <w:rFonts w:hint="eastAsia" w:ascii="仿宋" w:hAnsi="仿宋" w:eastAsia="仿宋" w:cs="Arial"/>
                <w:sz w:val="24"/>
                <w:szCs w:val="24"/>
                <w:lang w:eastAsia="zh-CN"/>
              </w:rPr>
              <w:t>响应</w:t>
            </w:r>
            <w:r>
              <w:rPr>
                <w:rFonts w:hint="eastAsia" w:ascii="仿宋" w:hAnsi="仿宋" w:eastAsia="仿宋" w:cs="Arial"/>
                <w:sz w:val="24"/>
                <w:szCs w:val="24"/>
              </w:rPr>
              <w:t>文件的份数：正本1份；副本</w:t>
            </w:r>
            <w:r>
              <w:rPr>
                <w:rFonts w:hint="eastAsia" w:ascii="仿宋" w:hAnsi="仿宋" w:eastAsia="仿宋" w:cs="Arial"/>
                <w:sz w:val="24"/>
                <w:szCs w:val="24"/>
                <w:lang w:val="en-US" w:eastAsia="zh-CN"/>
              </w:rPr>
              <w:t>2</w:t>
            </w:r>
            <w:r>
              <w:rPr>
                <w:rFonts w:hint="eastAsia" w:ascii="仿宋" w:hAnsi="仿宋" w:eastAsia="仿宋" w:cs="Arial"/>
                <w:sz w:val="24"/>
                <w:szCs w:val="24"/>
              </w:rPr>
              <w:t>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823"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仿宋" w:hAnsi="仿宋" w:eastAsia="仿宋" w:cs="Arial"/>
                <w:sz w:val="24"/>
                <w:szCs w:val="24"/>
                <w:lang w:eastAsia="zh-CN"/>
              </w:rPr>
            </w:pPr>
            <w:r>
              <w:rPr>
                <w:rFonts w:hint="eastAsia" w:ascii="仿宋" w:hAnsi="仿宋" w:eastAsia="仿宋" w:cs="Arial"/>
                <w:sz w:val="24"/>
                <w:szCs w:val="24"/>
                <w:lang w:val="en-US" w:eastAsia="zh-CN"/>
              </w:rPr>
              <w:t>6</w:t>
            </w:r>
          </w:p>
        </w:tc>
        <w:tc>
          <w:tcPr>
            <w:tcW w:w="8537" w:type="dxa"/>
            <w:tcBorders>
              <w:top w:val="single" w:color="auto" w:sz="4" w:space="0"/>
              <w:left w:val="single" w:color="auto" w:sz="4" w:space="0"/>
              <w:bottom w:val="single" w:color="auto" w:sz="4" w:space="0"/>
              <w:right w:val="double" w:color="auto" w:sz="4" w:space="0"/>
            </w:tcBorders>
            <w:noWrap w:val="0"/>
            <w:vAlign w:val="top"/>
          </w:tcPr>
          <w:p>
            <w:pPr>
              <w:spacing w:line="480" w:lineRule="exact"/>
              <w:jc w:val="both"/>
              <w:rPr>
                <w:rFonts w:hint="eastAsia" w:ascii="仿宋" w:hAnsi="仿宋" w:eastAsia="仿宋" w:cs="Arial"/>
                <w:sz w:val="24"/>
                <w:szCs w:val="24"/>
              </w:rPr>
            </w:pPr>
            <w:r>
              <w:rPr>
                <w:rFonts w:hint="eastAsia" w:ascii="仿宋" w:hAnsi="仿宋" w:eastAsia="仿宋" w:cs="Arial"/>
                <w:sz w:val="24"/>
                <w:szCs w:val="24"/>
              </w:rPr>
              <w:t xml:space="preserve">投标保证金的形式：转账（须投标截止时间前转入。）                         </w:t>
            </w:r>
          </w:p>
          <w:p>
            <w:pPr>
              <w:spacing w:line="480" w:lineRule="exact"/>
              <w:jc w:val="both"/>
              <w:rPr>
                <w:rFonts w:hint="eastAsia" w:ascii="仿宋" w:hAnsi="仿宋" w:eastAsia="仿宋" w:cs="Arial"/>
                <w:sz w:val="24"/>
                <w:szCs w:val="24"/>
              </w:rPr>
            </w:pPr>
            <w:r>
              <w:rPr>
                <w:rFonts w:hint="eastAsia" w:ascii="仿宋" w:hAnsi="仿宋" w:eastAsia="仿宋" w:cs="Arial"/>
                <w:sz w:val="24"/>
                <w:szCs w:val="24"/>
              </w:rPr>
              <w:t>投标保证金的金额：</w:t>
            </w:r>
            <w:r>
              <w:rPr>
                <w:rFonts w:hint="eastAsia" w:ascii="仿宋" w:hAnsi="仿宋" w:eastAsia="仿宋" w:cs="Arial"/>
                <w:sz w:val="24"/>
                <w:szCs w:val="24"/>
                <w:lang w:val="en-US" w:eastAsia="zh-CN"/>
              </w:rPr>
              <w:t>0</w:t>
            </w:r>
            <w:r>
              <w:rPr>
                <w:rFonts w:hint="eastAsia" w:ascii="仿宋" w:hAnsi="仿宋" w:eastAsia="仿宋" w:cs="Arial"/>
                <w:sz w:val="24"/>
                <w:szCs w:val="24"/>
              </w:rPr>
              <w:t xml:space="preserve">元人民币。                          </w:t>
            </w:r>
          </w:p>
          <w:p>
            <w:pPr>
              <w:spacing w:line="480" w:lineRule="exact"/>
              <w:jc w:val="both"/>
              <w:rPr>
                <w:rFonts w:hint="eastAsia" w:ascii="仿宋" w:hAnsi="仿宋" w:eastAsia="仿宋" w:cs="Arial"/>
                <w:sz w:val="24"/>
                <w:szCs w:val="24"/>
              </w:rPr>
            </w:pPr>
            <w:r>
              <w:rPr>
                <w:rFonts w:hint="eastAsia" w:ascii="仿宋" w:hAnsi="仿宋" w:eastAsia="仿宋" w:cs="Arial"/>
                <w:sz w:val="24"/>
                <w:szCs w:val="24"/>
              </w:rPr>
              <w:t>该项目投标保证金由代理机构代管，转入下列账户：</w:t>
            </w:r>
          </w:p>
          <w:p>
            <w:pPr>
              <w:spacing w:line="480" w:lineRule="exact"/>
              <w:jc w:val="both"/>
              <w:rPr>
                <w:rFonts w:hint="eastAsia" w:ascii="仿宋" w:hAnsi="仿宋" w:eastAsia="仿宋" w:cs="Arial"/>
                <w:sz w:val="24"/>
                <w:szCs w:val="24"/>
              </w:rPr>
            </w:pPr>
            <w:r>
              <w:rPr>
                <w:rFonts w:hint="eastAsia" w:ascii="仿宋" w:hAnsi="仿宋" w:eastAsia="仿宋" w:cs="Arial"/>
                <w:sz w:val="24"/>
                <w:szCs w:val="24"/>
                <w:lang w:val="en-US" w:eastAsia="zh-CN"/>
              </w:rPr>
              <w:t>账户名称：阜阳市财政国库支付中心</w:t>
            </w:r>
            <w:r>
              <w:rPr>
                <w:rFonts w:hint="eastAsia" w:ascii="仿宋" w:hAnsi="仿宋" w:eastAsia="仿宋" w:cs="Arial"/>
                <w:sz w:val="24"/>
                <w:szCs w:val="24"/>
                <w:lang w:val="en-US" w:eastAsia="zh-CN"/>
              </w:rPr>
              <w:br w:type="textWrapping"/>
            </w:r>
            <w:r>
              <w:rPr>
                <w:rFonts w:hint="eastAsia" w:ascii="仿宋" w:hAnsi="仿宋" w:eastAsia="仿宋" w:cs="Arial"/>
                <w:sz w:val="24"/>
                <w:szCs w:val="24"/>
                <w:lang w:val="en-US" w:eastAsia="zh-CN"/>
              </w:rPr>
              <w:t>账    号：1311036629200060378-000000575</w:t>
            </w:r>
            <w:r>
              <w:rPr>
                <w:rFonts w:hint="eastAsia" w:ascii="仿宋" w:hAnsi="仿宋" w:eastAsia="仿宋" w:cs="Arial"/>
                <w:sz w:val="24"/>
                <w:szCs w:val="24"/>
                <w:lang w:val="en-US" w:eastAsia="zh-CN"/>
              </w:rPr>
              <w:br w:type="textWrapping"/>
            </w:r>
            <w:r>
              <w:rPr>
                <w:rFonts w:hint="eastAsia" w:ascii="仿宋" w:hAnsi="仿宋" w:eastAsia="仿宋" w:cs="Arial"/>
                <w:sz w:val="24"/>
                <w:szCs w:val="24"/>
                <w:lang w:val="en-US" w:eastAsia="zh-CN"/>
              </w:rPr>
              <w:t xml:space="preserve">开 户 行：工行阜阳颍州支行 </w:t>
            </w:r>
          </w:p>
          <w:p>
            <w:pPr>
              <w:spacing w:line="480" w:lineRule="exact"/>
              <w:jc w:val="both"/>
              <w:rPr>
                <w:rFonts w:hint="eastAsia" w:ascii="仿宋" w:hAnsi="仿宋" w:eastAsia="仿宋" w:cs="Arial"/>
                <w:sz w:val="24"/>
                <w:szCs w:val="24"/>
              </w:rPr>
            </w:pPr>
            <w:r>
              <w:rPr>
                <w:rFonts w:hint="eastAsia" w:ascii="仿宋" w:hAnsi="仿宋" w:eastAsia="仿宋" w:cs="Arial"/>
                <w:sz w:val="24"/>
                <w:szCs w:val="24"/>
              </w:rPr>
              <w:t>备注：转账时备注填写（ 项目）名称保证金。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23"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仿宋" w:hAnsi="仿宋" w:eastAsia="仿宋" w:cs="Arial"/>
                <w:sz w:val="24"/>
                <w:szCs w:val="24"/>
                <w:lang w:val="en-US" w:eastAsia="zh-CN"/>
              </w:rPr>
            </w:pPr>
            <w:r>
              <w:rPr>
                <w:rFonts w:hint="eastAsia" w:ascii="仿宋" w:hAnsi="仿宋" w:eastAsia="仿宋" w:cs="Arial"/>
                <w:sz w:val="24"/>
                <w:szCs w:val="24"/>
                <w:lang w:val="en-US" w:eastAsia="zh-CN"/>
              </w:rPr>
              <w:t>7</w:t>
            </w:r>
          </w:p>
        </w:tc>
        <w:tc>
          <w:tcPr>
            <w:tcW w:w="8537" w:type="dxa"/>
            <w:tcBorders>
              <w:top w:val="single" w:color="auto" w:sz="4" w:space="0"/>
              <w:left w:val="single" w:color="auto" w:sz="4" w:space="0"/>
              <w:bottom w:val="single" w:color="auto" w:sz="4" w:space="0"/>
              <w:right w:val="double" w:color="auto" w:sz="4" w:space="0"/>
            </w:tcBorders>
            <w:noWrap w:val="0"/>
            <w:vAlign w:val="center"/>
          </w:tcPr>
          <w:p>
            <w:pPr>
              <w:spacing w:line="480" w:lineRule="exact"/>
              <w:rPr>
                <w:rFonts w:hint="eastAsia" w:ascii="仿宋" w:hAnsi="仿宋" w:eastAsia="仿宋" w:cs="Arial"/>
                <w:bCs/>
                <w:sz w:val="24"/>
                <w:szCs w:val="24"/>
              </w:rPr>
            </w:pPr>
            <w:r>
              <w:rPr>
                <w:rFonts w:hint="eastAsia" w:ascii="仿宋" w:hAnsi="仿宋" w:eastAsia="仿宋" w:cs="Arial"/>
                <w:bCs/>
                <w:sz w:val="24"/>
                <w:szCs w:val="24"/>
              </w:rPr>
              <w:t>履约保证金：</w:t>
            </w:r>
            <w:r>
              <w:rPr>
                <w:rFonts w:hint="eastAsia" w:ascii="仿宋" w:hAnsi="仿宋" w:eastAsia="仿宋" w:cs="Arial"/>
                <w:bCs/>
                <w:sz w:val="24"/>
                <w:szCs w:val="24"/>
                <w:lang w:val="en-US" w:eastAsia="zh-CN"/>
              </w:rPr>
              <w:t>0元</w:t>
            </w:r>
            <w:r>
              <w:rPr>
                <w:rFonts w:hint="eastAsia" w:ascii="仿宋" w:hAnsi="仿宋" w:eastAsia="仿宋" w:cs="Arial"/>
                <w:bCs/>
                <w:sz w:val="24"/>
                <w:szCs w:val="24"/>
              </w:rPr>
              <w:t>，中标通知发出后 7 天内，转入采购人指定的账号,合同完成且验收合格后退还履约保证金。</w:t>
            </w:r>
          </w:p>
          <w:p>
            <w:pPr>
              <w:spacing w:line="480" w:lineRule="exact"/>
              <w:rPr>
                <w:rFonts w:hint="eastAsia" w:ascii="仿宋" w:hAnsi="仿宋" w:eastAsia="仿宋" w:cs="Arial"/>
                <w:bCs/>
                <w:sz w:val="24"/>
                <w:szCs w:val="24"/>
              </w:rPr>
            </w:pPr>
            <w:r>
              <w:rPr>
                <w:rFonts w:hint="eastAsia" w:ascii="仿宋" w:hAnsi="仿宋" w:eastAsia="仿宋" w:cs="Arial"/>
                <w:bCs/>
                <w:sz w:val="24"/>
                <w:szCs w:val="24"/>
                <w:lang w:eastAsia="zh-CN"/>
              </w:rPr>
              <w:t>履约</w:t>
            </w:r>
            <w:r>
              <w:rPr>
                <w:rFonts w:hint="eastAsia" w:ascii="仿宋" w:hAnsi="仿宋" w:eastAsia="仿宋" w:cs="Arial"/>
                <w:bCs/>
                <w:sz w:val="24"/>
                <w:szCs w:val="24"/>
              </w:rPr>
              <w:t xml:space="preserve">保证金的形式：转账                        </w:t>
            </w:r>
          </w:p>
          <w:p>
            <w:pPr>
              <w:spacing w:line="480" w:lineRule="exact"/>
              <w:rPr>
                <w:rFonts w:hint="eastAsia" w:ascii="仿宋" w:hAnsi="仿宋" w:eastAsia="仿宋" w:cs="Arial"/>
                <w:bCs/>
                <w:sz w:val="24"/>
                <w:szCs w:val="24"/>
              </w:rPr>
            </w:pPr>
            <w:r>
              <w:rPr>
                <w:rFonts w:hint="eastAsia" w:ascii="仿宋" w:hAnsi="仿宋" w:eastAsia="仿宋" w:cs="Arial"/>
                <w:bCs/>
                <w:sz w:val="24"/>
                <w:szCs w:val="24"/>
                <w:lang w:eastAsia="zh-CN"/>
              </w:rPr>
              <w:t>履约</w:t>
            </w:r>
            <w:r>
              <w:rPr>
                <w:rFonts w:hint="eastAsia" w:ascii="仿宋" w:hAnsi="仿宋" w:eastAsia="仿宋" w:cs="Arial"/>
                <w:bCs/>
                <w:sz w:val="24"/>
                <w:szCs w:val="24"/>
              </w:rPr>
              <w:t>保证金的金额：</w:t>
            </w:r>
            <w:r>
              <w:rPr>
                <w:rFonts w:hint="eastAsia" w:ascii="仿宋" w:hAnsi="仿宋" w:eastAsia="仿宋" w:cs="Arial"/>
                <w:bCs/>
                <w:sz w:val="24"/>
                <w:szCs w:val="24"/>
                <w:lang w:val="en-US" w:eastAsia="zh-CN"/>
              </w:rPr>
              <w:t>0</w:t>
            </w:r>
            <w:r>
              <w:rPr>
                <w:rFonts w:hint="eastAsia" w:ascii="仿宋" w:hAnsi="仿宋" w:eastAsia="仿宋" w:cs="Arial"/>
                <w:bCs/>
                <w:sz w:val="24"/>
                <w:szCs w:val="24"/>
              </w:rPr>
              <w:t xml:space="preserve">元人民币。                          </w:t>
            </w:r>
          </w:p>
          <w:p>
            <w:pPr>
              <w:spacing w:line="480" w:lineRule="exact"/>
              <w:rPr>
                <w:rFonts w:hint="eastAsia" w:ascii="仿宋" w:hAnsi="仿宋" w:eastAsia="仿宋" w:cs="Arial"/>
                <w:bCs/>
                <w:sz w:val="24"/>
                <w:szCs w:val="24"/>
              </w:rPr>
            </w:pPr>
            <w:r>
              <w:rPr>
                <w:rFonts w:hint="eastAsia" w:ascii="仿宋" w:hAnsi="仿宋" w:eastAsia="仿宋" w:cs="Arial"/>
                <w:bCs/>
                <w:sz w:val="24"/>
                <w:szCs w:val="24"/>
              </w:rPr>
              <w:t>转入下列账户：</w:t>
            </w:r>
          </w:p>
          <w:p>
            <w:pPr>
              <w:spacing w:line="480" w:lineRule="exact"/>
              <w:rPr>
                <w:rFonts w:hint="eastAsia" w:ascii="仿宋" w:hAnsi="仿宋" w:eastAsia="仿宋" w:cs="Arial"/>
                <w:bCs/>
                <w:sz w:val="24"/>
                <w:szCs w:val="24"/>
                <w:lang w:val="en-US" w:eastAsia="zh-CN"/>
              </w:rPr>
            </w:pPr>
            <w:r>
              <w:rPr>
                <w:rFonts w:hint="eastAsia" w:ascii="仿宋" w:hAnsi="仿宋" w:eastAsia="仿宋" w:cs="Arial"/>
                <w:bCs/>
                <w:sz w:val="24"/>
                <w:szCs w:val="24"/>
                <w:lang w:val="en-US" w:eastAsia="zh-CN"/>
              </w:rPr>
              <w:t>账户名称：阜阳市财政国库支付中心</w:t>
            </w:r>
          </w:p>
          <w:p>
            <w:pPr>
              <w:spacing w:line="480" w:lineRule="exact"/>
              <w:rPr>
                <w:rFonts w:hint="eastAsia" w:ascii="仿宋" w:hAnsi="仿宋" w:eastAsia="仿宋" w:cs="Arial"/>
                <w:bCs/>
                <w:sz w:val="24"/>
                <w:szCs w:val="24"/>
                <w:lang w:val="en-US" w:eastAsia="zh-CN"/>
              </w:rPr>
            </w:pPr>
            <w:r>
              <w:rPr>
                <w:rFonts w:hint="eastAsia" w:ascii="仿宋" w:hAnsi="仿宋" w:eastAsia="仿宋" w:cs="Arial"/>
                <w:bCs/>
                <w:sz w:val="24"/>
                <w:szCs w:val="24"/>
                <w:lang w:val="en-US" w:eastAsia="zh-CN"/>
              </w:rPr>
              <w:t>账    号：1311036629200060378-000000575</w:t>
            </w:r>
          </w:p>
          <w:p>
            <w:pPr>
              <w:spacing w:line="480" w:lineRule="exact"/>
              <w:rPr>
                <w:rFonts w:hint="eastAsia" w:ascii="仿宋" w:hAnsi="仿宋" w:eastAsia="仿宋" w:cs="Arial"/>
                <w:bCs/>
                <w:sz w:val="24"/>
                <w:szCs w:val="24"/>
              </w:rPr>
            </w:pPr>
            <w:r>
              <w:rPr>
                <w:rFonts w:hint="eastAsia" w:ascii="仿宋" w:hAnsi="仿宋" w:eastAsia="仿宋" w:cs="Arial"/>
                <w:bCs/>
                <w:sz w:val="24"/>
                <w:szCs w:val="24"/>
                <w:lang w:val="en-US" w:eastAsia="zh-CN"/>
              </w:rPr>
              <w:t xml:space="preserve">开 户 行：工行阜阳颍州支行 </w:t>
            </w:r>
          </w:p>
          <w:p>
            <w:pPr>
              <w:pStyle w:val="2"/>
              <w:rPr>
                <w:rFonts w:hint="eastAsia"/>
              </w:rPr>
            </w:pPr>
            <w:r>
              <w:rPr>
                <w:rFonts w:hint="eastAsia" w:ascii="仿宋" w:hAnsi="仿宋" w:eastAsia="仿宋" w:cs="Arial"/>
                <w:bCs/>
                <w:sz w:val="24"/>
                <w:szCs w:val="24"/>
              </w:rPr>
              <w:t>备注：转账时备注填写（ 项目）名称</w:t>
            </w:r>
            <w:r>
              <w:rPr>
                <w:rFonts w:hint="eastAsia" w:ascii="仿宋" w:hAnsi="仿宋" w:eastAsia="仿宋" w:cs="Arial"/>
                <w:bCs/>
                <w:sz w:val="24"/>
                <w:szCs w:val="24"/>
                <w:lang w:eastAsia="zh-CN"/>
              </w:rPr>
              <w:t>履约</w:t>
            </w:r>
            <w:r>
              <w:rPr>
                <w:rFonts w:hint="eastAsia" w:ascii="仿宋" w:hAnsi="仿宋" w:eastAsia="仿宋" w:cs="Arial"/>
                <w:bCs/>
                <w:sz w:val="24"/>
                <w:szCs w:val="24"/>
              </w:rPr>
              <w:t>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23"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仿宋" w:hAnsi="仿宋" w:eastAsia="仿宋" w:cs="Arial"/>
                <w:sz w:val="24"/>
                <w:szCs w:val="24"/>
                <w:lang w:eastAsia="zh-CN"/>
              </w:rPr>
            </w:pPr>
            <w:r>
              <w:rPr>
                <w:rFonts w:hint="eastAsia" w:ascii="仿宋" w:hAnsi="仿宋" w:eastAsia="仿宋" w:cs="Arial"/>
                <w:sz w:val="24"/>
                <w:szCs w:val="24"/>
                <w:lang w:val="en-US" w:eastAsia="zh-CN"/>
              </w:rPr>
              <w:t>8</w:t>
            </w:r>
          </w:p>
        </w:tc>
        <w:tc>
          <w:tcPr>
            <w:tcW w:w="8537" w:type="dxa"/>
            <w:tcBorders>
              <w:top w:val="single" w:color="auto" w:sz="4" w:space="0"/>
              <w:left w:val="single" w:color="auto" w:sz="4" w:space="0"/>
              <w:bottom w:val="single" w:color="auto" w:sz="4" w:space="0"/>
              <w:right w:val="double" w:color="auto" w:sz="4" w:space="0"/>
            </w:tcBorders>
            <w:noWrap w:val="0"/>
            <w:vAlign w:val="center"/>
          </w:tcPr>
          <w:p>
            <w:pPr>
              <w:spacing w:line="420" w:lineRule="exact"/>
              <w:rPr>
                <w:rFonts w:hint="eastAsia"/>
              </w:rPr>
            </w:pPr>
            <w:r>
              <w:rPr>
                <w:rFonts w:hint="eastAsia" w:ascii="宋体" w:hAnsi="宋体" w:eastAsia="宋体" w:cs="宋体"/>
                <w:b/>
                <w:bCs/>
                <w:sz w:val="28"/>
                <w:szCs w:val="28"/>
              </w:rPr>
              <w:t>特别提示：供应商应按照询价文件中要求的投标文件格式制作投标文件，</w:t>
            </w:r>
            <w:r>
              <w:rPr>
                <w:rFonts w:hint="eastAsia" w:ascii="宋体" w:hAnsi="宋体" w:eastAsia="宋体" w:cs="宋体"/>
                <w:b/>
                <w:bCs/>
                <w:sz w:val="28"/>
                <w:szCs w:val="28"/>
                <w:lang w:eastAsia="zh-CN"/>
              </w:rPr>
              <w:t>投标文件必须胶装，不得活页装订，</w:t>
            </w:r>
            <w:r>
              <w:rPr>
                <w:rFonts w:hint="eastAsia" w:ascii="宋体" w:hAnsi="宋体" w:eastAsia="宋体" w:cs="宋体"/>
                <w:b/>
                <w:bCs/>
                <w:sz w:val="28"/>
                <w:szCs w:val="28"/>
              </w:rPr>
              <w:t>否则投标将被否决。</w:t>
            </w:r>
          </w:p>
        </w:tc>
      </w:tr>
    </w:tbl>
    <w:p>
      <w:pPr>
        <w:pBdr>
          <w:top w:val="single" w:color="auto" w:sz="4" w:space="1"/>
          <w:left w:val="single" w:color="auto" w:sz="4" w:space="1"/>
          <w:bottom w:val="single" w:color="auto" w:sz="4" w:space="1"/>
          <w:right w:val="single" w:color="auto" w:sz="4" w:space="1"/>
        </w:pBdr>
        <w:rPr>
          <w:rFonts w:ascii="宋体" w:hAnsi="宋体"/>
          <w:sz w:val="22"/>
          <w:szCs w:val="24"/>
        </w:rPr>
        <w:sectPr>
          <w:headerReference r:id="rId3" w:type="default"/>
          <w:footerReference r:id="rId4" w:type="default"/>
          <w:footerReference r:id="rId5" w:type="even"/>
          <w:pgSz w:w="11907" w:h="16840"/>
          <w:pgMar w:top="1418" w:right="1247" w:bottom="1247" w:left="1247" w:header="851" w:footer="851" w:gutter="0"/>
          <w:cols w:space="720" w:num="1"/>
          <w:titlePg/>
          <w:docGrid w:linePitch="312" w:charSpace="0"/>
        </w:sectPr>
      </w:pPr>
    </w:p>
    <w:p>
      <w:pPr>
        <w:spacing w:line="420" w:lineRule="exact"/>
        <w:jc w:val="center"/>
        <w:outlineLvl w:val="1"/>
        <w:rPr>
          <w:rFonts w:hint="eastAsia" w:ascii="仿宋" w:hAnsi="仿宋" w:eastAsia="仿宋" w:cs="Arial"/>
          <w:sz w:val="30"/>
          <w:szCs w:val="30"/>
        </w:rPr>
      </w:pPr>
      <w:bookmarkStart w:id="3" w:name="_Toc466549686"/>
      <w:r>
        <w:rPr>
          <w:rFonts w:hint="eastAsia" w:ascii="方正宋黑简体" w:hAnsi="宋体" w:eastAsia="方正宋黑简体" w:cs="黑体"/>
          <w:b/>
          <w:bCs/>
          <w:sz w:val="32"/>
          <w:szCs w:val="32"/>
        </w:rPr>
        <w:t>三、供应商报价须知</w:t>
      </w:r>
      <w:bookmarkEnd w:id="3"/>
    </w:p>
    <w:p>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1、报价应含有所报货物的税费（如关税、进口货物及其所用原材料、各种国内、外税费等）及包装、运至最终目的地的运输、保险、现场落地、检测验收、培训和交付后规定免费维保期内维保等环节所发生的一切费用。报价为供应商在报价文件中提出的各项支付金额的总和。报价文件中大写金额和小写金额不一致的，以大写金额为准；总价金额与按单价汇总金额不一致的，以单价金额计算结果为准；单价金额小数点有明显错位的，应以总价为准，并修改单价。</w:t>
      </w:r>
    </w:p>
    <w:p>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2、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3、供应商应自行对供货及安装现场和周围环境进行勘察，以获取编制报价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4、供应商应确保其所提供的报价资料的真实性、有效性及合法性，否则，由此引起的任何责任由其自行承担。</w:t>
      </w:r>
    </w:p>
    <w:p>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5、无论基于何种原因，各项本应作拒绝处理的情形即便未被及时发现而使该供应商进入初审、详细评审或其它后续程序，包括已经签约的情形，一旦在任何时间被发现，则采购人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自行承担。</w:t>
      </w:r>
    </w:p>
    <w:p>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6、报价文件一律不予退还。</w:t>
      </w:r>
    </w:p>
    <w:p>
      <w:pPr>
        <w:rPr>
          <w:rFonts w:hint="eastAsia" w:ascii="微软雅黑" w:hAnsi="微软雅黑" w:eastAsia="微软雅黑"/>
          <w:b/>
          <w:sz w:val="28"/>
          <w:szCs w:val="28"/>
        </w:rPr>
      </w:pPr>
    </w:p>
    <w:p>
      <w:pPr>
        <w:spacing w:line="420" w:lineRule="exact"/>
        <w:jc w:val="center"/>
        <w:outlineLvl w:val="1"/>
        <w:rPr>
          <w:rFonts w:ascii="宋体" w:hAnsi="宋体" w:cs="黑体"/>
          <w:b/>
          <w:bCs/>
          <w:sz w:val="30"/>
          <w:szCs w:val="30"/>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hint="eastAsia" w:ascii="方正宋黑简体" w:hAnsi="宋体" w:eastAsia="方正宋黑简体" w:cs="黑体"/>
          <w:b/>
          <w:bCs/>
          <w:sz w:val="32"/>
          <w:szCs w:val="32"/>
        </w:rPr>
      </w:pPr>
      <w:bookmarkStart w:id="4" w:name="_Toc466549687"/>
      <w:r>
        <w:rPr>
          <w:rFonts w:hint="eastAsia" w:ascii="方正宋黑简体" w:hAnsi="宋体" w:eastAsia="方正宋黑简体" w:cs="黑体"/>
          <w:b/>
          <w:bCs/>
          <w:sz w:val="32"/>
          <w:szCs w:val="32"/>
        </w:rPr>
        <w:t>四、签订合同</w:t>
      </w:r>
      <w:bookmarkEnd w:id="4"/>
    </w:p>
    <w:p>
      <w:pPr>
        <w:rPr>
          <w:rFonts w:hint="eastAsia" w:ascii="仿宋" w:hAnsi="仿宋" w:eastAsia="仿宋" w:cs="Arial"/>
          <w:sz w:val="30"/>
          <w:szCs w:val="30"/>
        </w:rPr>
      </w:pPr>
      <w:r>
        <w:rPr>
          <w:rFonts w:hint="eastAsia" w:ascii="宋体" w:hAnsi="宋体"/>
          <w:sz w:val="28"/>
          <w:szCs w:val="28"/>
        </w:rPr>
        <w:t xml:space="preserve">  </w:t>
      </w:r>
      <w:r>
        <w:rPr>
          <w:rFonts w:hint="eastAsia" w:ascii="微软雅黑" w:hAnsi="微软雅黑" w:eastAsia="微软雅黑"/>
          <w:sz w:val="24"/>
          <w:szCs w:val="24"/>
        </w:rPr>
        <w:t xml:space="preserve"> </w:t>
      </w:r>
      <w:r>
        <w:rPr>
          <w:rFonts w:hint="eastAsia" w:ascii="仿宋" w:hAnsi="仿宋" w:eastAsia="仿宋" w:cs="Arial"/>
          <w:sz w:val="30"/>
          <w:szCs w:val="30"/>
        </w:rPr>
        <w:t xml:space="preserve"> </w:t>
      </w:r>
    </w:p>
    <w:p>
      <w:pPr>
        <w:ind w:firstLine="600" w:firstLineChars="200"/>
        <w:rPr>
          <w:rFonts w:hint="eastAsia" w:ascii="仿宋" w:hAnsi="仿宋" w:eastAsia="仿宋" w:cs="Arial"/>
          <w:sz w:val="30"/>
          <w:szCs w:val="30"/>
        </w:rPr>
      </w:pPr>
      <w:r>
        <w:rPr>
          <w:rFonts w:hint="eastAsia" w:ascii="仿宋" w:hAnsi="仿宋" w:eastAsia="仿宋" w:cs="Arial"/>
          <w:sz w:val="30"/>
          <w:szCs w:val="30"/>
        </w:rPr>
        <w:t>1、成交供应商应按规定的时间、地点与采购人签订成交合同。</w:t>
      </w:r>
    </w:p>
    <w:p>
      <w:pPr>
        <w:rPr>
          <w:rFonts w:hint="eastAsia" w:ascii="仿宋" w:hAnsi="仿宋" w:eastAsia="仿宋" w:cs="Arial"/>
          <w:sz w:val="30"/>
          <w:szCs w:val="30"/>
        </w:rPr>
      </w:pPr>
      <w:r>
        <w:rPr>
          <w:rFonts w:hint="eastAsia" w:ascii="仿宋" w:hAnsi="仿宋" w:eastAsia="仿宋" w:cs="Arial"/>
          <w:sz w:val="30"/>
          <w:szCs w:val="30"/>
        </w:rPr>
        <w:t xml:space="preserve">    2、采购双方必须严格按照询价文件及承诺签订采购合同，不得擅自变更。对任何因双方擅自变更合同引起的问题等风险由双方自行承担。</w:t>
      </w:r>
    </w:p>
    <w:p>
      <w:pPr>
        <w:ind w:firstLine="600" w:firstLineChars="200"/>
        <w:rPr>
          <w:rFonts w:hint="eastAsia" w:ascii="仿宋" w:hAnsi="仿宋" w:eastAsia="仿宋" w:cs="Arial"/>
          <w:sz w:val="30"/>
          <w:szCs w:val="30"/>
        </w:rPr>
      </w:pPr>
      <w:r>
        <w:rPr>
          <w:rFonts w:hint="eastAsia" w:ascii="仿宋" w:hAnsi="仿宋" w:eastAsia="仿宋" w:cs="Arial"/>
          <w:sz w:val="30"/>
          <w:szCs w:val="30"/>
        </w:rPr>
        <w:t>3、合同签订后，成交供应商不得转包、分包，亦不得将合同全部及任何权利、义务向第三方转让，否则将被视为严重违约。</w:t>
      </w:r>
    </w:p>
    <w:p>
      <w:pPr>
        <w:spacing w:line="420" w:lineRule="exact"/>
        <w:jc w:val="center"/>
        <w:outlineLvl w:val="1"/>
        <w:rPr>
          <w:rFonts w:ascii="宋体" w:hAnsi="宋体" w:cs="黑体"/>
          <w:b/>
          <w:bCs/>
          <w:sz w:val="30"/>
          <w:szCs w:val="30"/>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hint="eastAsia" w:ascii="仿宋" w:hAnsi="仿宋" w:eastAsia="仿宋" w:cs="Arial"/>
          <w:sz w:val="30"/>
          <w:szCs w:val="30"/>
        </w:rPr>
      </w:pPr>
      <w:bookmarkStart w:id="5" w:name="_Toc466549688"/>
      <w:r>
        <w:rPr>
          <w:rFonts w:hint="eastAsia" w:ascii="方正宋黑简体" w:hAnsi="宋体" w:eastAsia="方正宋黑简体" w:cs="黑体"/>
          <w:b/>
          <w:bCs/>
          <w:sz w:val="32"/>
          <w:szCs w:val="32"/>
        </w:rPr>
        <w:t>五、评审方法及废标</w:t>
      </w:r>
      <w:bookmarkEnd w:id="5"/>
    </w:p>
    <w:p>
      <w:pPr>
        <w:keepNext w:val="0"/>
        <w:keepLines w:val="0"/>
        <w:pageBreakBefore w:val="0"/>
        <w:widowControl w:val="0"/>
        <w:kinsoku/>
        <w:wordWrap/>
        <w:overflowPunct/>
        <w:topLinePunct w:val="0"/>
        <w:autoSpaceDE/>
        <w:autoSpaceDN/>
        <w:bidi w:val="0"/>
        <w:adjustRightInd/>
        <w:spacing w:line="360" w:lineRule="auto"/>
        <w:ind w:firstLine="600" w:firstLineChars="200"/>
        <w:textAlignment w:val="auto"/>
        <w:rPr>
          <w:rFonts w:hint="eastAsia" w:ascii="仿宋" w:hAnsi="仿宋" w:eastAsia="仿宋" w:cs="Arial"/>
          <w:sz w:val="30"/>
          <w:szCs w:val="30"/>
        </w:rPr>
      </w:pPr>
      <w:r>
        <w:rPr>
          <w:rFonts w:ascii="仿宋" w:hAnsi="仿宋" w:eastAsia="仿宋" w:cs="Arial"/>
          <w:sz w:val="30"/>
          <w:szCs w:val="30"/>
        </w:rPr>
        <w:t>1</w:t>
      </w:r>
      <w:r>
        <w:rPr>
          <w:rFonts w:hint="eastAsia" w:ascii="仿宋" w:hAnsi="仿宋" w:eastAsia="仿宋" w:cs="Arial"/>
          <w:sz w:val="30"/>
          <w:szCs w:val="30"/>
        </w:rPr>
        <w:t>、本次询价活动将采用有效低价方法评审。询价小组</w:t>
      </w:r>
      <w:r>
        <w:rPr>
          <w:rFonts w:ascii="仿宋" w:hAnsi="仿宋" w:eastAsia="仿宋" w:cs="Arial"/>
          <w:sz w:val="30"/>
          <w:szCs w:val="30"/>
        </w:rPr>
        <w:t>根据符合采购需求、质量</w:t>
      </w:r>
      <w:r>
        <w:rPr>
          <w:rFonts w:hint="eastAsia" w:ascii="仿宋" w:hAnsi="仿宋" w:eastAsia="仿宋" w:cs="Arial"/>
          <w:sz w:val="30"/>
          <w:szCs w:val="30"/>
          <w:lang w:eastAsia="zh-CN"/>
        </w:rPr>
        <w:t>、</w:t>
      </w:r>
      <w:r>
        <w:rPr>
          <w:rFonts w:ascii="仿宋" w:hAnsi="仿宋" w:eastAsia="仿宋" w:cs="Arial"/>
          <w:sz w:val="30"/>
          <w:szCs w:val="30"/>
        </w:rPr>
        <w:t>服务</w:t>
      </w:r>
      <w:r>
        <w:rPr>
          <w:rFonts w:hint="eastAsia" w:ascii="仿宋" w:hAnsi="仿宋" w:eastAsia="仿宋" w:cs="Arial"/>
          <w:sz w:val="30"/>
          <w:szCs w:val="30"/>
          <w:lang w:eastAsia="zh-CN"/>
        </w:rPr>
        <w:t>和商务要求</w:t>
      </w:r>
      <w:r>
        <w:rPr>
          <w:rFonts w:ascii="仿宋" w:hAnsi="仿宋" w:eastAsia="仿宋" w:cs="Arial"/>
          <w:sz w:val="30"/>
          <w:szCs w:val="30"/>
        </w:rPr>
        <w:t>且报价</w:t>
      </w:r>
      <w:r>
        <w:rPr>
          <w:rFonts w:hint="eastAsia" w:ascii="仿宋" w:hAnsi="仿宋" w:eastAsia="仿宋" w:cs="Arial"/>
          <w:sz w:val="30"/>
          <w:szCs w:val="30"/>
          <w:lang w:eastAsia="zh-CN"/>
        </w:rPr>
        <w:t>（</w:t>
      </w:r>
      <w:r>
        <w:rPr>
          <w:rFonts w:hint="eastAsia" w:ascii="仿宋" w:hAnsi="仿宋" w:eastAsia="仿宋" w:cs="Arial"/>
          <w:sz w:val="30"/>
          <w:szCs w:val="30"/>
          <w:lang w:val="en-US" w:eastAsia="zh-CN"/>
        </w:rPr>
        <w:t>综合折扣率</w:t>
      </w:r>
      <w:r>
        <w:rPr>
          <w:rFonts w:hint="eastAsia" w:ascii="仿宋" w:hAnsi="仿宋" w:eastAsia="仿宋" w:cs="Arial"/>
          <w:sz w:val="30"/>
          <w:szCs w:val="30"/>
          <w:lang w:eastAsia="zh-CN"/>
        </w:rPr>
        <w:t>）</w:t>
      </w:r>
      <w:r>
        <w:rPr>
          <w:rFonts w:ascii="仿宋" w:hAnsi="仿宋" w:eastAsia="仿宋" w:cs="Arial"/>
          <w:sz w:val="30"/>
          <w:szCs w:val="30"/>
        </w:rPr>
        <w:t>最低的原则确定成交供应商，并将结果通知所有被询价的未成交的供应商。</w:t>
      </w:r>
      <w:r>
        <w:rPr>
          <w:rFonts w:hint="eastAsia" w:ascii="仿宋" w:hAnsi="仿宋" w:eastAsia="仿宋" w:cs="Arial"/>
          <w:sz w:val="30"/>
          <w:szCs w:val="30"/>
        </w:rPr>
        <w:t>如果有效最低报价</w:t>
      </w:r>
      <w:r>
        <w:rPr>
          <w:rFonts w:hint="eastAsia" w:ascii="仿宋" w:hAnsi="仿宋" w:eastAsia="仿宋" w:cs="Arial"/>
          <w:sz w:val="30"/>
          <w:szCs w:val="30"/>
          <w:lang w:eastAsia="zh-CN"/>
        </w:rPr>
        <w:t>（</w:t>
      </w:r>
      <w:r>
        <w:rPr>
          <w:rFonts w:hint="eastAsia" w:ascii="仿宋" w:hAnsi="仿宋" w:eastAsia="仿宋" w:cs="Arial"/>
          <w:sz w:val="30"/>
          <w:szCs w:val="30"/>
          <w:lang w:val="en-US" w:eastAsia="zh-CN"/>
        </w:rPr>
        <w:t>综合折扣率</w:t>
      </w:r>
      <w:r>
        <w:rPr>
          <w:rFonts w:hint="eastAsia" w:ascii="仿宋" w:hAnsi="仿宋" w:eastAsia="仿宋" w:cs="Arial"/>
          <w:sz w:val="30"/>
          <w:szCs w:val="30"/>
          <w:lang w:eastAsia="zh-CN"/>
        </w:rPr>
        <w:t>）</w:t>
      </w:r>
      <w:r>
        <w:rPr>
          <w:rFonts w:hint="eastAsia" w:ascii="仿宋" w:hAnsi="仿宋" w:eastAsia="仿宋" w:cs="Arial"/>
          <w:sz w:val="30"/>
          <w:szCs w:val="30"/>
        </w:rPr>
        <w:t>出现两家或两家以上相同者，且均通过询价小组评审，则以</w:t>
      </w:r>
      <w:r>
        <w:rPr>
          <w:rFonts w:ascii="仿宋" w:hAnsi="仿宋" w:eastAsia="仿宋" w:cs="Arial"/>
          <w:sz w:val="30"/>
          <w:szCs w:val="30"/>
        </w:rPr>
        <w:t>质优与服务优</w:t>
      </w:r>
      <w:r>
        <w:rPr>
          <w:rFonts w:hint="eastAsia" w:ascii="仿宋" w:hAnsi="仿宋" w:eastAsia="仿宋" w:cs="Arial"/>
          <w:sz w:val="30"/>
          <w:szCs w:val="30"/>
        </w:rPr>
        <w:t>的优先，如</w:t>
      </w:r>
      <w:r>
        <w:rPr>
          <w:rFonts w:ascii="仿宋" w:hAnsi="仿宋" w:eastAsia="仿宋" w:cs="Arial"/>
          <w:sz w:val="30"/>
          <w:szCs w:val="30"/>
        </w:rPr>
        <w:t>质优与服务优</w:t>
      </w:r>
      <w:r>
        <w:rPr>
          <w:rFonts w:hint="eastAsia" w:ascii="仿宋" w:hAnsi="仿宋" w:eastAsia="仿宋" w:cs="Arial"/>
          <w:sz w:val="30"/>
          <w:szCs w:val="30"/>
        </w:rPr>
        <w:t>相同则采取随机摇号方式确定成交单位。</w:t>
      </w:r>
    </w:p>
    <w:p>
      <w:pPr>
        <w:keepNext w:val="0"/>
        <w:keepLines w:val="0"/>
        <w:pageBreakBefore w:val="0"/>
        <w:widowControl w:val="0"/>
        <w:kinsoku/>
        <w:wordWrap/>
        <w:overflowPunct/>
        <w:topLinePunct w:val="0"/>
        <w:autoSpaceDE/>
        <w:autoSpaceDN/>
        <w:bidi w:val="0"/>
        <w:adjustRightInd/>
        <w:spacing w:line="360" w:lineRule="auto"/>
        <w:ind w:firstLine="600" w:firstLineChars="200"/>
        <w:textAlignment w:val="auto"/>
        <w:rPr>
          <w:rFonts w:hint="eastAsia" w:ascii="仿宋" w:hAnsi="仿宋" w:eastAsia="仿宋" w:cs="Arial"/>
          <w:sz w:val="30"/>
          <w:szCs w:val="30"/>
        </w:rPr>
      </w:pPr>
      <w:r>
        <w:rPr>
          <w:rFonts w:ascii="仿宋" w:hAnsi="仿宋" w:eastAsia="仿宋" w:cs="Arial"/>
          <w:sz w:val="30"/>
          <w:szCs w:val="30"/>
        </w:rPr>
        <w:t>2</w:t>
      </w:r>
      <w:r>
        <w:rPr>
          <w:rFonts w:hint="eastAsia" w:ascii="仿宋" w:hAnsi="仿宋" w:eastAsia="仿宋" w:cs="Arial"/>
          <w:sz w:val="30"/>
          <w:szCs w:val="30"/>
        </w:rPr>
        <w:t>、在询价过程中，出现下列情形之一的，应予废标：</w:t>
      </w:r>
    </w:p>
    <w:p>
      <w:pPr>
        <w:keepNext w:val="0"/>
        <w:keepLines w:val="0"/>
        <w:pageBreakBefore w:val="0"/>
        <w:widowControl w:val="0"/>
        <w:kinsoku/>
        <w:wordWrap/>
        <w:overflowPunct/>
        <w:topLinePunct w:val="0"/>
        <w:autoSpaceDE/>
        <w:autoSpaceDN/>
        <w:bidi w:val="0"/>
        <w:adjustRightInd/>
        <w:spacing w:line="360" w:lineRule="auto"/>
        <w:ind w:firstLine="450" w:firstLineChars="150"/>
        <w:textAlignment w:val="auto"/>
        <w:rPr>
          <w:rFonts w:hint="eastAsia" w:ascii="仿宋" w:hAnsi="仿宋" w:eastAsia="仿宋" w:cs="Arial"/>
          <w:sz w:val="30"/>
          <w:szCs w:val="30"/>
        </w:rPr>
      </w:pPr>
      <w:r>
        <w:rPr>
          <w:rFonts w:hint="eastAsia" w:ascii="仿宋" w:hAnsi="仿宋" w:eastAsia="仿宋" w:cs="Arial"/>
          <w:sz w:val="30"/>
          <w:szCs w:val="30"/>
        </w:rPr>
        <w:t xml:space="preserve"> 1）供应商的报价均超过预算金额，采购人不能支付的；</w:t>
      </w:r>
    </w:p>
    <w:p>
      <w:pPr>
        <w:keepNext w:val="0"/>
        <w:keepLines w:val="0"/>
        <w:pageBreakBefore w:val="0"/>
        <w:widowControl w:val="0"/>
        <w:kinsoku/>
        <w:wordWrap/>
        <w:overflowPunct/>
        <w:topLinePunct w:val="0"/>
        <w:autoSpaceDE/>
        <w:autoSpaceDN/>
        <w:bidi w:val="0"/>
        <w:adjustRightInd/>
        <w:spacing w:line="360" w:lineRule="auto"/>
        <w:ind w:firstLine="450" w:firstLineChars="150"/>
        <w:textAlignment w:val="auto"/>
        <w:rPr>
          <w:rFonts w:hint="eastAsia" w:ascii="仿宋" w:hAnsi="仿宋" w:eastAsia="仿宋" w:cs="Arial"/>
          <w:sz w:val="30"/>
          <w:szCs w:val="30"/>
        </w:rPr>
      </w:pPr>
      <w:r>
        <w:rPr>
          <w:rFonts w:ascii="仿宋" w:hAnsi="仿宋" w:eastAsia="仿宋" w:cs="Arial"/>
          <w:sz w:val="30"/>
          <w:szCs w:val="30"/>
        </w:rPr>
        <w:t xml:space="preserve"> </w:t>
      </w:r>
      <w:r>
        <w:rPr>
          <w:rFonts w:hint="eastAsia" w:ascii="仿宋" w:hAnsi="仿宋" w:eastAsia="仿宋" w:cs="Arial"/>
          <w:sz w:val="30"/>
          <w:szCs w:val="30"/>
        </w:rPr>
        <w:t>2）因重大变故，采购任务取消的；</w:t>
      </w:r>
    </w:p>
    <w:p>
      <w:pPr>
        <w:keepNext w:val="0"/>
        <w:keepLines w:val="0"/>
        <w:pageBreakBefore w:val="0"/>
        <w:widowControl w:val="0"/>
        <w:kinsoku/>
        <w:wordWrap/>
        <w:overflowPunct/>
        <w:topLinePunct w:val="0"/>
        <w:autoSpaceDE/>
        <w:autoSpaceDN/>
        <w:bidi w:val="0"/>
        <w:adjustRightInd/>
        <w:spacing w:line="360" w:lineRule="auto"/>
        <w:ind w:firstLine="450" w:firstLineChars="150"/>
        <w:textAlignment w:val="auto"/>
        <w:rPr>
          <w:rFonts w:ascii="仿宋" w:hAnsi="仿宋" w:eastAsia="仿宋" w:cs="Arial"/>
          <w:sz w:val="30"/>
          <w:szCs w:val="30"/>
        </w:rPr>
      </w:pPr>
      <w:r>
        <w:rPr>
          <w:rFonts w:ascii="仿宋" w:hAnsi="仿宋" w:eastAsia="仿宋" w:cs="Arial"/>
          <w:sz w:val="30"/>
          <w:szCs w:val="30"/>
        </w:rPr>
        <w:t xml:space="preserve"> </w:t>
      </w:r>
      <w:r>
        <w:rPr>
          <w:rFonts w:hint="eastAsia" w:ascii="仿宋" w:hAnsi="仿宋" w:eastAsia="仿宋" w:cs="Arial"/>
          <w:sz w:val="30"/>
          <w:szCs w:val="30"/>
        </w:rPr>
        <w:t>3）报价文件载明的询价项目完成期限超过询价文件规定的期限；</w:t>
      </w:r>
      <w:r>
        <w:rPr>
          <w:rFonts w:ascii="仿宋" w:hAnsi="仿宋" w:eastAsia="仿宋" w:cs="Arial"/>
          <w:sz w:val="30"/>
          <w:szCs w:val="30"/>
        </w:rPr>
        <w:t xml:space="preserve"> </w:t>
      </w:r>
    </w:p>
    <w:p>
      <w:pPr>
        <w:keepNext w:val="0"/>
        <w:keepLines w:val="0"/>
        <w:pageBreakBefore w:val="0"/>
        <w:widowControl w:val="0"/>
        <w:kinsoku/>
        <w:wordWrap/>
        <w:overflowPunct/>
        <w:topLinePunct w:val="0"/>
        <w:autoSpaceDE/>
        <w:autoSpaceDN/>
        <w:bidi w:val="0"/>
        <w:adjustRightInd/>
        <w:spacing w:line="360" w:lineRule="auto"/>
        <w:ind w:firstLine="600" w:firstLineChars="200"/>
        <w:textAlignment w:val="auto"/>
        <w:rPr>
          <w:rFonts w:hint="eastAsia" w:ascii="仿宋" w:hAnsi="仿宋" w:eastAsia="仿宋" w:cs="Arial"/>
          <w:sz w:val="30"/>
          <w:szCs w:val="30"/>
        </w:rPr>
      </w:pPr>
      <w:r>
        <w:rPr>
          <w:rFonts w:hint="eastAsia" w:ascii="仿宋" w:hAnsi="仿宋" w:eastAsia="仿宋" w:cs="Arial"/>
          <w:sz w:val="30"/>
          <w:szCs w:val="30"/>
          <w:lang w:val="en-US" w:eastAsia="zh-CN"/>
        </w:rPr>
        <w:t>4</w:t>
      </w:r>
      <w:r>
        <w:rPr>
          <w:rFonts w:hint="eastAsia" w:ascii="仿宋" w:hAnsi="仿宋" w:eastAsia="仿宋" w:cs="Arial"/>
          <w:sz w:val="30"/>
          <w:szCs w:val="30"/>
        </w:rPr>
        <w:t>）实质性满足询价文件的供应商不足三家的。</w:t>
      </w:r>
    </w:p>
    <w:p>
      <w:pPr>
        <w:keepNext w:val="0"/>
        <w:keepLines w:val="0"/>
        <w:pageBreakBefore w:val="0"/>
        <w:widowControl w:val="0"/>
        <w:kinsoku/>
        <w:wordWrap/>
        <w:overflowPunct/>
        <w:topLinePunct w:val="0"/>
        <w:autoSpaceDE/>
        <w:autoSpaceDN/>
        <w:bidi w:val="0"/>
        <w:adjustRightInd/>
        <w:spacing w:line="360" w:lineRule="auto"/>
        <w:ind w:firstLine="600" w:firstLineChars="200"/>
        <w:textAlignment w:val="auto"/>
        <w:rPr>
          <w:rFonts w:ascii="仿宋" w:hAnsi="仿宋" w:eastAsia="仿宋" w:cs="Arial"/>
          <w:sz w:val="30"/>
          <w:szCs w:val="30"/>
        </w:rPr>
      </w:pPr>
      <w:r>
        <w:rPr>
          <w:rFonts w:hint="eastAsia" w:ascii="仿宋" w:hAnsi="仿宋" w:eastAsia="仿宋" w:cs="Arial"/>
          <w:sz w:val="30"/>
          <w:szCs w:val="30"/>
        </w:rPr>
        <w:t>3、在询价过程中，出现下列情形之一的，供应商的报价文件无效：</w:t>
      </w:r>
    </w:p>
    <w:p>
      <w:pPr>
        <w:keepNext w:val="0"/>
        <w:keepLines w:val="0"/>
        <w:pageBreakBefore w:val="0"/>
        <w:widowControl w:val="0"/>
        <w:kinsoku/>
        <w:wordWrap/>
        <w:overflowPunct/>
        <w:topLinePunct w:val="0"/>
        <w:autoSpaceDE/>
        <w:autoSpaceDN/>
        <w:bidi w:val="0"/>
        <w:adjustRightInd/>
        <w:spacing w:line="360" w:lineRule="auto"/>
        <w:ind w:firstLine="450" w:firstLineChars="150"/>
        <w:textAlignment w:val="auto"/>
        <w:rPr>
          <w:rFonts w:hint="default" w:ascii="仿宋" w:hAnsi="仿宋" w:eastAsia="仿宋" w:cs="Arial"/>
          <w:sz w:val="30"/>
          <w:szCs w:val="30"/>
          <w:lang w:val="en-US" w:eastAsia="zh-CN"/>
        </w:rPr>
      </w:pPr>
      <w:r>
        <w:rPr>
          <w:rFonts w:hint="eastAsia" w:ascii="仿宋" w:hAnsi="仿宋" w:eastAsia="仿宋" w:cs="Arial"/>
          <w:sz w:val="30"/>
          <w:szCs w:val="30"/>
        </w:rPr>
        <w:t xml:space="preserve"> 1）供应商对同一询价项目递交两份或多份内容不同的报价文件，或对同一询价项目有两个或多个报价，且未声明哪一份有效的；</w:t>
      </w:r>
    </w:p>
    <w:p>
      <w:pPr>
        <w:keepNext w:val="0"/>
        <w:keepLines w:val="0"/>
        <w:pageBreakBefore w:val="0"/>
        <w:widowControl w:val="0"/>
        <w:kinsoku/>
        <w:wordWrap/>
        <w:overflowPunct/>
        <w:topLinePunct w:val="0"/>
        <w:autoSpaceDE/>
        <w:autoSpaceDN/>
        <w:bidi w:val="0"/>
        <w:adjustRightInd/>
        <w:spacing w:line="360" w:lineRule="auto"/>
        <w:ind w:firstLine="600" w:firstLineChars="200"/>
        <w:textAlignment w:val="auto"/>
        <w:rPr>
          <w:rFonts w:hint="eastAsia" w:ascii="仿宋" w:hAnsi="仿宋" w:eastAsia="仿宋" w:cs="Arial"/>
          <w:sz w:val="30"/>
          <w:szCs w:val="30"/>
        </w:rPr>
      </w:pPr>
      <w:r>
        <w:rPr>
          <w:rFonts w:hint="eastAsia" w:ascii="仿宋" w:hAnsi="仿宋" w:eastAsia="仿宋" w:cs="Arial"/>
          <w:sz w:val="30"/>
          <w:szCs w:val="30"/>
        </w:rPr>
        <w:t>2）询价过程中，供应商报价明显低于成本价的，询价小组经评审后一致认定报价不合理的，可以认定其报价无效。</w:t>
      </w:r>
    </w:p>
    <w:p>
      <w:pPr>
        <w:keepNext w:val="0"/>
        <w:keepLines w:val="0"/>
        <w:pageBreakBefore w:val="0"/>
        <w:widowControl w:val="0"/>
        <w:kinsoku/>
        <w:wordWrap/>
        <w:overflowPunct/>
        <w:topLinePunct w:val="0"/>
        <w:autoSpaceDE/>
        <w:autoSpaceDN/>
        <w:bidi w:val="0"/>
        <w:adjustRightInd/>
        <w:spacing w:line="360" w:lineRule="auto"/>
        <w:ind w:firstLine="600" w:firstLineChars="200"/>
        <w:textAlignment w:val="auto"/>
        <w:rPr>
          <w:rFonts w:hint="eastAsia" w:ascii="仿宋" w:hAnsi="仿宋" w:eastAsia="仿宋" w:cs="Arial"/>
          <w:sz w:val="30"/>
          <w:szCs w:val="30"/>
          <w:lang w:eastAsia="zh-CN"/>
        </w:rPr>
      </w:pPr>
      <w:r>
        <w:rPr>
          <w:rFonts w:hint="eastAsia" w:ascii="仿宋" w:hAnsi="仿宋" w:eastAsia="仿宋" w:cs="Arial"/>
          <w:sz w:val="30"/>
          <w:szCs w:val="30"/>
        </w:rPr>
        <w:t>3）不能响应询价文件工期、质量、售后服务</w:t>
      </w:r>
      <w:r>
        <w:rPr>
          <w:rFonts w:hint="eastAsia" w:ascii="仿宋" w:hAnsi="仿宋" w:eastAsia="仿宋" w:cs="Arial"/>
          <w:sz w:val="30"/>
          <w:szCs w:val="30"/>
          <w:lang w:eastAsia="zh-CN"/>
        </w:rPr>
        <w:t>、商务条款</w:t>
      </w:r>
      <w:r>
        <w:rPr>
          <w:rFonts w:hint="eastAsia" w:ascii="仿宋" w:hAnsi="仿宋" w:eastAsia="仿宋" w:cs="Arial"/>
          <w:sz w:val="30"/>
          <w:szCs w:val="30"/>
        </w:rPr>
        <w:t>要求等</w:t>
      </w:r>
      <w:r>
        <w:rPr>
          <w:rFonts w:hint="eastAsia" w:ascii="仿宋" w:hAnsi="仿宋" w:eastAsia="仿宋" w:cs="Arial"/>
          <w:sz w:val="30"/>
          <w:szCs w:val="30"/>
          <w:lang w:eastAsia="zh-CN"/>
        </w:rPr>
        <w:t>询价</w:t>
      </w:r>
      <w:r>
        <w:rPr>
          <w:rFonts w:hint="eastAsia" w:ascii="仿宋" w:hAnsi="仿宋" w:eastAsia="仿宋" w:cs="Arial"/>
          <w:sz w:val="30"/>
          <w:szCs w:val="30"/>
        </w:rPr>
        <w:t>文件中载明要求内容的，将被视为无效投标</w:t>
      </w:r>
      <w:r>
        <w:rPr>
          <w:rFonts w:hint="eastAsia" w:ascii="仿宋" w:hAnsi="仿宋" w:eastAsia="仿宋" w:cs="Arial"/>
          <w:sz w:val="30"/>
          <w:szCs w:val="30"/>
          <w:lang w:eastAsia="zh-CN"/>
        </w:rPr>
        <w:t>。</w:t>
      </w:r>
    </w:p>
    <w:p>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仿宋" w:hAnsi="仿宋" w:eastAsia="仿宋" w:cs="Arial"/>
          <w:sz w:val="30"/>
          <w:szCs w:val="30"/>
        </w:rPr>
      </w:pPr>
      <w:r>
        <w:rPr>
          <w:rFonts w:hint="eastAsia" w:ascii="仿宋" w:hAnsi="仿宋" w:eastAsia="仿宋" w:cs="Arial"/>
          <w:sz w:val="30"/>
          <w:szCs w:val="30"/>
        </w:rPr>
        <w:t>4）不按照招标文件中规定的投标文件格式制作投标文件，或不能满足询价文件其他要求内容的，将被视为无效投标。</w:t>
      </w:r>
    </w:p>
    <w:p>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仿宋" w:hAnsi="仿宋" w:eastAsia="仿宋" w:cs="Arial"/>
          <w:sz w:val="30"/>
          <w:szCs w:val="30"/>
          <w:lang w:eastAsia="zh-CN"/>
        </w:rPr>
      </w:pPr>
      <w:r>
        <w:rPr>
          <w:rFonts w:hint="eastAsia" w:ascii="仿宋" w:hAnsi="仿宋" w:eastAsia="仿宋" w:cs="Arial"/>
          <w:sz w:val="30"/>
          <w:szCs w:val="30"/>
          <w:lang w:val="en-US" w:eastAsia="zh-CN"/>
        </w:rPr>
        <w:t>5</w:t>
      </w:r>
      <w:r>
        <w:rPr>
          <w:rFonts w:hint="eastAsia" w:ascii="仿宋" w:hAnsi="仿宋" w:eastAsia="仿宋" w:cs="Arial"/>
          <w:sz w:val="30"/>
          <w:szCs w:val="30"/>
        </w:rPr>
        <w:t>）</w:t>
      </w:r>
      <w:r>
        <w:rPr>
          <w:rFonts w:hint="eastAsia" w:ascii="仿宋" w:hAnsi="仿宋" w:eastAsia="仿宋" w:cs="Arial"/>
          <w:sz w:val="30"/>
          <w:szCs w:val="30"/>
          <w:lang w:eastAsia="zh-CN"/>
        </w:rPr>
        <w:t>响应文件中有采购人不可接受的条款的，将被视为无效投标。</w:t>
      </w:r>
    </w:p>
    <w:p>
      <w:pPr>
        <w:keepNext w:val="0"/>
        <w:keepLines w:val="0"/>
        <w:pageBreakBefore w:val="0"/>
        <w:widowControl w:val="0"/>
        <w:kinsoku/>
        <w:wordWrap/>
        <w:overflowPunct/>
        <w:topLinePunct w:val="0"/>
        <w:autoSpaceDE/>
        <w:autoSpaceDN/>
        <w:bidi w:val="0"/>
        <w:adjustRightInd/>
        <w:spacing w:line="360" w:lineRule="auto"/>
        <w:ind w:firstLine="600" w:firstLineChars="200"/>
        <w:textAlignment w:val="auto"/>
        <w:rPr>
          <w:rFonts w:hint="eastAsia" w:ascii="仿宋" w:hAnsi="仿宋" w:eastAsia="仿宋" w:cs="Arial"/>
          <w:sz w:val="30"/>
          <w:szCs w:val="30"/>
          <w:lang w:eastAsia="zh-CN"/>
        </w:rPr>
      </w:pPr>
      <w:r>
        <w:rPr>
          <w:rFonts w:hint="eastAsia" w:ascii="仿宋" w:hAnsi="仿宋" w:eastAsia="仿宋" w:cs="Arial"/>
          <w:sz w:val="30"/>
          <w:szCs w:val="30"/>
          <w:lang w:val="en-US" w:eastAsia="zh-CN"/>
        </w:rPr>
        <w:t>6</w:t>
      </w:r>
      <w:r>
        <w:rPr>
          <w:rFonts w:hint="eastAsia" w:ascii="仿宋" w:hAnsi="仿宋" w:eastAsia="仿宋" w:cs="Arial"/>
          <w:sz w:val="30"/>
          <w:szCs w:val="30"/>
        </w:rPr>
        <w:t>）</w:t>
      </w:r>
      <w:r>
        <w:rPr>
          <w:rFonts w:hint="eastAsia" w:ascii="仿宋" w:hAnsi="仿宋" w:eastAsia="仿宋" w:cs="Arial"/>
          <w:sz w:val="30"/>
          <w:szCs w:val="30"/>
          <w:lang w:val="en-US" w:eastAsia="zh-CN"/>
        </w:rPr>
        <w:t>响应报价高于或等于最高限价的</w:t>
      </w:r>
      <w:r>
        <w:rPr>
          <w:rFonts w:hint="eastAsia" w:ascii="仿宋" w:hAnsi="仿宋" w:eastAsia="仿宋" w:cs="Arial"/>
          <w:sz w:val="30"/>
          <w:szCs w:val="30"/>
        </w:rPr>
        <w:t>。</w:t>
      </w:r>
    </w:p>
    <w:p>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仿宋" w:hAnsi="仿宋" w:eastAsia="仿宋" w:cs="Arial"/>
          <w:sz w:val="30"/>
          <w:szCs w:val="30"/>
          <w:lang w:val="en-US" w:eastAsia="zh-CN"/>
        </w:rPr>
      </w:pPr>
      <w:bookmarkStart w:id="6" w:name="_Toc466549689"/>
      <w:r>
        <w:rPr>
          <w:rFonts w:hint="eastAsia" w:ascii="仿宋" w:hAnsi="仿宋" w:eastAsia="仿宋" w:cs="Arial"/>
          <w:sz w:val="30"/>
          <w:szCs w:val="30"/>
          <w:lang w:val="en-US" w:eastAsia="zh-CN"/>
        </w:rPr>
        <w:t>4、关于投标人不足三家的处理方式(若询价文件中有与此条款矛盾的，以该条款为准)：</w:t>
      </w:r>
    </w:p>
    <w:p>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仿宋" w:hAnsi="仿宋" w:eastAsia="仿宋" w:cs="Arial"/>
          <w:sz w:val="30"/>
          <w:szCs w:val="30"/>
          <w:lang w:val="en-US" w:eastAsia="zh-CN"/>
        </w:rPr>
      </w:pPr>
      <w:r>
        <w:rPr>
          <w:rFonts w:hint="eastAsia" w:ascii="仿宋" w:hAnsi="仿宋" w:eastAsia="仿宋" w:cs="Arial"/>
          <w:sz w:val="30"/>
          <w:szCs w:val="30"/>
          <w:lang w:val="en-US" w:eastAsia="zh-CN"/>
        </w:rPr>
        <w:t>1）流标</w:t>
      </w:r>
    </w:p>
    <w:p>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仿宋" w:hAnsi="仿宋" w:eastAsia="仿宋" w:cs="Arial"/>
          <w:sz w:val="30"/>
          <w:szCs w:val="30"/>
          <w:lang w:val="en-US" w:eastAsia="zh-CN"/>
        </w:rPr>
      </w:pPr>
      <w:r>
        <w:rPr>
          <w:rFonts w:hint="eastAsia" w:ascii="仿宋" w:hAnsi="仿宋" w:eastAsia="仿宋" w:cs="Arial"/>
          <w:sz w:val="30"/>
          <w:szCs w:val="30"/>
          <w:lang w:val="en-US" w:eastAsia="zh-CN"/>
        </w:rPr>
        <w:t>2）若项目紧急，则由采购科室提出申请，经分管采购办的校领导批准，可继续进行采购活动，但仅有一家供应商的情况除外。</w:t>
      </w:r>
    </w:p>
    <w:p>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仿宋" w:hAnsi="仿宋" w:eastAsia="仿宋" w:cs="Arial"/>
          <w:sz w:val="30"/>
          <w:szCs w:val="30"/>
          <w:lang w:val="en-US" w:eastAsia="zh-CN"/>
        </w:rPr>
      </w:pPr>
    </w:p>
    <w:p>
      <w:pPr>
        <w:pStyle w:val="2"/>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val="0"/>
        <w:textAlignment w:val="auto"/>
        <w:rPr>
          <w:rFonts w:hint="eastAsia"/>
        </w:rPr>
      </w:pPr>
    </w:p>
    <w:p>
      <w:pPr>
        <w:spacing w:line="420" w:lineRule="exact"/>
        <w:jc w:val="center"/>
        <w:outlineLvl w:val="1"/>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六、供应商须提供资格审查材料</w:t>
      </w:r>
      <w:bookmarkEnd w:id="6"/>
    </w:p>
    <w:p>
      <w:pPr>
        <w:pStyle w:val="9"/>
        <w:shd w:val="clear" w:color="auto" w:fill="FFFFFF"/>
        <w:spacing w:line="480" w:lineRule="atLeast"/>
        <w:ind w:firstLine="0"/>
        <w:rPr>
          <w:rFonts w:hint="eastAsia" w:ascii="仿宋" w:hAnsi="仿宋" w:eastAsia="仿宋" w:cs="Arial"/>
          <w:sz w:val="30"/>
          <w:szCs w:val="30"/>
        </w:rPr>
      </w:pPr>
    </w:p>
    <w:p>
      <w:pPr>
        <w:pStyle w:val="9"/>
        <w:numPr>
          <w:ilvl w:val="0"/>
          <w:numId w:val="4"/>
        </w:numPr>
        <w:shd w:val="clear" w:color="auto" w:fill="FFFFFF"/>
        <w:spacing w:line="480" w:lineRule="atLeast"/>
        <w:ind w:firstLine="0"/>
        <w:rPr>
          <w:rFonts w:hint="eastAsia" w:ascii="仿宋" w:hAnsi="仿宋" w:eastAsia="仿宋" w:cs="Arial"/>
          <w:sz w:val="30"/>
          <w:szCs w:val="30"/>
        </w:rPr>
      </w:pPr>
      <w:r>
        <w:rPr>
          <w:rFonts w:hint="eastAsia" w:ascii="仿宋" w:hAnsi="仿宋" w:eastAsia="仿宋" w:cs="Arial"/>
          <w:sz w:val="30"/>
          <w:szCs w:val="30"/>
        </w:rPr>
        <w:t>供应商营业执照</w:t>
      </w:r>
      <w:r>
        <w:rPr>
          <w:rFonts w:hint="eastAsia" w:ascii="仿宋" w:hAnsi="仿宋" w:eastAsia="仿宋" w:cs="Arial"/>
          <w:sz w:val="30"/>
          <w:szCs w:val="30"/>
          <w:lang w:eastAsia="zh-CN"/>
        </w:rPr>
        <w:t>；</w:t>
      </w:r>
    </w:p>
    <w:p>
      <w:pPr>
        <w:pStyle w:val="9"/>
        <w:shd w:val="clear" w:color="auto" w:fill="FFFFFF"/>
        <w:spacing w:line="480" w:lineRule="atLeast"/>
        <w:ind w:firstLine="0"/>
        <w:rPr>
          <w:rFonts w:hint="eastAsia" w:ascii="仿宋" w:hAnsi="仿宋" w:eastAsia="仿宋" w:cs="Arial"/>
          <w:sz w:val="30"/>
          <w:szCs w:val="30"/>
        </w:rPr>
      </w:pPr>
      <w:r>
        <w:rPr>
          <w:rFonts w:hint="eastAsia" w:ascii="仿宋" w:hAnsi="仿宋" w:eastAsia="仿宋" w:cs="Arial"/>
          <w:sz w:val="30"/>
          <w:szCs w:val="30"/>
          <w:lang w:val="en-US" w:eastAsia="zh-CN"/>
        </w:rPr>
        <w:t>2</w:t>
      </w:r>
      <w:r>
        <w:rPr>
          <w:rFonts w:hint="eastAsia" w:ascii="仿宋" w:hAnsi="仿宋" w:eastAsia="仿宋" w:cs="Arial"/>
          <w:sz w:val="30"/>
          <w:szCs w:val="30"/>
        </w:rPr>
        <w:t>、采购需求中需提供的其他材料</w:t>
      </w:r>
    </w:p>
    <w:p>
      <w:pPr>
        <w:pStyle w:val="9"/>
        <w:shd w:val="clear" w:color="auto" w:fill="FFFFFF"/>
        <w:spacing w:line="480" w:lineRule="atLeast"/>
        <w:ind w:firstLine="0"/>
        <w:rPr>
          <w:rFonts w:hint="default" w:ascii="仿宋" w:hAnsi="仿宋" w:eastAsia="仿宋" w:cs="Arial"/>
          <w:sz w:val="30"/>
          <w:szCs w:val="30"/>
          <w:lang w:val="en-US" w:eastAsia="zh-CN"/>
        </w:rPr>
      </w:pPr>
      <w:r>
        <w:rPr>
          <w:rFonts w:hint="eastAsia" w:ascii="仿宋" w:hAnsi="仿宋" w:eastAsia="仿宋" w:cs="Arial"/>
          <w:b/>
          <w:sz w:val="30"/>
          <w:szCs w:val="30"/>
        </w:rPr>
        <w:t>注：</w:t>
      </w:r>
      <w:r>
        <w:rPr>
          <w:rFonts w:hint="eastAsia" w:ascii="仿宋" w:hAnsi="仿宋" w:eastAsia="仿宋" w:cs="Arial"/>
          <w:bCs/>
          <w:sz w:val="30"/>
          <w:szCs w:val="30"/>
        </w:rPr>
        <w:t>以上所涉及的证件须在投标文件内提供加盖投标单位公章的复印件或影印件，复印件或影印件缺少任何一项，视为未提供该项证件。</w:t>
      </w:r>
    </w:p>
    <w:p>
      <w:pPr>
        <w:jc w:val="left"/>
        <w:rPr>
          <w:rFonts w:hint="eastAsia" w:ascii="仿宋" w:hAnsi="仿宋"/>
          <w:b/>
          <w:sz w:val="24"/>
          <w:szCs w:val="24"/>
        </w:rPr>
      </w:pPr>
    </w:p>
    <w:p>
      <w:pPr>
        <w:spacing w:line="420" w:lineRule="exact"/>
        <w:jc w:val="center"/>
        <w:rPr>
          <w:rFonts w:hint="eastAsia" w:ascii="方正宋黑简体" w:hAnsi="宋体" w:eastAsia="方正宋黑简体" w:cs="黑体"/>
          <w:b/>
          <w:bCs/>
          <w:sz w:val="32"/>
          <w:szCs w:val="32"/>
        </w:rPr>
      </w:pPr>
      <w:bookmarkStart w:id="7" w:name="_Toc466549690"/>
    </w:p>
    <w:p>
      <w:pPr>
        <w:pStyle w:val="2"/>
        <w:rPr>
          <w:rFonts w:hint="eastAsia"/>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both"/>
        <w:rPr>
          <w:rFonts w:hint="eastAsia" w:ascii="方正宋黑简体" w:hAnsi="宋体" w:eastAsia="方正宋黑简体" w:cs="黑体"/>
          <w:b/>
          <w:bCs/>
          <w:sz w:val="32"/>
          <w:szCs w:val="32"/>
        </w:rPr>
      </w:pPr>
    </w:p>
    <w:p>
      <w:pPr>
        <w:pStyle w:val="2"/>
        <w:rPr>
          <w:rFonts w:hint="eastAsia" w:ascii="方正宋黑简体" w:hAnsi="宋体" w:eastAsia="方正宋黑简体" w:cs="黑体"/>
          <w:b/>
          <w:bCs/>
          <w:sz w:val="32"/>
          <w:szCs w:val="32"/>
        </w:rPr>
      </w:pPr>
    </w:p>
    <w:p>
      <w:pPr>
        <w:pStyle w:val="2"/>
        <w:rPr>
          <w:rFonts w:hint="eastAsia" w:ascii="方正宋黑简体" w:hAnsi="宋体" w:eastAsia="方正宋黑简体" w:cs="黑体"/>
          <w:b/>
          <w:bCs/>
          <w:sz w:val="32"/>
          <w:szCs w:val="32"/>
        </w:rPr>
      </w:pPr>
    </w:p>
    <w:p>
      <w:pPr>
        <w:pStyle w:val="2"/>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pStyle w:val="15"/>
        <w:rPr>
          <w:rFonts w:hint="eastAsia" w:ascii="方正宋黑简体" w:hAnsi="宋体" w:eastAsia="方正宋黑简体" w:cs="黑体"/>
          <w:b/>
          <w:bCs/>
          <w:sz w:val="32"/>
          <w:szCs w:val="32"/>
        </w:rPr>
      </w:pPr>
    </w:p>
    <w:p>
      <w:pPr>
        <w:pStyle w:val="15"/>
        <w:rPr>
          <w:rFonts w:hint="eastAsia" w:ascii="方正宋黑简体" w:hAnsi="宋体" w:eastAsia="方正宋黑简体" w:cs="黑体"/>
          <w:b/>
          <w:bCs/>
          <w:sz w:val="32"/>
          <w:szCs w:val="32"/>
        </w:rPr>
      </w:pPr>
    </w:p>
    <w:p>
      <w:pPr>
        <w:spacing w:line="420" w:lineRule="exact"/>
        <w:jc w:val="both"/>
        <w:rPr>
          <w:rFonts w:hint="eastAsia" w:ascii="方正宋黑简体" w:hAnsi="宋体" w:eastAsia="方正宋黑简体" w:cs="黑体"/>
          <w:b/>
          <w:bCs/>
          <w:sz w:val="32"/>
          <w:szCs w:val="32"/>
        </w:rPr>
      </w:pPr>
    </w:p>
    <w:p>
      <w:pPr>
        <w:pStyle w:val="15"/>
        <w:ind w:left="0" w:leftChars="0" w:firstLine="0" w:firstLineChars="0"/>
        <w:rPr>
          <w:rFonts w:hint="eastAsia" w:ascii="方正宋黑简体" w:hAnsi="宋体" w:eastAsia="方正宋黑简体" w:cs="黑体"/>
          <w:b/>
          <w:bCs/>
          <w:sz w:val="32"/>
          <w:szCs w:val="32"/>
        </w:rPr>
      </w:pPr>
    </w:p>
    <w:bookmarkEnd w:id="7"/>
    <w:p>
      <w:pPr>
        <w:numPr>
          <w:ilvl w:val="0"/>
          <w:numId w:val="5"/>
        </w:numPr>
        <w:spacing w:line="420" w:lineRule="exact"/>
        <w:jc w:val="center"/>
        <w:outlineLvl w:val="1"/>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采购</w:t>
      </w:r>
      <w:r>
        <w:rPr>
          <w:rFonts w:hint="eastAsia" w:ascii="方正宋黑简体" w:hAnsi="宋体" w:eastAsia="方正宋黑简体" w:cs="黑体"/>
          <w:b/>
          <w:bCs/>
          <w:sz w:val="32"/>
          <w:szCs w:val="32"/>
          <w:lang w:eastAsia="zh-CN"/>
        </w:rPr>
        <w:t>需求</w:t>
      </w:r>
      <w:bookmarkStart w:id="8" w:name="_Toc466549691"/>
    </w:p>
    <w:p>
      <w:pPr>
        <w:pStyle w:val="5"/>
        <w:spacing w:line="360" w:lineRule="auto"/>
        <w:rPr>
          <w:rFonts w:cs="宋体"/>
          <w:sz w:val="30"/>
          <w:szCs w:val="30"/>
        </w:rPr>
      </w:pPr>
      <w:r>
        <w:rPr>
          <w:sz w:val="30"/>
          <w:szCs w:val="30"/>
        </w:rPr>
        <w:t>一、采购需求前附表</w:t>
      </w:r>
    </w:p>
    <w:p>
      <w:pPr>
        <w:spacing w:before="7" w:line="360" w:lineRule="auto"/>
        <w:rPr>
          <w:rFonts w:ascii="宋体" w:hAnsi="宋体" w:cs="宋体"/>
          <w:b/>
          <w:bCs/>
          <w:sz w:val="18"/>
          <w:szCs w:val="18"/>
        </w:rPr>
      </w:pPr>
    </w:p>
    <w:tbl>
      <w:tblPr>
        <w:tblStyle w:val="16"/>
        <w:tblW w:w="8604" w:type="dxa"/>
        <w:tblInd w:w="93" w:type="dxa"/>
        <w:tblLayout w:type="fixed"/>
        <w:tblCellMar>
          <w:top w:w="0" w:type="dxa"/>
          <w:left w:w="0" w:type="dxa"/>
          <w:bottom w:w="0" w:type="dxa"/>
          <w:right w:w="0" w:type="dxa"/>
        </w:tblCellMar>
      </w:tblPr>
      <w:tblGrid>
        <w:gridCol w:w="1017"/>
        <w:gridCol w:w="2048"/>
        <w:gridCol w:w="5539"/>
      </w:tblGrid>
      <w:tr>
        <w:tblPrEx>
          <w:tblCellMar>
            <w:top w:w="0" w:type="dxa"/>
            <w:left w:w="0" w:type="dxa"/>
            <w:bottom w:w="0" w:type="dxa"/>
            <w:right w:w="0" w:type="dxa"/>
          </w:tblCellMar>
        </w:tblPrEx>
        <w:trPr>
          <w:trHeight w:val="721"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pPr>
              <w:pStyle w:val="55"/>
              <w:spacing w:before="39" w:line="360" w:lineRule="auto"/>
              <w:ind w:left="285"/>
              <w:rPr>
                <w:rFonts w:ascii="宋体" w:hAnsi="宋体" w:cs="宋体"/>
                <w:sz w:val="24"/>
                <w:szCs w:val="24"/>
              </w:rPr>
            </w:pPr>
            <w:r>
              <w:rPr>
                <w:rFonts w:ascii="宋体" w:hAnsi="宋体" w:cs="宋体"/>
                <w:b/>
                <w:bCs/>
                <w:spacing w:val="15"/>
                <w:sz w:val="24"/>
                <w:szCs w:val="24"/>
              </w:rPr>
              <w:t>序号</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pPr>
              <w:pStyle w:val="55"/>
              <w:spacing w:line="360" w:lineRule="auto"/>
              <w:ind w:left="570"/>
              <w:rPr>
                <w:rFonts w:ascii="宋体" w:hAnsi="宋体" w:cs="宋体"/>
                <w:sz w:val="24"/>
                <w:szCs w:val="24"/>
              </w:rPr>
            </w:pPr>
            <w:r>
              <w:rPr>
                <w:rFonts w:ascii="宋体" w:hAnsi="宋体" w:cs="宋体"/>
                <w:b/>
                <w:bCs/>
                <w:spacing w:val="14"/>
                <w:sz w:val="24"/>
                <w:szCs w:val="24"/>
              </w:rPr>
              <w:t>条款名称</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pPr>
              <w:pStyle w:val="55"/>
              <w:spacing w:line="360" w:lineRule="auto"/>
              <w:ind w:left="1787"/>
              <w:rPr>
                <w:rFonts w:ascii="宋体" w:hAnsi="宋体" w:cs="宋体"/>
                <w:sz w:val="24"/>
                <w:szCs w:val="24"/>
              </w:rPr>
            </w:pPr>
            <w:r>
              <w:rPr>
                <w:rFonts w:ascii="宋体" w:hAnsi="宋体" w:cs="宋体"/>
                <w:b/>
                <w:bCs/>
                <w:spacing w:val="5"/>
                <w:sz w:val="24"/>
                <w:szCs w:val="24"/>
              </w:rPr>
              <w:t>内容、说明与要求</w:t>
            </w:r>
          </w:p>
        </w:tc>
      </w:tr>
      <w:tr>
        <w:tblPrEx>
          <w:tblCellMar>
            <w:top w:w="0" w:type="dxa"/>
            <w:left w:w="0" w:type="dxa"/>
            <w:bottom w:w="0" w:type="dxa"/>
            <w:right w:w="0" w:type="dxa"/>
          </w:tblCellMar>
        </w:tblPrEx>
        <w:trPr>
          <w:trHeight w:val="852"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pPr>
              <w:pStyle w:val="55"/>
              <w:spacing w:before="40" w:line="360" w:lineRule="auto"/>
              <w:ind w:left="465"/>
              <w:rPr>
                <w:rFonts w:ascii="宋体" w:hAnsi="宋体" w:cs="宋体"/>
                <w:sz w:val="24"/>
                <w:szCs w:val="24"/>
              </w:rPr>
            </w:pPr>
            <w:r>
              <w:rPr>
                <w:rFonts w:ascii="宋体"/>
                <w:sz w:val="24"/>
                <w:szCs w:val="24"/>
              </w:rPr>
              <w:t xml:space="preserve">1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pPr>
              <w:pStyle w:val="55"/>
              <w:spacing w:line="360" w:lineRule="auto"/>
              <w:ind w:left="600"/>
              <w:rPr>
                <w:rFonts w:ascii="宋体" w:hAnsi="宋体" w:cs="宋体"/>
                <w:sz w:val="24"/>
                <w:szCs w:val="24"/>
              </w:rPr>
            </w:pPr>
            <w:r>
              <w:rPr>
                <w:rFonts w:ascii="宋体" w:hAnsi="宋体" w:cs="宋体"/>
                <w:sz w:val="24"/>
                <w:szCs w:val="24"/>
              </w:rPr>
              <w:t>付款方式</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pPr>
              <w:spacing w:before="27" w:line="360" w:lineRule="auto"/>
              <w:rPr>
                <w:rFonts w:hint="eastAsia" w:ascii="宋体" w:hAnsi="宋体" w:eastAsia="宋体" w:cs="宋体"/>
                <w:sz w:val="24"/>
                <w:szCs w:val="24"/>
                <w:lang w:eastAsia="zh-CN"/>
              </w:rPr>
            </w:pPr>
            <w:r>
              <w:rPr>
                <w:rFonts w:ascii="宋体" w:hAnsi="宋体" w:cs="宋体"/>
                <w:sz w:val="24"/>
                <w:szCs w:val="24"/>
              </w:rPr>
              <w:t>项目完成验收后一次性付清</w:t>
            </w:r>
            <w:r>
              <w:rPr>
                <w:rFonts w:hint="eastAsia" w:ascii="宋体" w:hAnsi="宋体" w:cs="宋体"/>
                <w:sz w:val="24"/>
                <w:szCs w:val="24"/>
                <w:lang w:eastAsia="zh-CN"/>
              </w:rPr>
              <w:t>。</w:t>
            </w:r>
          </w:p>
        </w:tc>
      </w:tr>
      <w:tr>
        <w:tblPrEx>
          <w:tblCellMar>
            <w:top w:w="0" w:type="dxa"/>
            <w:left w:w="0" w:type="dxa"/>
            <w:bottom w:w="0" w:type="dxa"/>
            <w:right w:w="0" w:type="dxa"/>
          </w:tblCellMar>
        </w:tblPrEx>
        <w:trPr>
          <w:trHeight w:val="723"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pPr>
              <w:pStyle w:val="55"/>
              <w:spacing w:before="55" w:line="360" w:lineRule="auto"/>
              <w:ind w:left="465"/>
              <w:rPr>
                <w:rFonts w:ascii="宋体" w:hAnsi="宋体" w:cs="宋体"/>
                <w:sz w:val="24"/>
                <w:szCs w:val="24"/>
              </w:rPr>
            </w:pPr>
            <w:r>
              <w:rPr>
                <w:rFonts w:ascii="宋体"/>
                <w:sz w:val="24"/>
                <w:szCs w:val="24"/>
              </w:rPr>
              <w:t xml:space="preserve">2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pPr>
              <w:pStyle w:val="55"/>
              <w:spacing w:line="360" w:lineRule="auto"/>
              <w:ind w:left="285"/>
              <w:rPr>
                <w:rFonts w:ascii="宋体" w:hAnsi="宋体" w:cs="宋体"/>
                <w:sz w:val="24"/>
                <w:szCs w:val="24"/>
              </w:rPr>
            </w:pPr>
            <w:r>
              <w:rPr>
                <w:rFonts w:ascii="宋体" w:hAnsi="宋体" w:cs="宋体"/>
                <w:sz w:val="24"/>
                <w:szCs w:val="24"/>
              </w:rPr>
              <w:t>供货及安装地点</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jc w:val="both"/>
              <w:rPr>
                <w:rFonts w:hint="default" w:eastAsia="宋体"/>
                <w:b/>
                <w:kern w:val="0"/>
                <w:sz w:val="24"/>
                <w:szCs w:val="24"/>
                <w:lang w:val="en-US" w:eastAsia="zh-CN"/>
              </w:rPr>
            </w:pPr>
            <w:r>
              <w:rPr>
                <w:rFonts w:ascii="宋体" w:hAnsi="宋体" w:eastAsia="宋体" w:cs="宋体"/>
                <w:sz w:val="24"/>
                <w:szCs w:val="24"/>
                <w:lang w:eastAsia="en-US"/>
              </w:rPr>
              <w:t>阜阳</w:t>
            </w:r>
            <w:r>
              <w:rPr>
                <w:rFonts w:hint="eastAsia" w:ascii="宋体" w:hAnsi="宋体" w:eastAsia="宋体" w:cs="宋体"/>
                <w:sz w:val="24"/>
                <w:szCs w:val="24"/>
                <w:lang w:val="en-US" w:eastAsia="zh-CN"/>
              </w:rPr>
              <w:t>工业经济学校</w:t>
            </w:r>
          </w:p>
        </w:tc>
      </w:tr>
      <w:tr>
        <w:tblPrEx>
          <w:tblCellMar>
            <w:top w:w="0" w:type="dxa"/>
            <w:left w:w="0" w:type="dxa"/>
            <w:bottom w:w="0" w:type="dxa"/>
            <w:right w:w="0" w:type="dxa"/>
          </w:tblCellMar>
        </w:tblPrEx>
        <w:trPr>
          <w:trHeight w:val="721"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pPr>
              <w:pStyle w:val="55"/>
              <w:spacing w:before="55" w:line="360" w:lineRule="auto"/>
              <w:ind w:left="465"/>
              <w:rPr>
                <w:rFonts w:ascii="宋体" w:hAnsi="宋体" w:cs="宋体"/>
                <w:sz w:val="24"/>
                <w:szCs w:val="24"/>
              </w:rPr>
            </w:pPr>
            <w:r>
              <w:rPr>
                <w:rFonts w:ascii="宋体"/>
                <w:sz w:val="24"/>
                <w:szCs w:val="24"/>
              </w:rPr>
              <w:t xml:space="preserve">3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pPr>
              <w:pStyle w:val="55"/>
              <w:spacing w:line="360" w:lineRule="auto"/>
              <w:ind w:left="285"/>
              <w:rPr>
                <w:rFonts w:ascii="宋体" w:hAnsi="宋体" w:cs="宋体"/>
                <w:sz w:val="24"/>
                <w:szCs w:val="24"/>
              </w:rPr>
            </w:pPr>
            <w:r>
              <w:rPr>
                <w:rFonts w:ascii="宋体" w:hAnsi="宋体" w:cs="宋体"/>
                <w:sz w:val="24"/>
                <w:szCs w:val="24"/>
              </w:rPr>
              <w:t>供货及安装期限</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pPr>
              <w:pStyle w:val="55"/>
              <w:tabs>
                <w:tab w:val="left" w:pos="3063"/>
              </w:tabs>
              <w:spacing w:line="360" w:lineRule="auto"/>
              <w:ind w:left="120"/>
              <w:rPr>
                <w:rFonts w:ascii="宋体" w:hAnsi="宋体" w:cs="宋体"/>
                <w:sz w:val="24"/>
                <w:szCs w:val="24"/>
                <w:lang w:eastAsia="zh-CN"/>
              </w:rPr>
            </w:pPr>
            <w:r>
              <w:rPr>
                <w:rFonts w:ascii="宋体" w:hAnsi="宋体" w:cs="宋体"/>
                <w:sz w:val="24"/>
                <w:szCs w:val="24"/>
              </w:rPr>
              <w:t>合同生效后</w:t>
            </w:r>
            <w:r>
              <w:rPr>
                <w:rFonts w:hint="eastAsia" w:ascii="宋体" w:hAnsi="宋体" w:cs="宋体"/>
                <w:sz w:val="24"/>
                <w:szCs w:val="24"/>
                <w:u w:val="single" w:color="000000"/>
                <w:lang w:val="en-US" w:eastAsia="zh-CN"/>
              </w:rPr>
              <w:t>15</w:t>
            </w:r>
            <w:r>
              <w:rPr>
                <w:rFonts w:ascii="宋体" w:hAnsi="宋体" w:cs="宋体"/>
                <w:sz w:val="24"/>
                <w:szCs w:val="24"/>
                <w:u w:val="single" w:color="000000"/>
              </w:rPr>
              <w:t>日历天</w:t>
            </w:r>
          </w:p>
        </w:tc>
      </w:tr>
      <w:tr>
        <w:tblPrEx>
          <w:tblCellMar>
            <w:top w:w="0" w:type="dxa"/>
            <w:left w:w="0" w:type="dxa"/>
            <w:bottom w:w="0" w:type="dxa"/>
            <w:right w:w="0" w:type="dxa"/>
          </w:tblCellMar>
        </w:tblPrEx>
        <w:trPr>
          <w:trHeight w:val="723"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pPr>
              <w:pStyle w:val="55"/>
              <w:spacing w:before="55" w:line="360" w:lineRule="auto"/>
              <w:ind w:left="465"/>
              <w:rPr>
                <w:rFonts w:ascii="宋体" w:hAnsi="宋体" w:cs="宋体"/>
                <w:sz w:val="24"/>
                <w:szCs w:val="24"/>
              </w:rPr>
            </w:pPr>
            <w:r>
              <w:rPr>
                <w:rFonts w:ascii="宋体"/>
                <w:sz w:val="24"/>
                <w:szCs w:val="24"/>
              </w:rPr>
              <w:t xml:space="preserve">4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pPr>
              <w:pStyle w:val="55"/>
              <w:spacing w:line="360" w:lineRule="auto"/>
              <w:ind w:left="495"/>
              <w:rPr>
                <w:rFonts w:ascii="宋体" w:hAnsi="宋体" w:cs="宋体"/>
                <w:sz w:val="24"/>
                <w:szCs w:val="24"/>
              </w:rPr>
            </w:pPr>
            <w:r>
              <w:rPr>
                <w:rFonts w:ascii="宋体" w:hAnsi="宋体" w:cs="宋体"/>
                <w:sz w:val="24"/>
                <w:szCs w:val="24"/>
              </w:rPr>
              <w:t>免费质保期</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pPr>
              <w:pStyle w:val="55"/>
              <w:tabs>
                <w:tab w:val="left" w:pos="3544"/>
              </w:tabs>
              <w:spacing w:line="360" w:lineRule="auto"/>
              <w:ind w:left="120"/>
              <w:rPr>
                <w:rFonts w:ascii="宋体" w:hAnsi="宋体" w:cs="宋体"/>
                <w:sz w:val="24"/>
                <w:szCs w:val="24"/>
              </w:rPr>
            </w:pPr>
            <w:r>
              <w:rPr>
                <w:rFonts w:hint="eastAsia" w:ascii="宋体" w:hAnsi="宋体" w:cs="宋体"/>
                <w:sz w:val="24"/>
                <w:szCs w:val="24"/>
                <w:lang w:val="en-US" w:eastAsia="zh-CN"/>
              </w:rPr>
              <w:t>软件系统终身免费升级，其他质保一年。</w:t>
            </w:r>
          </w:p>
        </w:tc>
      </w:tr>
    </w:tbl>
    <w:p>
      <w:pPr>
        <w:pStyle w:val="5"/>
        <w:numPr>
          <w:ilvl w:val="0"/>
          <w:numId w:val="6"/>
        </w:numPr>
        <w:spacing w:line="480" w:lineRule="auto"/>
      </w:pPr>
      <w:r>
        <w:t>货物需求</w:t>
      </w:r>
    </w:p>
    <w:tbl>
      <w:tblPr>
        <w:tblStyle w:val="16"/>
        <w:tblpPr w:leftFromText="180" w:rightFromText="180" w:vertAnchor="text" w:horzAnchor="page" w:tblpX="6" w:tblpY="1894"/>
        <w:tblOverlap w:val="never"/>
        <w:tblW w:w="11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3"/>
        <w:gridCol w:w="950"/>
        <w:gridCol w:w="6100"/>
        <w:gridCol w:w="900"/>
        <w:gridCol w:w="967"/>
        <w:gridCol w:w="19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23" w:type="dxa"/>
            <w:vAlign w:val="center"/>
          </w:tcPr>
          <w:p>
            <w:pPr>
              <w:pStyle w:val="55"/>
              <w:spacing w:before="3"/>
              <w:jc w:val="center"/>
              <w:rPr>
                <w:sz w:val="17"/>
              </w:rPr>
            </w:pPr>
          </w:p>
          <w:p>
            <w:pPr>
              <w:pStyle w:val="55"/>
              <w:ind w:left="138" w:right="129"/>
              <w:jc w:val="center"/>
              <w:rPr>
                <w:sz w:val="24"/>
              </w:rPr>
            </w:pPr>
            <w:r>
              <w:rPr>
                <w:sz w:val="24"/>
              </w:rPr>
              <w:t>序号</w:t>
            </w:r>
          </w:p>
        </w:tc>
        <w:tc>
          <w:tcPr>
            <w:tcW w:w="950" w:type="dxa"/>
          </w:tcPr>
          <w:p>
            <w:pPr>
              <w:pStyle w:val="55"/>
              <w:spacing w:before="3"/>
              <w:rPr>
                <w:sz w:val="17"/>
              </w:rPr>
            </w:pPr>
          </w:p>
          <w:p>
            <w:pPr>
              <w:pStyle w:val="55"/>
              <w:ind w:left="164" w:right="155"/>
              <w:jc w:val="center"/>
              <w:rPr>
                <w:rFonts w:hint="default" w:eastAsia="宋体"/>
                <w:sz w:val="24"/>
                <w:lang w:val="en-US" w:eastAsia="zh-CN"/>
              </w:rPr>
            </w:pPr>
            <w:r>
              <w:rPr>
                <w:rFonts w:hint="eastAsia"/>
                <w:sz w:val="24"/>
                <w:lang w:val="en-US" w:eastAsia="zh-CN"/>
              </w:rPr>
              <w:t>物品名称</w:t>
            </w:r>
          </w:p>
        </w:tc>
        <w:tc>
          <w:tcPr>
            <w:tcW w:w="6100" w:type="dxa"/>
          </w:tcPr>
          <w:p>
            <w:pPr>
              <w:pStyle w:val="55"/>
              <w:spacing w:before="3"/>
              <w:rPr>
                <w:sz w:val="17"/>
              </w:rPr>
            </w:pPr>
          </w:p>
          <w:p>
            <w:pPr>
              <w:pStyle w:val="55"/>
              <w:ind w:left="1363"/>
              <w:rPr>
                <w:rFonts w:hint="eastAsia" w:eastAsia="宋体"/>
                <w:sz w:val="24"/>
                <w:lang w:eastAsia="zh-CN"/>
              </w:rPr>
            </w:pPr>
            <w:r>
              <w:rPr>
                <w:sz w:val="24"/>
              </w:rPr>
              <w:t>技术</w:t>
            </w:r>
            <w:r>
              <w:rPr>
                <w:rFonts w:hint="eastAsia"/>
                <w:sz w:val="24"/>
                <w:lang w:val="en-US" w:eastAsia="zh-CN"/>
              </w:rPr>
              <w:t>参数</w:t>
            </w:r>
          </w:p>
        </w:tc>
        <w:tc>
          <w:tcPr>
            <w:tcW w:w="900" w:type="dxa"/>
            <w:vAlign w:val="center"/>
          </w:tcPr>
          <w:p>
            <w:pPr>
              <w:pStyle w:val="55"/>
              <w:spacing w:before="65" w:line="242" w:lineRule="auto"/>
              <w:ind w:left="176" w:right="166"/>
              <w:jc w:val="center"/>
              <w:rPr>
                <w:sz w:val="24"/>
              </w:rPr>
            </w:pPr>
            <w:r>
              <w:rPr>
                <w:sz w:val="24"/>
              </w:rPr>
              <w:t>数量</w:t>
            </w:r>
          </w:p>
        </w:tc>
        <w:tc>
          <w:tcPr>
            <w:tcW w:w="967" w:type="dxa"/>
            <w:vAlign w:val="center"/>
          </w:tcPr>
          <w:p>
            <w:pPr>
              <w:pStyle w:val="55"/>
              <w:spacing w:before="65" w:line="242" w:lineRule="auto"/>
              <w:ind w:left="186" w:right="176"/>
              <w:jc w:val="center"/>
              <w:rPr>
                <w:sz w:val="24"/>
              </w:rPr>
            </w:pPr>
            <w:r>
              <w:rPr>
                <w:sz w:val="24"/>
              </w:rPr>
              <w:t>单位</w:t>
            </w:r>
          </w:p>
        </w:tc>
        <w:tc>
          <w:tcPr>
            <w:tcW w:w="1966" w:type="dxa"/>
            <w:vAlign w:val="center"/>
          </w:tcPr>
          <w:p>
            <w:pPr>
              <w:pStyle w:val="55"/>
              <w:spacing w:before="65" w:line="242" w:lineRule="auto"/>
              <w:ind w:left="207" w:right="197"/>
              <w:jc w:val="center"/>
              <w:rPr>
                <w:sz w:val="24"/>
              </w:rPr>
            </w:pPr>
            <w:r>
              <w:rPr>
                <w:rFonts w:hint="eastAsia"/>
                <w:sz w:val="24"/>
                <w:lang w:val="en-US" w:eastAsia="zh-CN"/>
              </w:rPr>
              <w:t>图片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23" w:type="dxa"/>
            <w:vAlign w:val="center"/>
          </w:tcPr>
          <w:p>
            <w:pPr>
              <w:pStyle w:val="55"/>
              <w:jc w:val="center"/>
              <w:rPr>
                <w:sz w:val="24"/>
              </w:rPr>
            </w:pPr>
            <w:r>
              <w:rPr>
                <w:sz w:val="24"/>
              </w:rPr>
              <w:t>1</w:t>
            </w:r>
          </w:p>
        </w:tc>
        <w:tc>
          <w:tcPr>
            <w:tcW w:w="950" w:type="dxa"/>
            <w:vAlign w:val="center"/>
          </w:tcPr>
          <w:p>
            <w:pPr>
              <w:pStyle w:val="55"/>
              <w:jc w:val="center"/>
              <w:rPr>
                <w:rFonts w:hint="eastAsia" w:ascii="Times New Roman"/>
                <w:sz w:val="24"/>
                <w:lang w:eastAsia="zh-CN"/>
              </w:rPr>
            </w:pPr>
            <w:bookmarkStart w:id="9" w:name="_Toc72939793"/>
            <w:bookmarkStart w:id="10" w:name="_Toc90021524"/>
            <w:r>
              <w:rPr>
                <w:rFonts w:hint="eastAsia" w:ascii="Times New Roman" w:hAnsi="Times New Roman"/>
                <w:color w:val="000000"/>
                <w:sz w:val="20"/>
                <w:szCs w:val="18"/>
                <w:lang w:bidi="ar"/>
              </w:rPr>
              <w:t>心理健康教育管理系统</w:t>
            </w:r>
            <w:bookmarkEnd w:id="9"/>
            <w:bookmarkEnd w:id="10"/>
          </w:p>
        </w:tc>
        <w:tc>
          <w:tcPr>
            <w:tcW w:w="6100" w:type="dxa"/>
            <w:vAlign w:val="center"/>
          </w:tcPr>
          <w:p>
            <w:pPr>
              <w:rPr>
                <w:rFonts w:hint="eastAsia" w:ascii="Times New Roman" w:hAnsi="Times New Roman"/>
                <w:color w:val="000000"/>
                <w:sz w:val="20"/>
                <w:szCs w:val="18"/>
                <w:lang w:bidi="ar"/>
              </w:rPr>
            </w:pPr>
            <w:r>
              <w:rPr>
                <w:rFonts w:hint="eastAsia" w:ascii="Times New Roman" w:hAnsi="Times New Roman"/>
                <w:color w:val="000000"/>
                <w:sz w:val="20"/>
                <w:szCs w:val="18"/>
                <w:lang w:bidi="ar"/>
              </w:rPr>
              <w:t>1、系统须采用B/S架构开发，要求系统包含前台测评端和后台管理端，前台测评端须支持手机、平板、电脑等通过网络进行访问。后台管理端支持通过电脑浏览器访问登录。</w:t>
            </w:r>
          </w:p>
          <w:p>
            <w:pPr>
              <w:rPr>
                <w:rFonts w:hint="eastAsia" w:ascii="Times New Roman" w:hAnsi="Times New Roman"/>
                <w:color w:val="000000"/>
                <w:sz w:val="20"/>
                <w:szCs w:val="18"/>
                <w:lang w:bidi="ar"/>
              </w:rPr>
            </w:pPr>
            <w:r>
              <w:rPr>
                <w:rFonts w:hint="eastAsia" w:ascii="Times New Roman" w:hAnsi="Times New Roman"/>
                <w:color w:val="000000"/>
                <w:sz w:val="20"/>
                <w:szCs w:val="18"/>
                <w:lang w:bidi="ar"/>
              </w:rPr>
              <w:t>2、前台测评端须包含参与测评、参与调查、在线咨询、预约咨询、测评记录、调查记录、咨询记录、预约记录等功能模块。后台管理端包含测评管理、预警分析、量表管理、咨询预约、咨询统管、个案管理、问卷调查、危机干预、用户管理、系统管理、个人中心等功能模块。</w:t>
            </w:r>
          </w:p>
          <w:p>
            <w:pPr>
              <w:rPr>
                <w:rFonts w:hint="eastAsia" w:ascii="Times New Roman" w:hAnsi="Times New Roman"/>
                <w:color w:val="000000"/>
                <w:sz w:val="20"/>
                <w:szCs w:val="18"/>
                <w:lang w:bidi="ar"/>
              </w:rPr>
            </w:pPr>
            <w:r>
              <w:rPr>
                <w:rFonts w:hint="eastAsia" w:ascii="Times New Roman" w:hAnsi="Times New Roman"/>
                <w:color w:val="000000"/>
                <w:sz w:val="20"/>
                <w:szCs w:val="18"/>
                <w:lang w:bidi="ar"/>
              </w:rPr>
              <w:t>3、系统须具有良好的兼容性，兼容Firefox、Opera、Chrome、IE等主流浏览器。</w:t>
            </w:r>
          </w:p>
          <w:p>
            <w:pPr>
              <w:rPr>
                <w:rFonts w:hint="eastAsia" w:ascii="Times New Roman" w:hAnsi="Times New Roman"/>
                <w:color w:val="000000"/>
                <w:sz w:val="20"/>
                <w:szCs w:val="18"/>
                <w:lang w:bidi="ar"/>
              </w:rPr>
            </w:pPr>
            <w:r>
              <w:rPr>
                <w:rFonts w:hint="eastAsia" w:ascii="Times New Roman" w:hAnsi="Times New Roman"/>
                <w:color w:val="000000"/>
                <w:sz w:val="20"/>
                <w:szCs w:val="18"/>
                <w:lang w:bidi="ar"/>
              </w:rPr>
              <w:t>4、须具有批量导入用户资料功能，系统支持下载Excel导入模版，一次性批量导入全部用户资料，即时生成登录帐号、密码、机构等信息，导入后即可登录系统。支持通过Excel模板导入任意多个自定义的人口学扩展字段信息（如家庭经济状况，家庭排行、紧急联系人等等），导入的人员数据具备预览功能，可预览人员数据和机构数据的正确性，可随时取消导入操作。对于未导入成功的数据，给出详细的错误类型提示信息，便于及时修正后重新导入。标书中需提供截图佐证。</w:t>
            </w:r>
          </w:p>
          <w:p>
            <w:pPr>
              <w:rPr>
                <w:rFonts w:hint="eastAsia" w:ascii="Times New Roman" w:hAnsi="Times New Roman"/>
                <w:color w:val="000000"/>
                <w:sz w:val="20"/>
                <w:szCs w:val="18"/>
                <w:lang w:bidi="ar"/>
              </w:rPr>
            </w:pPr>
            <w:r>
              <w:rPr>
                <w:rFonts w:hint="eastAsia" w:ascii="Times New Roman" w:hAnsi="Times New Roman"/>
                <w:color w:val="000000"/>
                <w:sz w:val="20"/>
                <w:szCs w:val="18"/>
                <w:lang w:bidi="ar"/>
              </w:rPr>
              <w:t>5、须具有自主机构管理设置功能，批量人员数据导入后能自动生成完整的机构信息，并要求能够支持用户对机构信息进行划转、调整、修改等操作，可以将一个机构下的所有单位通过鼠标拖曳的方式调整到另外一个机构下，同时具有添加新的组织机构、定义机构名称、修改机构名称等功能。标书中需提供截图佐证。</w:t>
            </w:r>
          </w:p>
          <w:p>
            <w:pPr>
              <w:rPr>
                <w:rFonts w:hint="eastAsia" w:ascii="Times New Roman" w:hAnsi="Times New Roman"/>
                <w:color w:val="000000"/>
                <w:sz w:val="20"/>
                <w:szCs w:val="18"/>
                <w:lang w:bidi="ar"/>
              </w:rPr>
            </w:pPr>
            <w:r>
              <w:rPr>
                <w:rFonts w:hint="eastAsia" w:ascii="Times New Roman" w:hAnsi="Times New Roman"/>
                <w:color w:val="000000"/>
                <w:sz w:val="20"/>
                <w:szCs w:val="18"/>
                <w:lang w:bidi="ar"/>
              </w:rPr>
              <w:t>6、要求支持无限自定义添加多个用户类型（如咨询师、测评用户、领导、专家等），不同的用户类型可以设置不同的组织机构，用户类型可以关联多组自定义扩充信息字段等。要求可以对用户类型定义缩略简称，并设置用户类型颜色标签。标书中需提供截图佐证。</w:t>
            </w:r>
          </w:p>
          <w:p>
            <w:pPr>
              <w:rPr>
                <w:rFonts w:hint="eastAsia" w:ascii="Times New Roman" w:hAnsi="Times New Roman"/>
                <w:color w:val="000000"/>
                <w:sz w:val="20"/>
                <w:szCs w:val="18"/>
                <w:lang w:bidi="ar"/>
              </w:rPr>
            </w:pPr>
            <w:r>
              <w:rPr>
                <w:rFonts w:hint="eastAsia" w:ascii="Times New Roman" w:hAnsi="Times New Roman"/>
                <w:color w:val="000000"/>
                <w:sz w:val="20"/>
                <w:szCs w:val="18"/>
                <w:lang w:bidi="ar"/>
              </w:rPr>
              <w:t>7、须具有开放的权限管理功能，要求支持无限自定义多个用户角色，不同的用户角色可设置不同的功能操作权限，实现不同角色用户登录后显示的功能操作菜单列表不同，同时支持不同角色用户对系统人员信息数据进行机构数据查阅范围权限的设定，实现不同权限的角色用户查看的人员数据范围不同，满足心理工作个性化以及心理咨询保密原则的需求。标书中需提供截图佐证。</w:t>
            </w:r>
          </w:p>
          <w:p>
            <w:pPr>
              <w:rPr>
                <w:rFonts w:hint="eastAsia" w:ascii="Times New Roman" w:hAnsi="Times New Roman"/>
                <w:color w:val="000000"/>
                <w:sz w:val="20"/>
                <w:szCs w:val="18"/>
                <w:lang w:bidi="ar"/>
              </w:rPr>
            </w:pPr>
            <w:r>
              <w:rPr>
                <w:rFonts w:hint="eastAsia" w:ascii="Times New Roman" w:hAnsi="Times New Roman"/>
                <w:color w:val="000000"/>
                <w:sz w:val="20"/>
                <w:szCs w:val="18"/>
                <w:lang w:bidi="ar"/>
              </w:rPr>
              <w:t>8、系统包含心理健康、情绪、学习、人格、智力、社交、生活、职业测评等多类型的100多个专业测评量表。</w:t>
            </w:r>
          </w:p>
          <w:p>
            <w:pPr>
              <w:rPr>
                <w:rFonts w:hint="eastAsia" w:ascii="Times New Roman" w:hAnsi="Times New Roman"/>
                <w:color w:val="000000"/>
                <w:sz w:val="20"/>
                <w:szCs w:val="18"/>
                <w:lang w:bidi="ar"/>
              </w:rPr>
            </w:pPr>
            <w:r>
              <w:rPr>
                <w:rFonts w:hint="eastAsia" w:ascii="Times New Roman" w:hAnsi="Times New Roman"/>
                <w:color w:val="000000"/>
                <w:sz w:val="20"/>
                <w:szCs w:val="18"/>
                <w:lang w:bidi="ar"/>
              </w:rPr>
              <w:t>9、须具有自主添加测评量表功能，可对量表类别、名称、题目、选项、计分、因子公式、维度解释、辅导建议、预警范围、测试条件控制等进行自主管理。提供原始分与标准分数据转换输入功能。支持T分、Z分、标准10分、标准20分以及自定义性别、年龄范围条件的分值转换。量表添加模版须采用“所见即所得”的设计规范。具有逐题添加和批量导入功能，可逐题添加题目、选项和计分，也可一次性导入多道题目、选项和计分，提供高级量表导入模式功能，可一次性导入不同题目、选项和计分规则的量表。支持选择题、图片题等题目类型，具有题目排序功能，可通过鼠标拖曳变换题目排列次序。标书中需提供截图佐证。</w:t>
            </w:r>
          </w:p>
          <w:p>
            <w:pPr>
              <w:rPr>
                <w:rFonts w:hint="eastAsia" w:ascii="Times New Roman" w:hAnsi="Times New Roman"/>
                <w:color w:val="000000"/>
                <w:sz w:val="20"/>
                <w:szCs w:val="18"/>
                <w:lang w:bidi="ar"/>
              </w:rPr>
            </w:pPr>
            <w:r>
              <w:rPr>
                <w:rFonts w:hint="eastAsia" w:ascii="Times New Roman" w:hAnsi="Times New Roman"/>
                <w:color w:val="000000"/>
                <w:sz w:val="20"/>
                <w:szCs w:val="18"/>
                <w:lang w:bidi="ar"/>
              </w:rPr>
              <w:t>10、要求具有自定义人员扩充字段信息的功能，可自定义添加人员信息字段，字段类型支持填空、单选、多选、问答等多种题型，对于选择题题型具有“添加一个”和“添加多个”两种添加方式，即支持一次只添加一个选项内容，也支持一次添加多个选项内容。添加字段具有是否必填、用户是否可修改等配置选项。扩充字段可自定义关联给任意用户类型。扩充字段在系统其他页面中必须可作为查询条件引用。标书中需提供截图佐证，现场需提供视频演示，否则视为无效响应。</w:t>
            </w:r>
          </w:p>
          <w:p>
            <w:pPr>
              <w:rPr>
                <w:rFonts w:hint="eastAsia" w:ascii="Times New Roman" w:hAnsi="Times New Roman"/>
                <w:color w:val="000000"/>
                <w:sz w:val="20"/>
                <w:szCs w:val="18"/>
                <w:lang w:bidi="ar"/>
              </w:rPr>
            </w:pPr>
            <w:r>
              <w:rPr>
                <w:rFonts w:hint="eastAsia" w:ascii="Times New Roman" w:hAnsi="Times New Roman"/>
                <w:color w:val="000000"/>
                <w:sz w:val="20"/>
                <w:szCs w:val="18"/>
                <w:lang w:bidi="ar"/>
              </w:rPr>
              <w:t>11、必须具有测评计划管理功能，支持自定义发布测评计划，设置发布状态和有效时间，可自定义在计划中添加任意多个量表，可设置量表是否允许重复测评以及是否允许查看报告，可通过帐号、姓名、性别、用户类型、角色类型、机构信息以及扩展字段信息来定义测试人员范围等，测评计划支持启用和停用状态功能切换。测评计划支持自动生成测评二维码。系统具有测评进度统计功能，可对测评计划的测评进度按照已完成测评计划、未完成测评计划、已参与测评计划、尚未参与测评计划等状态进行统计，并出具统计图表。同时可对各测评进度状态以及计划内的各量表测评进度情况进行人员信息统计，具有导出测试人员清单功能。系统可自动对测评计划内的具有内置预警条件的量表进行预警比例统计分析，可出具统计分析图表，并支持查看、导出预警人员列表以及原始的测评数据结果。标书中需提供截图佐证。</w:t>
            </w:r>
          </w:p>
          <w:p>
            <w:pPr>
              <w:rPr>
                <w:rFonts w:hint="eastAsia" w:ascii="Times New Roman" w:hAnsi="Times New Roman"/>
                <w:color w:val="000000"/>
                <w:sz w:val="20"/>
                <w:szCs w:val="18"/>
                <w:lang w:bidi="ar"/>
              </w:rPr>
            </w:pPr>
            <w:r>
              <w:rPr>
                <w:rFonts w:hint="eastAsia" w:ascii="Times New Roman" w:hAnsi="Times New Roman"/>
                <w:color w:val="000000"/>
                <w:sz w:val="20"/>
                <w:szCs w:val="18"/>
                <w:lang w:bidi="ar"/>
              </w:rPr>
              <w:t>12、系统支持定义《心理普测知情同意书》，《心理普测知情同意书》在进入测评计划时自动弹出，测试者接受后，方可进入测评界面。《心理普测知情同意书》内容支持自主修改，修改后即时生效。</w:t>
            </w:r>
          </w:p>
          <w:p>
            <w:pPr>
              <w:rPr>
                <w:rFonts w:hint="eastAsia" w:ascii="Times New Roman" w:hAnsi="Times New Roman"/>
                <w:color w:val="000000"/>
                <w:sz w:val="20"/>
                <w:szCs w:val="18"/>
                <w:lang w:bidi="ar"/>
              </w:rPr>
            </w:pPr>
            <w:r>
              <w:rPr>
                <w:rFonts w:hint="eastAsia" w:ascii="Times New Roman" w:hAnsi="Times New Roman"/>
                <w:color w:val="000000"/>
                <w:sz w:val="20"/>
                <w:szCs w:val="18"/>
                <w:lang w:bidi="ar"/>
              </w:rPr>
              <w:t>13、系统须具有心理预警分析功能，具备个体预警、团体预警、综合筛查功能，可导出《个体预警报告》、《团体预警报告》、《综合筛查报告》。综合筛查统计功能支持引用多个量表组合查询，支持“且”、“或”多种条件嵌套，可引用因子、题目得分、题目选项等条件自由组合进行查询，具有等于、不等于、小于、小于等于、大于、大于等于、介于等至少7种判断条件。查询结果支持批量导出测评得分、因子得分、题目选项等原始结果。标书中需提供截图佐证。</w:t>
            </w:r>
          </w:p>
          <w:p>
            <w:pPr>
              <w:rPr>
                <w:rFonts w:hint="eastAsia" w:ascii="Times New Roman" w:hAnsi="Times New Roman"/>
                <w:color w:val="000000"/>
                <w:sz w:val="20"/>
                <w:szCs w:val="18"/>
                <w:lang w:bidi="ar"/>
              </w:rPr>
            </w:pPr>
            <w:r>
              <w:rPr>
                <w:rFonts w:hint="eastAsia" w:ascii="Times New Roman" w:hAnsi="Times New Roman"/>
                <w:color w:val="000000"/>
                <w:sz w:val="20"/>
                <w:szCs w:val="18"/>
                <w:lang w:bidi="ar"/>
              </w:rPr>
              <w:t>14、系统须具有测评数据导入功能，要求提供测评数据导入接口，支持将原有的答题结果整理成Excel模版格式后，一次性导入到系统内，经过系统自动计算后，即可生成测评报告。</w:t>
            </w:r>
          </w:p>
          <w:p>
            <w:pPr>
              <w:rPr>
                <w:rFonts w:hint="eastAsia" w:ascii="Times New Roman" w:hAnsi="Times New Roman"/>
                <w:color w:val="000000"/>
                <w:sz w:val="20"/>
                <w:szCs w:val="18"/>
                <w:lang w:bidi="ar"/>
              </w:rPr>
            </w:pPr>
            <w:r>
              <w:rPr>
                <w:rFonts w:hint="eastAsia" w:ascii="Times New Roman" w:hAnsi="Times New Roman"/>
                <w:color w:val="000000"/>
                <w:sz w:val="20"/>
                <w:szCs w:val="18"/>
                <w:lang w:bidi="ar"/>
              </w:rPr>
              <w:t>15、要求具有测评数据导出功能，支持以RAR、Zip压缩包方式批量导出测评报告，可对测评报告进行批量重新计算。支持导出测评数据的原始结果，可导出题目得分、因子得分、题目选项等原始数据。原始结果数据支持导出Excel文件格式，支持导入SPSS进行数据分析。</w:t>
            </w:r>
          </w:p>
          <w:p>
            <w:pPr>
              <w:rPr>
                <w:rFonts w:hint="eastAsia" w:ascii="Times New Roman" w:hAnsi="Times New Roman"/>
                <w:color w:val="000000"/>
                <w:sz w:val="20"/>
                <w:szCs w:val="18"/>
                <w:lang w:bidi="ar"/>
              </w:rPr>
            </w:pPr>
            <w:r>
              <w:rPr>
                <w:rFonts w:hint="eastAsia" w:ascii="Times New Roman" w:hAnsi="Times New Roman"/>
                <w:color w:val="000000"/>
                <w:sz w:val="20"/>
                <w:szCs w:val="18"/>
                <w:lang w:bidi="ar"/>
              </w:rPr>
              <w:t>16、系统须具有科研分析功能，支持样本显著性分析。计算出样本数、均值、标准差、方差统计。可有效评估样本的心理健康水平差异性。</w:t>
            </w:r>
          </w:p>
          <w:p>
            <w:pPr>
              <w:rPr>
                <w:rFonts w:hint="eastAsia" w:ascii="Times New Roman" w:hAnsi="Times New Roman"/>
                <w:color w:val="000000"/>
                <w:sz w:val="20"/>
                <w:szCs w:val="18"/>
                <w:lang w:bidi="ar"/>
              </w:rPr>
            </w:pPr>
            <w:r>
              <w:rPr>
                <w:rFonts w:hint="eastAsia" w:ascii="Times New Roman" w:hAnsi="Times New Roman"/>
                <w:color w:val="000000"/>
                <w:sz w:val="20"/>
                <w:szCs w:val="18"/>
                <w:lang w:bidi="ar"/>
              </w:rPr>
              <w:t>17、要求具有个案辅导管理功能，支持自定义个案来源，处理级别等信息。可自定义个案辅导访谈模版、个案辅导报告模版，模版全部采用自定义形式，支持所见所得的设计规范，可修改模版条目信息的上下排列顺序。模板修改后，即时生效。具备完整的个案辅导流程管理功能，能实现个案建档、问题分类、访谈记录、辅导报告、回访反馈跟踪的规范化管理，系统可导出、打印辅导档案。</w:t>
            </w:r>
          </w:p>
          <w:p>
            <w:pPr>
              <w:rPr>
                <w:rFonts w:hint="eastAsia" w:ascii="Times New Roman" w:hAnsi="Times New Roman"/>
                <w:color w:val="000000"/>
                <w:sz w:val="20"/>
                <w:szCs w:val="18"/>
                <w:lang w:bidi="ar"/>
              </w:rPr>
            </w:pPr>
            <w:r>
              <w:rPr>
                <w:rFonts w:hint="eastAsia" w:ascii="Times New Roman" w:hAnsi="Times New Roman"/>
                <w:color w:val="000000"/>
                <w:sz w:val="20"/>
                <w:szCs w:val="18"/>
                <w:lang w:bidi="ar"/>
              </w:rPr>
              <w:t>18、要求具有在线网络调查功能，支持自主组建网络调查问卷，支持单选、多选、填空、多项填空题、多行填空题等问答题目类型。可设置题目是否必答以及设置题目跳转功能，可设置选择指定选项后跳转到指定的题目上，也可跳转至直接提交问卷。网络调查问卷提供高级题目导入模式功能，可一次性导入不同题目、选项的题目，具有题目排序功能，可通过鼠标拖曳变换题目排列次序。调查结果自动生成调查统计表、比例分析表、饼图、柱状图等，并支持导出原始答题结果。标书中需提供截图佐证，现场需提供视频演示，否则视为无效响应。</w:t>
            </w:r>
          </w:p>
          <w:p>
            <w:pPr>
              <w:rPr>
                <w:rFonts w:hint="eastAsia" w:ascii="Times New Roman" w:hAnsi="Times New Roman"/>
                <w:color w:val="000000"/>
                <w:sz w:val="20"/>
                <w:szCs w:val="18"/>
                <w:lang w:bidi="ar"/>
              </w:rPr>
            </w:pPr>
            <w:r>
              <w:rPr>
                <w:rFonts w:hint="eastAsia" w:ascii="Times New Roman" w:hAnsi="Times New Roman"/>
                <w:color w:val="000000"/>
                <w:sz w:val="20"/>
                <w:szCs w:val="18"/>
                <w:lang w:bidi="ar"/>
              </w:rPr>
              <w:t>19、支持在线预约功能，咨询师可设置自己的在线预约值班表，自定义发布《心理咨询预约单》，预约者在线预约时填写预约单方可完成预约流程。</w:t>
            </w:r>
          </w:p>
          <w:p>
            <w:pPr>
              <w:rPr>
                <w:rFonts w:hint="eastAsia" w:ascii="Times New Roman" w:hAnsi="Times New Roman"/>
                <w:color w:val="000000"/>
                <w:sz w:val="20"/>
                <w:szCs w:val="18"/>
                <w:lang w:bidi="ar"/>
              </w:rPr>
            </w:pPr>
            <w:r>
              <w:rPr>
                <w:rFonts w:hint="eastAsia" w:ascii="Times New Roman" w:hAnsi="Times New Roman"/>
                <w:color w:val="000000"/>
                <w:sz w:val="20"/>
                <w:szCs w:val="18"/>
                <w:lang w:bidi="ar"/>
              </w:rPr>
              <w:t>20、预约者可查看自己的预约记录，可对预约信息进行取消、接受等操作。咨询师可对在线咨询信息进行查看和回复，在线咨询界面采用对话窗口模式设计，对咨询留言进行回复管理。咨询师可查看历史咨询信息记录，咨询师可关闭当前网上咨询进程，结束本次网上咨询过程。</w:t>
            </w:r>
          </w:p>
          <w:p>
            <w:pPr>
              <w:rPr>
                <w:rFonts w:hint="eastAsia" w:ascii="Times New Roman" w:hAnsi="Times New Roman"/>
                <w:color w:val="000000"/>
                <w:sz w:val="20"/>
                <w:szCs w:val="18"/>
                <w:lang w:bidi="ar"/>
              </w:rPr>
            </w:pPr>
            <w:r>
              <w:rPr>
                <w:rFonts w:hint="eastAsia" w:ascii="Times New Roman" w:hAnsi="Times New Roman"/>
                <w:color w:val="000000"/>
                <w:sz w:val="20"/>
                <w:szCs w:val="18"/>
                <w:lang w:bidi="ar"/>
              </w:rPr>
              <w:t>21、咨询师可设置在线咨询预约状态，可设置是否接待咨询、是否接待预约，以及咨询地点、咨询类型等信息，具有预约记录统计功能，可统计一段时间内咨询预约的次数等数据。</w:t>
            </w:r>
          </w:p>
          <w:p>
            <w:pPr>
              <w:rPr>
                <w:rFonts w:hint="eastAsia" w:ascii="Times New Roman" w:hAnsi="Times New Roman"/>
                <w:color w:val="000000"/>
                <w:sz w:val="20"/>
                <w:szCs w:val="18"/>
                <w:lang w:bidi="ar"/>
              </w:rPr>
            </w:pPr>
            <w:r>
              <w:rPr>
                <w:rFonts w:hint="eastAsia" w:ascii="Times New Roman" w:hAnsi="Times New Roman"/>
                <w:color w:val="000000"/>
                <w:sz w:val="20"/>
                <w:szCs w:val="18"/>
                <w:lang w:bidi="ar"/>
              </w:rPr>
              <w:t>22、系统须具有咨询统管功能，管理员可统一对系统内所有的咨询师进行咨询预约管理设置，可为咨询师添加在线预约时间段，能对预约时间段设置停用状态。能对咨询师的在线咨询、在线预约的状态进行设置，可停用咨询师的在线咨询功能和在线预约功能。能对所有咨询师的咨询预约工作量进行统计，可引用时间段、咨询师姓名等字段进行统计，统计结果以柱状图、表格等形式展现。标书中需提供截图佐证。</w:t>
            </w:r>
          </w:p>
          <w:p>
            <w:pPr>
              <w:rPr>
                <w:rFonts w:hint="eastAsia" w:ascii="Times New Roman" w:hAnsi="Times New Roman"/>
                <w:color w:val="000000"/>
                <w:sz w:val="20"/>
                <w:szCs w:val="18"/>
                <w:lang w:bidi="ar"/>
              </w:rPr>
            </w:pPr>
            <w:r>
              <w:rPr>
                <w:rFonts w:hint="eastAsia" w:ascii="Times New Roman" w:hAnsi="Times New Roman"/>
                <w:color w:val="000000"/>
                <w:sz w:val="20"/>
                <w:szCs w:val="18"/>
                <w:lang w:bidi="ar"/>
              </w:rPr>
              <w:t>23、具有心理危机干预功能，包括危机信息上报、危机干预、专家评估、个案转介、跟踪反馈、危机统计等一系列环节。危机档案管理功能包含预警信息、干预报告、专家评估、通知书、监护报告、访谈记录、跟踪反馈、文件附件管理等。可自定义《危机预警档案》、《危机干预报告》、《专家评估报告》、《跟踪反馈报告》等工作模版。</w:t>
            </w:r>
            <w:r>
              <w:rPr>
                <w:rFonts w:hint="eastAsia"/>
                <w:color w:val="000000"/>
                <w:sz w:val="20"/>
                <w:szCs w:val="18"/>
                <w:lang w:bidi="ar"/>
              </w:rPr>
              <w:t>标书中需提供截图佐证。</w:t>
            </w:r>
          </w:p>
          <w:p>
            <w:pPr>
              <w:pStyle w:val="49"/>
              <w:numPr>
                <w:ilvl w:val="0"/>
                <w:numId w:val="0"/>
              </w:numPr>
              <w:ind w:leftChars="0"/>
              <w:rPr>
                <w:sz w:val="24"/>
              </w:rPr>
            </w:pPr>
            <w:r>
              <w:rPr>
                <w:rFonts w:hint="eastAsia" w:ascii="Times New Roman" w:hAnsi="Times New Roman"/>
                <w:color w:val="000000"/>
                <w:sz w:val="20"/>
                <w:szCs w:val="18"/>
                <w:lang w:bidi="ar"/>
              </w:rPr>
              <w:t>24、产品组成：《心理健康教育管理系统》系统1套。</w:t>
            </w:r>
            <w:r>
              <w:rPr>
                <w:rFonts w:hint="eastAsia" w:ascii="Times New Roman" w:hAnsi="Times New Roman"/>
                <w:color w:val="000000"/>
                <w:sz w:val="20"/>
                <w:szCs w:val="18"/>
                <w:lang w:bidi="ar"/>
              </w:rPr>
              <w:br w:type="textWrapping"/>
            </w:r>
            <w:r>
              <w:rPr>
                <w:rFonts w:hint="eastAsia" w:ascii="Times New Roman" w:hAnsi="Times New Roman" w:eastAsia="宋体" w:cs="Times New Roman"/>
                <w:color w:val="000000"/>
                <w:sz w:val="20"/>
                <w:szCs w:val="18"/>
                <w:lang w:bidi="ar"/>
              </w:rPr>
              <w:t>备注：要求中标供应商须对学校心理中心已有测评数据电子档案进行一键上传，上传后可自动匹配系统内置字段信息及预警条件，系统进行自动分析，支持上传完成后的数据自动划分组织机构管理，支持测评计划管理功能中的可通过帐号、姓名、性别、用户类型、角色类型、机构信息以及扩展字段信息来定义测试人员范围等，测评计划支持启用和停用状态功能切换。测评计划支持自动生成测评二维码。系统具有测评进度统计功能，可对测评计划的测评进度按照已完成测评计划、未完成测评计划、已参与测评计划、尚未参与测评计划等状态进行统计，并出具统计图表。同时可对各测评进度状态以及计划内的各量表测评进度情况进行人员信息统计，具有导出测试人员清单功能。系统可自动对中心现有电子数据进行内置预警条件的量表进行预警比例统计分析，可出具统计分析图表，并支持查看、导出预警人员列表以及原始的测评数据结果。心理预警分析功能，具备个体预警、团体预警、综合筛查功能，可导出《个体预警报告》、《团体预警报告》、《综合筛查报告》。综合筛查统计功能支持引用多个量表组合查询，支持“且”、“或”多种条件嵌套，可引用因子、题目得分、题目选项等条件自由组合进行查询，具有等于、不等于、小于、小于等于、大于、大于等于、介于等至少7种判断条件。查询结果支持批量导出测评得分、因子得分、题目选项等原始结果等功能。</w:t>
            </w:r>
          </w:p>
        </w:tc>
        <w:tc>
          <w:tcPr>
            <w:tcW w:w="900" w:type="dxa"/>
            <w:vAlign w:val="center"/>
          </w:tcPr>
          <w:p>
            <w:pPr>
              <w:pStyle w:val="55"/>
              <w:jc w:val="center"/>
              <w:rPr>
                <w:rFonts w:hint="default" w:ascii="Times New Roman" w:eastAsia="宋体"/>
                <w:sz w:val="24"/>
                <w:lang w:val="en-US" w:eastAsia="zh-CN"/>
              </w:rPr>
            </w:pPr>
            <w:r>
              <w:rPr>
                <w:rFonts w:hint="eastAsia" w:ascii="Times New Roman"/>
                <w:sz w:val="24"/>
                <w:lang w:val="en-US" w:eastAsia="zh-CN"/>
              </w:rPr>
              <w:t>1</w:t>
            </w:r>
          </w:p>
        </w:tc>
        <w:tc>
          <w:tcPr>
            <w:tcW w:w="967" w:type="dxa"/>
            <w:vAlign w:val="center"/>
          </w:tcPr>
          <w:p>
            <w:pPr>
              <w:pStyle w:val="55"/>
              <w:jc w:val="center"/>
              <w:rPr>
                <w:rFonts w:hint="eastAsia" w:ascii="Times New Roman" w:eastAsia="宋体"/>
                <w:sz w:val="24"/>
                <w:lang w:eastAsia="zh-CN"/>
              </w:rPr>
            </w:pPr>
            <w:r>
              <w:rPr>
                <w:rFonts w:hint="eastAsia" w:ascii="Times New Roman"/>
                <w:sz w:val="24"/>
                <w:lang w:val="en-US" w:eastAsia="zh-CN"/>
              </w:rPr>
              <w:t>套</w:t>
            </w:r>
          </w:p>
        </w:tc>
        <w:tc>
          <w:tcPr>
            <w:tcW w:w="1966" w:type="dxa"/>
            <w:vAlign w:val="center"/>
          </w:tcPr>
          <w:p>
            <w:pPr>
              <w:pStyle w:val="55"/>
              <w:jc w:val="center"/>
              <w:rPr>
                <w:rFonts w:hint="eastAsia" w:ascii="Times New Roman" w:eastAsia="宋体"/>
                <w:sz w:val="24"/>
                <w:lang w:eastAsia="zh-CN"/>
              </w:rPr>
            </w:pPr>
            <w:r>
              <w:rPr>
                <w:rFonts w:ascii="等线" w:hAnsi="等线" w:eastAsia="仿宋"/>
                <w:sz w:val="28"/>
                <w:szCs w:val="22"/>
              </w:rPr>
              <w:drawing>
                <wp:inline distT="0" distB="0" distL="114300" distR="114300">
                  <wp:extent cx="1090295" cy="723265"/>
                  <wp:effectExtent l="0" t="0" r="1460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1090295" cy="723265"/>
                          </a:xfrm>
                          <a:prstGeom prst="rect">
                            <a:avLst/>
                          </a:prstGeom>
                          <a:noFill/>
                          <a:ln>
                            <a:noFill/>
                          </a:ln>
                        </pic:spPr>
                      </pic:pic>
                    </a:graphicData>
                  </a:graphic>
                </wp:inline>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2" w:hRule="atLeast"/>
        </w:trPr>
        <w:tc>
          <w:tcPr>
            <w:tcW w:w="723" w:type="dxa"/>
            <w:vAlign w:val="center"/>
          </w:tcPr>
          <w:p>
            <w:pPr>
              <w:pStyle w:val="55"/>
              <w:spacing w:before="98"/>
              <w:ind w:left="9"/>
              <w:jc w:val="center"/>
              <w:rPr>
                <w:sz w:val="24"/>
              </w:rPr>
            </w:pPr>
            <w:r>
              <w:rPr>
                <w:sz w:val="24"/>
              </w:rPr>
              <w:t>2</w:t>
            </w:r>
          </w:p>
        </w:tc>
        <w:tc>
          <w:tcPr>
            <w:tcW w:w="950" w:type="dxa"/>
            <w:vAlign w:val="center"/>
          </w:tcPr>
          <w:p>
            <w:pPr>
              <w:pStyle w:val="55"/>
              <w:jc w:val="center"/>
              <w:rPr>
                <w:rFonts w:hint="eastAsia" w:ascii="Times New Roman"/>
                <w:sz w:val="24"/>
                <w:lang w:eastAsia="zh-CN"/>
              </w:rPr>
            </w:pPr>
            <w:r>
              <w:rPr>
                <w:rFonts w:hint="eastAsia"/>
              </w:rPr>
              <w:t>办公桌椅</w:t>
            </w:r>
          </w:p>
        </w:tc>
        <w:tc>
          <w:tcPr>
            <w:tcW w:w="6100" w:type="dxa"/>
            <w:vAlign w:val="center"/>
          </w:tcPr>
          <w:p>
            <w:pPr>
              <w:pStyle w:val="55"/>
              <w:jc w:val="left"/>
              <w:rPr>
                <w:rFonts w:hint="eastAsia" w:ascii="Times New Roman" w:hAnsi="Times New Roman" w:eastAsia="宋体" w:cs="Times New Roman"/>
                <w:color w:val="000000"/>
                <w:sz w:val="20"/>
                <w:szCs w:val="18"/>
                <w:lang w:val="zh-CN" w:eastAsia="zh-CN" w:bidi="ar"/>
              </w:rPr>
            </w:pPr>
            <w:r>
              <w:rPr>
                <w:rFonts w:hint="eastAsia" w:ascii="Times New Roman" w:hAnsi="Times New Roman" w:eastAsia="宋体" w:cs="Times New Roman"/>
                <w:color w:val="000000"/>
                <w:sz w:val="20"/>
                <w:szCs w:val="18"/>
                <w:lang w:val="zh-CN" w:eastAsia="zh-CN" w:bidi="ar"/>
              </w:rPr>
              <w:t>材质：三聚氰胺板，桌面文理清晰，健康环保木材，符合国家级环保要求</w:t>
            </w:r>
          </w:p>
          <w:p>
            <w:pPr>
              <w:pStyle w:val="55"/>
              <w:jc w:val="left"/>
              <w:rPr>
                <w:rFonts w:hint="eastAsia" w:ascii="Times New Roman" w:hAnsi="Times New Roman" w:eastAsia="宋体" w:cs="Times New Roman"/>
                <w:color w:val="000000"/>
                <w:sz w:val="20"/>
                <w:szCs w:val="18"/>
                <w:lang w:val="zh-CN" w:eastAsia="zh-CN" w:bidi="ar"/>
              </w:rPr>
            </w:pPr>
            <w:r>
              <w:rPr>
                <w:rFonts w:hint="eastAsia" w:ascii="Times New Roman" w:hAnsi="Times New Roman" w:eastAsia="宋体" w:cs="Times New Roman"/>
                <w:color w:val="000000"/>
                <w:sz w:val="20"/>
                <w:szCs w:val="18"/>
                <w:lang w:val="zh-CN" w:eastAsia="zh-CN" w:bidi="ar"/>
              </w:rPr>
              <w:t>桌角: 材料采用全钢，韧性佳，绿色环保，防潮经久耐用；</w:t>
            </w:r>
          </w:p>
          <w:p>
            <w:pPr>
              <w:pStyle w:val="55"/>
              <w:jc w:val="left"/>
              <w:rPr>
                <w:rFonts w:hint="eastAsia" w:ascii="Times New Roman" w:hAnsi="Times New Roman" w:eastAsia="宋体" w:cs="Times New Roman"/>
                <w:color w:val="000000"/>
                <w:sz w:val="20"/>
                <w:szCs w:val="18"/>
                <w:lang w:val="zh-CN" w:eastAsia="zh-CN" w:bidi="ar"/>
              </w:rPr>
            </w:pPr>
            <w:r>
              <w:rPr>
                <w:rFonts w:hint="eastAsia" w:ascii="Times New Roman" w:hAnsi="Times New Roman" w:eastAsia="宋体" w:cs="Times New Roman"/>
                <w:color w:val="000000"/>
                <w:sz w:val="20"/>
                <w:szCs w:val="18"/>
                <w:lang w:val="zh-CN" w:eastAsia="zh-CN" w:bidi="ar"/>
              </w:rPr>
              <w:t>颜色：木纹+白/黑色+白，手工打造，高温烤漆工艺</w:t>
            </w:r>
          </w:p>
          <w:p>
            <w:pPr>
              <w:pStyle w:val="55"/>
              <w:jc w:val="left"/>
              <w:rPr>
                <w:rFonts w:hint="eastAsia" w:ascii="Times New Roman" w:hAnsi="Times New Roman" w:eastAsia="宋体" w:cs="Times New Roman"/>
                <w:color w:val="000000"/>
                <w:sz w:val="20"/>
                <w:szCs w:val="18"/>
                <w:lang w:val="zh-CN" w:eastAsia="zh-CN" w:bidi="ar"/>
              </w:rPr>
            </w:pPr>
            <w:r>
              <w:rPr>
                <w:rFonts w:hint="eastAsia" w:ascii="Times New Roman" w:hAnsi="Times New Roman" w:eastAsia="宋体" w:cs="Times New Roman"/>
                <w:color w:val="000000"/>
                <w:sz w:val="20"/>
                <w:szCs w:val="18"/>
                <w:lang w:val="zh-CN" w:eastAsia="zh-CN" w:bidi="ar"/>
              </w:rPr>
              <w:t>五星脚：钢制五星脚</w:t>
            </w:r>
          </w:p>
          <w:p>
            <w:pPr>
              <w:pStyle w:val="55"/>
              <w:jc w:val="left"/>
              <w:rPr>
                <w:rFonts w:hint="eastAsia" w:ascii="Times New Roman" w:hAnsi="Times New Roman" w:eastAsia="宋体" w:cs="Times New Roman"/>
                <w:color w:val="000000"/>
                <w:sz w:val="20"/>
                <w:szCs w:val="18"/>
                <w:lang w:val="zh-CN" w:eastAsia="zh-CN" w:bidi="ar"/>
              </w:rPr>
            </w:pPr>
            <w:r>
              <w:rPr>
                <w:rFonts w:hint="eastAsia" w:ascii="Times New Roman" w:hAnsi="Times New Roman" w:eastAsia="宋体" w:cs="Times New Roman"/>
                <w:color w:val="000000"/>
                <w:sz w:val="20"/>
                <w:szCs w:val="18"/>
                <w:lang w:val="zh-CN" w:eastAsia="zh-CN" w:bidi="ar"/>
              </w:rPr>
              <w:t>底盘：可升降、360度旋转、防爆</w:t>
            </w:r>
          </w:p>
          <w:p>
            <w:pPr>
              <w:pStyle w:val="55"/>
              <w:jc w:val="left"/>
              <w:rPr>
                <w:rFonts w:hint="eastAsia" w:ascii="Times New Roman" w:hAnsi="Times New Roman" w:eastAsia="宋体" w:cs="Times New Roman"/>
                <w:color w:val="000000"/>
                <w:sz w:val="20"/>
                <w:szCs w:val="18"/>
                <w:lang w:val="zh-CN" w:eastAsia="zh-CN" w:bidi="ar"/>
              </w:rPr>
            </w:pPr>
            <w:r>
              <w:rPr>
                <w:rFonts w:hint="eastAsia" w:ascii="Times New Roman" w:hAnsi="Times New Roman" w:eastAsia="宋体" w:cs="Times New Roman"/>
                <w:color w:val="000000"/>
                <w:sz w:val="20"/>
                <w:szCs w:val="18"/>
                <w:lang w:val="zh-CN" w:eastAsia="zh-CN" w:bidi="ar"/>
              </w:rPr>
              <w:t>气杆：防爆SGS认证气杆</w:t>
            </w:r>
          </w:p>
          <w:p>
            <w:pPr>
              <w:pStyle w:val="55"/>
              <w:jc w:val="left"/>
              <w:rPr>
                <w:rFonts w:hint="eastAsia" w:ascii="Times New Roman" w:hAnsi="Times New Roman" w:eastAsia="宋体" w:cs="Times New Roman"/>
                <w:color w:val="000000"/>
                <w:sz w:val="20"/>
                <w:szCs w:val="18"/>
                <w:lang w:val="zh-CN" w:eastAsia="zh-CN" w:bidi="ar"/>
              </w:rPr>
            </w:pPr>
            <w:r>
              <w:rPr>
                <w:rFonts w:hint="eastAsia" w:ascii="Times New Roman" w:hAnsi="Times New Roman" w:eastAsia="宋体" w:cs="Times New Roman"/>
                <w:color w:val="000000"/>
                <w:sz w:val="20"/>
                <w:szCs w:val="18"/>
                <w:lang w:val="zh-CN" w:eastAsia="zh-CN" w:bidi="ar"/>
              </w:rPr>
              <w:t>扶手：拉丝尼龙固定扶手</w:t>
            </w:r>
          </w:p>
          <w:p>
            <w:pPr>
              <w:pStyle w:val="55"/>
              <w:jc w:val="left"/>
              <w:rPr>
                <w:rFonts w:ascii="Times New Roman"/>
                <w:sz w:val="24"/>
              </w:rPr>
            </w:pPr>
            <w:r>
              <w:rPr>
                <w:rFonts w:hint="eastAsia" w:ascii="Times New Roman" w:hAnsi="Times New Roman" w:eastAsia="宋体" w:cs="Times New Roman"/>
                <w:color w:val="000000"/>
                <w:sz w:val="20"/>
                <w:szCs w:val="18"/>
                <w:lang w:val="zh-CN" w:eastAsia="zh-CN" w:bidi="ar"/>
              </w:rPr>
              <w:t>颜色：米黄色、黑色</w:t>
            </w:r>
          </w:p>
        </w:tc>
        <w:tc>
          <w:tcPr>
            <w:tcW w:w="900" w:type="dxa"/>
            <w:vAlign w:val="center"/>
          </w:tcPr>
          <w:p>
            <w:pPr>
              <w:pStyle w:val="55"/>
              <w:jc w:val="center"/>
              <w:rPr>
                <w:rFonts w:hint="eastAsia" w:ascii="Times New Roman" w:eastAsia="宋体"/>
                <w:sz w:val="24"/>
                <w:lang w:val="en-US" w:eastAsia="zh-CN"/>
              </w:rPr>
            </w:pPr>
            <w:r>
              <w:rPr>
                <w:rFonts w:hint="eastAsia" w:ascii="Times New Roman"/>
                <w:sz w:val="24"/>
                <w:lang w:val="en-US" w:eastAsia="zh-CN"/>
              </w:rPr>
              <w:t>1</w:t>
            </w:r>
          </w:p>
        </w:tc>
        <w:tc>
          <w:tcPr>
            <w:tcW w:w="967" w:type="dxa"/>
            <w:vAlign w:val="center"/>
          </w:tcPr>
          <w:p>
            <w:pPr>
              <w:pStyle w:val="55"/>
              <w:jc w:val="center"/>
              <w:rPr>
                <w:rFonts w:hint="eastAsia" w:ascii="Times New Roman" w:eastAsia="宋体"/>
                <w:sz w:val="24"/>
                <w:lang w:eastAsia="zh-CN"/>
              </w:rPr>
            </w:pPr>
            <w:r>
              <w:rPr>
                <w:rFonts w:hint="eastAsia" w:ascii="Times New Roman"/>
                <w:sz w:val="24"/>
                <w:lang w:val="en-US" w:eastAsia="zh-CN"/>
              </w:rPr>
              <w:t>套</w:t>
            </w:r>
          </w:p>
        </w:tc>
        <w:tc>
          <w:tcPr>
            <w:tcW w:w="1966" w:type="dxa"/>
            <w:vAlign w:val="center"/>
          </w:tcPr>
          <w:p>
            <w:pPr>
              <w:pStyle w:val="55"/>
              <w:jc w:val="center"/>
              <w:rPr>
                <w:rFonts w:hint="eastAsia" w:ascii="Times New Roman" w:eastAsia="宋体"/>
                <w:sz w:val="24"/>
                <w:lang w:eastAsia="zh-CN"/>
              </w:rPr>
            </w:pPr>
            <w:r>
              <w:drawing>
                <wp:inline distT="0" distB="0" distL="114300" distR="114300">
                  <wp:extent cx="1024255" cy="991235"/>
                  <wp:effectExtent l="0" t="0" r="4445" b="18415"/>
                  <wp:docPr id="2" name="图片 2" descr="C:\Users\ADMINI~1\AppData\Local\Temp\WeChat Files\f517b9f3f3dfe433a30bfbec8bbd6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WeChat Files\f517b9f3f3dfe433a30bfbec8bbd601.jpg"/>
                          <pic:cNvPicPr>
                            <a:picLocks noChangeAspect="1"/>
                          </pic:cNvPicPr>
                        </pic:nvPicPr>
                        <pic:blipFill>
                          <a:blip r:embed="rId8"/>
                          <a:stretch>
                            <a:fillRect/>
                          </a:stretch>
                        </pic:blipFill>
                        <pic:spPr>
                          <a:xfrm>
                            <a:off x="0" y="0"/>
                            <a:ext cx="1024255" cy="991235"/>
                          </a:xfrm>
                          <a:prstGeom prst="rect">
                            <a:avLst/>
                          </a:prstGeom>
                          <a:noFill/>
                          <a:ln>
                            <a:noFill/>
                          </a:ln>
                        </pic:spPr>
                      </pic:pic>
                    </a:graphicData>
                  </a:graphic>
                </wp:inline>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23" w:type="dxa"/>
            <w:vAlign w:val="center"/>
          </w:tcPr>
          <w:p>
            <w:pPr>
              <w:pStyle w:val="55"/>
              <w:spacing w:line="254" w:lineRule="exact"/>
              <w:ind w:left="0" w:leftChars="0" w:right="66" w:rightChars="0"/>
              <w:jc w:val="center"/>
              <w:rPr>
                <w:sz w:val="24"/>
              </w:rPr>
            </w:pPr>
            <w:r>
              <w:rPr>
                <w:sz w:val="21"/>
              </w:rPr>
              <w:t>3</w:t>
            </w:r>
          </w:p>
        </w:tc>
        <w:tc>
          <w:tcPr>
            <w:tcW w:w="950" w:type="dxa"/>
            <w:vAlign w:val="center"/>
          </w:tcPr>
          <w:p>
            <w:pPr>
              <w:pStyle w:val="55"/>
              <w:jc w:val="center"/>
              <w:rPr>
                <w:rFonts w:hint="eastAsia" w:ascii="Times New Roman"/>
                <w:sz w:val="24"/>
                <w:lang w:eastAsia="zh-CN"/>
              </w:rPr>
            </w:pPr>
            <w:r>
              <w:rPr>
                <w:rFonts w:hint="eastAsia" w:ascii="Times New Roman"/>
                <w:sz w:val="24"/>
                <w:lang w:eastAsia="zh-CN"/>
              </w:rPr>
              <w:t>心理咨询室制度</w:t>
            </w:r>
          </w:p>
        </w:tc>
        <w:tc>
          <w:tcPr>
            <w:tcW w:w="6100" w:type="dxa"/>
            <w:vAlign w:val="center"/>
          </w:tcPr>
          <w:p>
            <w:pPr>
              <w:pStyle w:val="55"/>
              <w:jc w:val="left"/>
              <w:rPr>
                <w:rFonts w:hint="eastAsia" w:ascii="宋体" w:hAnsi="宋体" w:eastAsia="宋体" w:cstheme="minorBidi"/>
                <w:kern w:val="2"/>
                <w:sz w:val="21"/>
                <w:szCs w:val="24"/>
                <w:vertAlign w:val="baseline"/>
                <w:lang w:val="en-US" w:eastAsia="zh-CN" w:bidi="ar-SA"/>
              </w:rPr>
            </w:pPr>
            <w:r>
              <w:rPr>
                <w:rFonts w:hint="eastAsia" w:ascii="宋体" w:hAnsi="宋体" w:eastAsia="宋体" w:cstheme="minorBidi"/>
                <w:kern w:val="2"/>
                <w:sz w:val="21"/>
                <w:szCs w:val="24"/>
                <w:vertAlign w:val="baseline"/>
                <w:lang w:val="en-US" w:eastAsia="zh-CN" w:bidi="ar-SA"/>
              </w:rPr>
              <w:t>1.高级欧式实木相框高贵典雅相框尺寸40cm×40cm。</w:t>
            </w:r>
          </w:p>
          <w:p>
            <w:pPr>
              <w:pStyle w:val="55"/>
              <w:jc w:val="left"/>
              <w:rPr>
                <w:rFonts w:hint="eastAsia" w:ascii="宋体" w:hAnsi="宋体" w:eastAsia="宋体" w:cstheme="minorBidi"/>
                <w:kern w:val="2"/>
                <w:sz w:val="21"/>
                <w:szCs w:val="24"/>
                <w:vertAlign w:val="baseline"/>
                <w:lang w:val="en-US" w:eastAsia="zh-CN" w:bidi="ar-SA"/>
              </w:rPr>
            </w:pPr>
            <w:r>
              <w:rPr>
                <w:rFonts w:hint="eastAsia" w:ascii="宋体" w:hAnsi="宋体" w:eastAsia="宋体" w:cstheme="minorBidi"/>
                <w:kern w:val="2"/>
                <w:sz w:val="21"/>
                <w:szCs w:val="24"/>
                <w:vertAlign w:val="baseline"/>
                <w:lang w:val="en-US" w:eastAsia="zh-CN" w:bidi="ar-SA"/>
              </w:rPr>
              <w:t>2.心理咨询室制度和保密制度。</w:t>
            </w:r>
          </w:p>
          <w:p>
            <w:pPr>
              <w:pStyle w:val="55"/>
              <w:jc w:val="left"/>
              <w:rPr>
                <w:rFonts w:hint="eastAsia" w:ascii="宋体" w:hAnsi="宋体" w:eastAsia="宋体" w:cstheme="minorBidi"/>
                <w:kern w:val="2"/>
                <w:sz w:val="21"/>
                <w:szCs w:val="24"/>
                <w:vertAlign w:val="baseline"/>
                <w:lang w:val="en-US" w:eastAsia="zh-CN" w:bidi="ar-SA"/>
              </w:rPr>
            </w:pPr>
            <w:r>
              <w:rPr>
                <w:rFonts w:hint="eastAsia" w:ascii="宋体" w:hAnsi="宋体" w:eastAsia="宋体" w:cstheme="minorBidi"/>
                <w:kern w:val="2"/>
                <w:sz w:val="21"/>
                <w:szCs w:val="24"/>
                <w:vertAlign w:val="baseline"/>
                <w:lang w:val="en-US" w:eastAsia="zh-CN" w:bidi="ar-SA"/>
              </w:rPr>
              <w:t>3.实木加厚相框，厚度2厘米，完美贴合墙面。</w:t>
            </w:r>
          </w:p>
        </w:tc>
        <w:tc>
          <w:tcPr>
            <w:tcW w:w="900" w:type="dxa"/>
            <w:vAlign w:val="center"/>
          </w:tcPr>
          <w:p>
            <w:pPr>
              <w:pStyle w:val="55"/>
              <w:jc w:val="center"/>
              <w:rPr>
                <w:rFonts w:hint="eastAsia" w:ascii="Times New Roman" w:eastAsia="宋体"/>
                <w:sz w:val="24"/>
                <w:lang w:val="en-US" w:eastAsia="zh-CN"/>
              </w:rPr>
            </w:pPr>
            <w:r>
              <w:rPr>
                <w:rFonts w:hint="eastAsia"/>
              </w:rPr>
              <w:t>4</w:t>
            </w:r>
          </w:p>
        </w:tc>
        <w:tc>
          <w:tcPr>
            <w:tcW w:w="967" w:type="dxa"/>
            <w:vAlign w:val="center"/>
          </w:tcPr>
          <w:p>
            <w:pPr>
              <w:pStyle w:val="55"/>
              <w:jc w:val="center"/>
              <w:rPr>
                <w:rFonts w:hint="eastAsia" w:ascii="Times New Roman" w:eastAsia="宋体"/>
                <w:sz w:val="24"/>
                <w:lang w:eastAsia="zh-CN"/>
              </w:rPr>
            </w:pPr>
            <w:r>
              <w:rPr>
                <w:rFonts w:hint="eastAsia"/>
              </w:rPr>
              <w:t>副</w:t>
            </w:r>
          </w:p>
        </w:tc>
        <w:tc>
          <w:tcPr>
            <w:tcW w:w="1966" w:type="dxa"/>
            <w:vAlign w:val="center"/>
          </w:tcPr>
          <w:p>
            <w:pPr>
              <w:pStyle w:val="55"/>
              <w:jc w:val="center"/>
              <w:rPr>
                <w:rFonts w:hint="eastAsia" w:ascii="Times New Roman"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723" w:type="dxa"/>
            <w:tcBorders>
              <w:bottom w:val="single" w:color="auto" w:sz="4" w:space="0"/>
            </w:tcBorders>
            <w:vAlign w:val="center"/>
          </w:tcPr>
          <w:p>
            <w:pPr>
              <w:pStyle w:val="55"/>
              <w:spacing w:line="254" w:lineRule="exact"/>
              <w:ind w:right="66"/>
              <w:jc w:val="center"/>
              <w:rPr>
                <w:sz w:val="21"/>
              </w:rPr>
            </w:pPr>
          </w:p>
          <w:p>
            <w:pPr>
              <w:pStyle w:val="55"/>
              <w:spacing w:line="254" w:lineRule="exact"/>
              <w:ind w:left="0" w:leftChars="0" w:right="66" w:rightChars="0"/>
              <w:jc w:val="center"/>
              <w:rPr>
                <w:rFonts w:hint="default" w:ascii="宋体" w:hAnsi="宋体" w:eastAsia="宋体" w:cs="宋体"/>
                <w:kern w:val="2"/>
                <w:sz w:val="21"/>
                <w:szCs w:val="22"/>
                <w:lang w:val="en-US" w:eastAsia="zh-CN" w:bidi="zh-CN"/>
              </w:rPr>
            </w:pPr>
            <w:r>
              <w:rPr>
                <w:rFonts w:hint="eastAsia" w:cs="宋体"/>
                <w:kern w:val="2"/>
                <w:sz w:val="21"/>
                <w:szCs w:val="22"/>
                <w:lang w:val="en-US" w:eastAsia="zh-CN" w:bidi="zh-CN"/>
              </w:rPr>
              <w:t>4</w:t>
            </w:r>
          </w:p>
        </w:tc>
        <w:tc>
          <w:tcPr>
            <w:tcW w:w="950" w:type="dxa"/>
            <w:tcBorders>
              <w:bottom w:val="single" w:color="auto" w:sz="4" w:space="0"/>
            </w:tcBorders>
            <w:vAlign w:val="top"/>
          </w:tcPr>
          <w:p>
            <w:pPr>
              <w:pStyle w:val="55"/>
              <w:jc w:val="center"/>
              <w:rPr>
                <w:rFonts w:hint="eastAsia" w:ascii="Times New Roman"/>
                <w:sz w:val="24"/>
                <w:lang w:val="en-US" w:eastAsia="zh-CN"/>
              </w:rPr>
            </w:pPr>
          </w:p>
          <w:p>
            <w:pPr>
              <w:pStyle w:val="55"/>
              <w:jc w:val="center"/>
              <w:rPr>
                <w:rFonts w:hint="default" w:ascii="Times New Roman"/>
                <w:sz w:val="24"/>
                <w:lang w:val="en-US" w:eastAsia="zh-CN"/>
              </w:rPr>
            </w:pPr>
            <w:r>
              <w:rPr>
                <w:rFonts w:hint="default" w:ascii="Times New Roman"/>
                <w:sz w:val="24"/>
                <w:lang w:val="en-US" w:eastAsia="zh-CN"/>
              </w:rPr>
              <w:t>心理挂图</w:t>
            </w:r>
          </w:p>
        </w:tc>
        <w:tc>
          <w:tcPr>
            <w:tcW w:w="6100" w:type="dxa"/>
            <w:tcBorders>
              <w:bottom w:val="single" w:color="auto" w:sz="4" w:space="0"/>
            </w:tcBorders>
            <w:vAlign w:val="top"/>
          </w:tcPr>
          <w:p>
            <w:pPr>
              <w:ind w:left="0" w:leftChars="0" w:right="0" w:rightChars="0"/>
              <w:rPr>
                <w:rFonts w:hint="default" w:ascii="宋体" w:hAnsi="宋体" w:eastAsia="宋体" w:cstheme="minorBidi"/>
                <w:kern w:val="2"/>
                <w:sz w:val="21"/>
                <w:szCs w:val="24"/>
                <w:vertAlign w:val="baseline"/>
                <w:lang w:val="en-US" w:eastAsia="zh-CN" w:bidi="ar-SA"/>
              </w:rPr>
            </w:pPr>
            <w:r>
              <w:rPr>
                <w:rFonts w:hint="default" w:ascii="宋体" w:hAnsi="宋体" w:eastAsia="宋体" w:cstheme="minorBidi"/>
                <w:kern w:val="2"/>
                <w:sz w:val="21"/>
                <w:szCs w:val="24"/>
                <w:vertAlign w:val="baseline"/>
                <w:lang w:val="en-US" w:eastAsia="zh-CN" w:bidi="ar-SA"/>
              </w:rPr>
              <w:t>1.高级欧式实木相框高贵典雅相框尺寸40cm×40cm。</w:t>
            </w:r>
          </w:p>
          <w:p>
            <w:pPr>
              <w:ind w:left="0" w:leftChars="0" w:right="0" w:rightChars="0"/>
              <w:rPr>
                <w:rFonts w:hint="default" w:ascii="宋体" w:hAnsi="宋体" w:eastAsia="宋体" w:cstheme="minorBidi"/>
                <w:kern w:val="2"/>
                <w:sz w:val="21"/>
                <w:szCs w:val="24"/>
                <w:vertAlign w:val="baseline"/>
                <w:lang w:val="en-US" w:eastAsia="zh-CN" w:bidi="ar-SA"/>
              </w:rPr>
            </w:pPr>
            <w:r>
              <w:rPr>
                <w:rFonts w:hint="default" w:ascii="宋体" w:hAnsi="宋体" w:eastAsia="宋体" w:cstheme="minorBidi"/>
                <w:kern w:val="2"/>
                <w:sz w:val="21"/>
                <w:szCs w:val="24"/>
                <w:vertAlign w:val="baseline"/>
                <w:lang w:val="en-US" w:eastAsia="zh-CN" w:bidi="ar-SA"/>
              </w:rPr>
              <w:t>2.高清心理学相关喷图画面，配合心理微美句，营造心理学氛围。</w:t>
            </w:r>
          </w:p>
          <w:p>
            <w:pPr>
              <w:ind w:left="0" w:leftChars="0" w:right="0" w:rightChars="0"/>
              <w:rPr>
                <w:rFonts w:hint="default" w:ascii="宋体" w:hAnsi="宋体" w:eastAsia="宋体" w:cstheme="minorBidi"/>
                <w:kern w:val="2"/>
                <w:sz w:val="21"/>
                <w:szCs w:val="24"/>
                <w:vertAlign w:val="baseline"/>
                <w:lang w:val="en-US" w:eastAsia="zh-CN" w:bidi="ar-SA"/>
              </w:rPr>
            </w:pPr>
            <w:r>
              <w:rPr>
                <w:rFonts w:hint="default" w:ascii="宋体" w:hAnsi="宋体" w:eastAsia="宋体" w:cstheme="minorBidi"/>
                <w:kern w:val="2"/>
                <w:sz w:val="21"/>
                <w:szCs w:val="24"/>
                <w:vertAlign w:val="baseline"/>
                <w:lang w:val="en-US" w:eastAsia="zh-CN" w:bidi="ar-SA"/>
              </w:rPr>
              <w:t>3.实木加厚相框，厚度2厘米，完美贴合墙面。</w:t>
            </w:r>
          </w:p>
        </w:tc>
        <w:tc>
          <w:tcPr>
            <w:tcW w:w="900" w:type="dxa"/>
            <w:tcBorders>
              <w:bottom w:val="single" w:color="auto" w:sz="4" w:space="0"/>
            </w:tcBorders>
            <w:vAlign w:val="center"/>
          </w:tcPr>
          <w:p>
            <w:pPr>
              <w:pStyle w:val="55"/>
              <w:spacing w:before="125"/>
              <w:ind w:left="9"/>
              <w:jc w:val="center"/>
              <w:rPr>
                <w:rFonts w:hint="default"/>
                <w:sz w:val="24"/>
                <w:lang w:val="en-US" w:eastAsia="zh-CN"/>
              </w:rPr>
            </w:pPr>
            <w:r>
              <w:rPr>
                <w:rFonts w:hint="eastAsia"/>
              </w:rPr>
              <w:t>8</w:t>
            </w:r>
          </w:p>
        </w:tc>
        <w:tc>
          <w:tcPr>
            <w:tcW w:w="967" w:type="dxa"/>
            <w:tcBorders>
              <w:bottom w:val="single" w:color="auto" w:sz="4" w:space="0"/>
            </w:tcBorders>
            <w:vAlign w:val="center"/>
          </w:tcPr>
          <w:p>
            <w:pPr>
              <w:pStyle w:val="55"/>
              <w:spacing w:before="125"/>
              <w:ind w:left="9"/>
              <w:jc w:val="center"/>
              <w:rPr>
                <w:rFonts w:hint="default"/>
                <w:sz w:val="24"/>
                <w:lang w:val="en-US" w:eastAsia="zh-CN"/>
              </w:rPr>
            </w:pPr>
            <w:r>
              <w:rPr>
                <w:rFonts w:hint="eastAsia"/>
              </w:rPr>
              <w:t>副</w:t>
            </w:r>
          </w:p>
        </w:tc>
        <w:tc>
          <w:tcPr>
            <w:tcW w:w="1966" w:type="dxa"/>
            <w:tcBorders>
              <w:bottom w:val="single" w:color="auto" w:sz="4" w:space="0"/>
            </w:tcBorders>
            <w:vAlign w:val="center"/>
          </w:tcPr>
          <w:p>
            <w:pPr>
              <w:pStyle w:val="55"/>
              <w:spacing w:before="125"/>
              <w:ind w:left="9"/>
              <w:jc w:val="center"/>
              <w:rPr>
                <w:rFonts w:hint="default"/>
                <w:sz w:val="24"/>
                <w:lang w:val="en-US" w:eastAsia="zh-CN"/>
              </w:rPr>
            </w:pPr>
            <w:r>
              <w:drawing>
                <wp:inline distT="0" distB="0" distL="114300" distR="114300">
                  <wp:extent cx="748665" cy="892175"/>
                  <wp:effectExtent l="0" t="0" r="3175" b="13335"/>
                  <wp:docPr id="3" name="图片 3" descr="49086510454794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9086510454794853"/>
                          <pic:cNvPicPr>
                            <a:picLocks noChangeAspect="1"/>
                          </pic:cNvPicPr>
                        </pic:nvPicPr>
                        <pic:blipFill>
                          <a:blip r:embed="rId9"/>
                          <a:stretch>
                            <a:fillRect/>
                          </a:stretch>
                        </pic:blipFill>
                        <pic:spPr>
                          <a:xfrm rot="-5400000">
                            <a:off x="0" y="0"/>
                            <a:ext cx="748665" cy="892175"/>
                          </a:xfrm>
                          <a:prstGeom prst="rect">
                            <a:avLst/>
                          </a:prstGeom>
                          <a:noFill/>
                          <a:ln>
                            <a:noFill/>
                          </a:ln>
                        </pic:spPr>
                      </pic:pic>
                    </a:graphicData>
                  </a:graphic>
                </wp:inline>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8" w:hRule="atLeast"/>
        </w:trPr>
        <w:tc>
          <w:tcPr>
            <w:tcW w:w="723" w:type="dxa"/>
            <w:tcBorders>
              <w:bottom w:val="single" w:color="auto" w:sz="4" w:space="0"/>
            </w:tcBorders>
            <w:vAlign w:val="center"/>
          </w:tcPr>
          <w:p>
            <w:pPr>
              <w:pStyle w:val="55"/>
              <w:spacing w:line="254" w:lineRule="exact"/>
              <w:ind w:left="0" w:leftChars="0" w:right="66" w:rightChars="0"/>
              <w:jc w:val="center"/>
              <w:rPr>
                <w:rFonts w:hint="default" w:cs="宋体"/>
                <w:kern w:val="2"/>
                <w:sz w:val="21"/>
                <w:szCs w:val="22"/>
                <w:lang w:val="en-US" w:eastAsia="zh-CN" w:bidi="zh-CN"/>
              </w:rPr>
            </w:pPr>
            <w:r>
              <w:rPr>
                <w:rFonts w:hint="eastAsia" w:cs="宋体"/>
                <w:kern w:val="2"/>
                <w:sz w:val="21"/>
                <w:szCs w:val="22"/>
                <w:lang w:val="en-US" w:eastAsia="zh-CN" w:bidi="zh-CN"/>
              </w:rPr>
              <w:t>5</w:t>
            </w:r>
          </w:p>
        </w:tc>
        <w:tc>
          <w:tcPr>
            <w:tcW w:w="950" w:type="dxa"/>
            <w:tcBorders>
              <w:bottom w:val="single" w:color="auto" w:sz="4" w:space="0"/>
            </w:tcBorders>
            <w:vAlign w:val="center"/>
          </w:tcPr>
          <w:p>
            <w:pPr>
              <w:pStyle w:val="55"/>
              <w:jc w:val="center"/>
              <w:rPr>
                <w:rFonts w:hint="default" w:ascii="Times New Roman"/>
                <w:sz w:val="24"/>
                <w:lang w:val="en-US" w:eastAsia="zh-CN"/>
              </w:rPr>
            </w:pPr>
            <w:r>
              <w:rPr>
                <w:rFonts w:hint="eastAsia"/>
              </w:rPr>
              <w:t>三人沙发茶几</w:t>
            </w:r>
          </w:p>
        </w:tc>
        <w:tc>
          <w:tcPr>
            <w:tcW w:w="6100" w:type="dxa"/>
            <w:tcBorders>
              <w:bottom w:val="single" w:color="auto" w:sz="4" w:space="0"/>
            </w:tcBorders>
            <w:vAlign w:val="center"/>
          </w:tcPr>
          <w:p>
            <w:pPr>
              <w:jc w:val="center"/>
              <w:rPr>
                <w:rFonts w:hint="eastAsia"/>
              </w:rPr>
            </w:pPr>
            <w:r>
              <w:rPr>
                <w:rFonts w:hint="eastAsia"/>
              </w:rPr>
              <w:t>沙发尺寸：长180cm 宽：68cm</w:t>
            </w:r>
          </w:p>
          <w:p>
            <w:pPr>
              <w:ind w:left="0" w:leftChars="0" w:right="0" w:rightChars="0"/>
              <w:jc w:val="center"/>
              <w:rPr>
                <w:rFonts w:hint="default" w:ascii="宋体" w:hAnsi="宋体" w:eastAsia="宋体" w:cstheme="minorBidi"/>
                <w:kern w:val="2"/>
                <w:sz w:val="21"/>
                <w:szCs w:val="24"/>
                <w:vertAlign w:val="baseline"/>
                <w:lang w:val="en-US" w:eastAsia="zh-CN" w:bidi="ar-SA"/>
              </w:rPr>
            </w:pPr>
            <w:r>
              <w:rPr>
                <w:rFonts w:hint="eastAsia"/>
              </w:rPr>
              <w:t>茶几尺寸：长100cn 宽：45cm</w:t>
            </w:r>
          </w:p>
        </w:tc>
        <w:tc>
          <w:tcPr>
            <w:tcW w:w="900" w:type="dxa"/>
            <w:tcBorders>
              <w:bottom w:val="single" w:color="auto" w:sz="4" w:space="0"/>
            </w:tcBorders>
            <w:vAlign w:val="center"/>
          </w:tcPr>
          <w:p>
            <w:pPr>
              <w:pStyle w:val="55"/>
              <w:spacing w:before="125"/>
              <w:ind w:left="9"/>
              <w:jc w:val="center"/>
              <w:rPr>
                <w:rFonts w:hint="eastAsia"/>
              </w:rPr>
            </w:pPr>
            <w:r>
              <w:rPr>
                <w:rFonts w:hint="eastAsia"/>
              </w:rPr>
              <w:t>1</w:t>
            </w:r>
          </w:p>
        </w:tc>
        <w:tc>
          <w:tcPr>
            <w:tcW w:w="967" w:type="dxa"/>
            <w:tcBorders>
              <w:bottom w:val="single" w:color="auto" w:sz="4" w:space="0"/>
            </w:tcBorders>
            <w:vAlign w:val="center"/>
          </w:tcPr>
          <w:p>
            <w:pPr>
              <w:pStyle w:val="55"/>
              <w:spacing w:before="125"/>
              <w:ind w:left="9"/>
              <w:jc w:val="center"/>
              <w:rPr>
                <w:rFonts w:hint="eastAsia"/>
              </w:rPr>
            </w:pPr>
            <w:r>
              <w:rPr>
                <w:rFonts w:hint="eastAsia"/>
              </w:rPr>
              <w:t>套</w:t>
            </w:r>
          </w:p>
        </w:tc>
        <w:tc>
          <w:tcPr>
            <w:tcW w:w="1966" w:type="dxa"/>
            <w:tcBorders>
              <w:bottom w:val="single" w:color="auto" w:sz="4" w:space="0"/>
            </w:tcBorders>
            <w:vAlign w:val="center"/>
          </w:tcPr>
          <w:p>
            <w:pPr>
              <w:pStyle w:val="55"/>
              <w:spacing w:before="125"/>
              <w:ind w:left="9"/>
              <w:jc w:val="center"/>
            </w:pPr>
            <w:r>
              <w:drawing>
                <wp:inline distT="0" distB="0" distL="114300" distR="114300">
                  <wp:extent cx="996315" cy="612775"/>
                  <wp:effectExtent l="0" t="0" r="13335" b="158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996315" cy="612775"/>
                          </a:xfrm>
                          <a:prstGeom prst="rect">
                            <a:avLst/>
                          </a:prstGeom>
                          <a:noFill/>
                          <a:ln>
                            <a:noFill/>
                          </a:ln>
                        </pic:spPr>
                      </pic:pic>
                    </a:graphicData>
                  </a:graphic>
                </wp:inline>
              </w:drawing>
            </w:r>
          </w:p>
          <w:p>
            <w:pPr>
              <w:pStyle w:val="55"/>
              <w:spacing w:before="125"/>
              <w:ind w:left="9"/>
              <w:jc w:val="center"/>
              <w:rPr>
                <w:rFonts w:hint="default"/>
                <w:lang w:val="en-US" w:eastAsia="zh-CN"/>
              </w:rPr>
            </w:pPr>
            <w:r>
              <w:drawing>
                <wp:inline distT="0" distB="0" distL="114300" distR="114300">
                  <wp:extent cx="939800" cy="579755"/>
                  <wp:effectExtent l="0" t="0" r="12700" b="1079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a:stretch>
                            <a:fillRect/>
                          </a:stretch>
                        </pic:blipFill>
                        <pic:spPr>
                          <a:xfrm>
                            <a:off x="0" y="0"/>
                            <a:ext cx="939800" cy="579755"/>
                          </a:xfrm>
                          <a:prstGeom prst="rect">
                            <a:avLst/>
                          </a:prstGeom>
                          <a:noFill/>
                          <a:ln>
                            <a:noFill/>
                          </a:ln>
                        </pic:spPr>
                      </pic:pic>
                    </a:graphicData>
                  </a:graphic>
                </wp:inline>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723" w:type="dxa"/>
            <w:tcBorders>
              <w:bottom w:val="single" w:color="auto" w:sz="4" w:space="0"/>
            </w:tcBorders>
            <w:vAlign w:val="center"/>
          </w:tcPr>
          <w:p>
            <w:pPr>
              <w:pStyle w:val="55"/>
              <w:spacing w:line="254" w:lineRule="exact"/>
              <w:ind w:left="0" w:leftChars="0" w:right="66" w:rightChars="0"/>
              <w:jc w:val="center"/>
              <w:rPr>
                <w:rFonts w:hint="default" w:cs="宋体"/>
                <w:kern w:val="2"/>
                <w:sz w:val="21"/>
                <w:szCs w:val="22"/>
                <w:lang w:val="en-US" w:eastAsia="zh-CN" w:bidi="zh-CN"/>
              </w:rPr>
            </w:pPr>
            <w:r>
              <w:rPr>
                <w:rFonts w:hint="eastAsia" w:cs="宋体"/>
                <w:kern w:val="2"/>
                <w:sz w:val="21"/>
                <w:szCs w:val="22"/>
                <w:lang w:val="en-US" w:eastAsia="zh-CN" w:bidi="zh-CN"/>
              </w:rPr>
              <w:t>6</w:t>
            </w:r>
          </w:p>
        </w:tc>
        <w:tc>
          <w:tcPr>
            <w:tcW w:w="950" w:type="dxa"/>
            <w:tcBorders>
              <w:bottom w:val="single" w:color="auto" w:sz="4" w:space="0"/>
            </w:tcBorders>
            <w:vAlign w:val="center"/>
          </w:tcPr>
          <w:p>
            <w:pPr>
              <w:pStyle w:val="55"/>
              <w:jc w:val="center"/>
              <w:rPr>
                <w:rFonts w:hint="default" w:ascii="Times New Roman"/>
                <w:sz w:val="24"/>
                <w:lang w:val="en-US" w:eastAsia="zh-CN"/>
              </w:rPr>
            </w:pPr>
            <w:r>
              <w:rPr>
                <w:rFonts w:hint="eastAsia"/>
              </w:rPr>
              <w:t>门牌</w:t>
            </w:r>
          </w:p>
        </w:tc>
        <w:tc>
          <w:tcPr>
            <w:tcW w:w="6100" w:type="dxa"/>
            <w:tcBorders>
              <w:bottom w:val="single" w:color="auto" w:sz="4" w:space="0"/>
            </w:tcBorders>
            <w:vAlign w:val="center"/>
          </w:tcPr>
          <w:p>
            <w:pPr>
              <w:ind w:left="0" w:leftChars="0" w:right="0" w:rightChars="0"/>
              <w:jc w:val="center"/>
              <w:rPr>
                <w:rFonts w:hint="default" w:ascii="宋体" w:hAnsi="宋体" w:eastAsia="宋体" w:cstheme="minorBidi"/>
                <w:kern w:val="2"/>
                <w:sz w:val="21"/>
                <w:szCs w:val="24"/>
                <w:vertAlign w:val="baseline"/>
                <w:lang w:val="en-US" w:eastAsia="zh-CN" w:bidi="ar-SA"/>
              </w:rPr>
            </w:pPr>
            <w:r>
              <w:rPr>
                <w:rFonts w:hint="eastAsia"/>
              </w:rPr>
              <w:t>PPC(30cm*50cm)</w:t>
            </w:r>
          </w:p>
        </w:tc>
        <w:tc>
          <w:tcPr>
            <w:tcW w:w="900" w:type="dxa"/>
            <w:tcBorders>
              <w:bottom w:val="single" w:color="auto" w:sz="4" w:space="0"/>
            </w:tcBorders>
            <w:vAlign w:val="center"/>
          </w:tcPr>
          <w:p>
            <w:pPr>
              <w:pStyle w:val="55"/>
              <w:spacing w:before="125"/>
              <w:ind w:left="9"/>
              <w:jc w:val="center"/>
              <w:rPr>
                <w:rFonts w:hint="eastAsia"/>
              </w:rPr>
            </w:pPr>
            <w:r>
              <w:rPr>
                <w:rFonts w:hint="eastAsia"/>
              </w:rPr>
              <w:t>1</w:t>
            </w:r>
          </w:p>
        </w:tc>
        <w:tc>
          <w:tcPr>
            <w:tcW w:w="967" w:type="dxa"/>
            <w:tcBorders>
              <w:bottom w:val="single" w:color="auto" w:sz="4" w:space="0"/>
            </w:tcBorders>
            <w:vAlign w:val="center"/>
          </w:tcPr>
          <w:p>
            <w:pPr>
              <w:pStyle w:val="55"/>
              <w:spacing w:before="125"/>
              <w:ind w:left="9"/>
              <w:jc w:val="center"/>
              <w:rPr>
                <w:rFonts w:hint="eastAsia"/>
              </w:rPr>
            </w:pPr>
            <w:r>
              <w:rPr>
                <w:rFonts w:hint="eastAsia"/>
              </w:rPr>
              <w:t>套</w:t>
            </w:r>
          </w:p>
        </w:tc>
        <w:tc>
          <w:tcPr>
            <w:tcW w:w="1966" w:type="dxa"/>
            <w:tcBorders>
              <w:bottom w:val="single" w:color="auto" w:sz="4" w:space="0"/>
            </w:tcBorders>
            <w:vAlign w:val="center"/>
          </w:tcPr>
          <w:p>
            <w:pPr>
              <w:pStyle w:val="55"/>
              <w:spacing w:before="125"/>
              <w:ind w:left="9"/>
              <w:jc w:val="center"/>
              <w:rPr>
                <w:rFonts w:hint="default"/>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723" w:type="dxa"/>
            <w:tcBorders>
              <w:bottom w:val="single" w:color="auto" w:sz="4" w:space="0"/>
            </w:tcBorders>
            <w:vAlign w:val="center"/>
          </w:tcPr>
          <w:p>
            <w:pPr>
              <w:pStyle w:val="55"/>
              <w:spacing w:line="254" w:lineRule="exact"/>
              <w:ind w:left="0" w:leftChars="0" w:right="66" w:rightChars="0"/>
              <w:jc w:val="center"/>
              <w:rPr>
                <w:rFonts w:hint="default" w:cs="宋体"/>
                <w:kern w:val="2"/>
                <w:sz w:val="21"/>
                <w:szCs w:val="22"/>
                <w:lang w:val="en-US" w:eastAsia="zh-CN" w:bidi="zh-CN"/>
              </w:rPr>
            </w:pPr>
            <w:r>
              <w:rPr>
                <w:rFonts w:hint="eastAsia" w:cs="宋体"/>
                <w:kern w:val="2"/>
                <w:sz w:val="21"/>
                <w:szCs w:val="22"/>
                <w:lang w:val="en-US" w:eastAsia="zh-CN" w:bidi="zh-CN"/>
              </w:rPr>
              <w:t>7</w:t>
            </w:r>
          </w:p>
        </w:tc>
        <w:tc>
          <w:tcPr>
            <w:tcW w:w="950" w:type="dxa"/>
            <w:tcBorders>
              <w:bottom w:val="single" w:color="auto" w:sz="4" w:space="0"/>
            </w:tcBorders>
            <w:vAlign w:val="center"/>
          </w:tcPr>
          <w:p>
            <w:pPr>
              <w:ind w:left="0" w:leftChars="0" w:right="0" w:rightChars="0"/>
              <w:jc w:val="center"/>
              <w:rPr>
                <w:rFonts w:hint="default" w:ascii="宋体" w:hAnsi="宋体" w:eastAsia="宋体" w:cs="宋体"/>
                <w:sz w:val="22"/>
                <w:szCs w:val="22"/>
                <w:lang w:val="en-US" w:eastAsia="zh-CN" w:bidi="zh-CN"/>
              </w:rPr>
            </w:pPr>
            <w:r>
              <w:rPr>
                <w:rFonts w:hint="eastAsia"/>
              </w:rPr>
              <w:t>吊顶</w:t>
            </w:r>
          </w:p>
        </w:tc>
        <w:tc>
          <w:tcPr>
            <w:tcW w:w="6100" w:type="dxa"/>
            <w:tcBorders>
              <w:bottom w:val="single" w:color="auto" w:sz="4" w:space="0"/>
            </w:tcBorders>
            <w:vAlign w:val="center"/>
          </w:tcPr>
          <w:p>
            <w:pPr>
              <w:ind w:left="0" w:leftChars="0" w:right="0" w:rightChars="0"/>
              <w:jc w:val="center"/>
              <w:rPr>
                <w:rFonts w:hint="default" w:ascii="宋体" w:hAnsi="宋体" w:eastAsia="宋体" w:cs="宋体"/>
                <w:color w:val="000000"/>
                <w:sz w:val="22"/>
                <w:szCs w:val="22"/>
                <w:lang w:val="en-US" w:eastAsia="zh-CN" w:bidi="zh-CN"/>
              </w:rPr>
            </w:pPr>
            <w:r>
              <w:rPr>
                <w:rFonts w:hint="eastAsia"/>
                <w:color w:val="000000"/>
                <w:sz w:val="22"/>
                <w:szCs w:val="22"/>
              </w:rPr>
              <w:t>吊矿棉板顶</w:t>
            </w:r>
          </w:p>
        </w:tc>
        <w:tc>
          <w:tcPr>
            <w:tcW w:w="900" w:type="dxa"/>
            <w:tcBorders>
              <w:bottom w:val="single" w:color="auto" w:sz="4" w:space="0"/>
            </w:tcBorders>
            <w:vAlign w:val="center"/>
          </w:tcPr>
          <w:p>
            <w:pPr>
              <w:pStyle w:val="55"/>
              <w:spacing w:before="125"/>
              <w:ind w:left="9"/>
              <w:jc w:val="center"/>
              <w:rPr>
                <w:rFonts w:hint="eastAsia"/>
              </w:rPr>
            </w:pPr>
            <w:r>
              <w:rPr>
                <w:rFonts w:hint="eastAsia"/>
                <w:color w:val="000000"/>
                <w:sz w:val="22"/>
                <w:szCs w:val="22"/>
              </w:rPr>
              <w:t>66</w:t>
            </w:r>
          </w:p>
        </w:tc>
        <w:tc>
          <w:tcPr>
            <w:tcW w:w="967" w:type="dxa"/>
            <w:tcBorders>
              <w:bottom w:val="single" w:color="auto" w:sz="4" w:space="0"/>
            </w:tcBorders>
            <w:vAlign w:val="center"/>
          </w:tcPr>
          <w:p>
            <w:pPr>
              <w:pStyle w:val="55"/>
              <w:spacing w:before="125"/>
              <w:ind w:left="9"/>
              <w:jc w:val="center"/>
              <w:rPr>
                <w:rFonts w:hint="eastAsia"/>
              </w:rPr>
            </w:pPr>
            <w:r>
              <w:rPr>
                <w:rFonts w:hint="eastAsia"/>
                <w:color w:val="000000"/>
                <w:sz w:val="22"/>
                <w:szCs w:val="22"/>
              </w:rPr>
              <w:t>平方米</w:t>
            </w:r>
          </w:p>
        </w:tc>
        <w:tc>
          <w:tcPr>
            <w:tcW w:w="1966" w:type="dxa"/>
            <w:tcBorders>
              <w:bottom w:val="single" w:color="auto" w:sz="4" w:space="0"/>
            </w:tcBorders>
            <w:vAlign w:val="center"/>
          </w:tcPr>
          <w:p>
            <w:pPr>
              <w:pStyle w:val="55"/>
              <w:spacing w:before="125"/>
              <w:ind w:left="9"/>
              <w:jc w:val="center"/>
              <w:rPr>
                <w:rFonts w:hint="default"/>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723" w:type="dxa"/>
            <w:tcBorders>
              <w:bottom w:val="single" w:color="auto" w:sz="4" w:space="0"/>
            </w:tcBorders>
            <w:vAlign w:val="center"/>
          </w:tcPr>
          <w:p>
            <w:pPr>
              <w:pStyle w:val="55"/>
              <w:spacing w:line="254" w:lineRule="exact"/>
              <w:ind w:left="0" w:leftChars="0" w:right="66" w:rightChars="0"/>
              <w:jc w:val="center"/>
              <w:rPr>
                <w:rFonts w:hint="default" w:cs="宋体"/>
                <w:kern w:val="2"/>
                <w:sz w:val="21"/>
                <w:szCs w:val="22"/>
                <w:lang w:val="en-US" w:eastAsia="zh-CN" w:bidi="zh-CN"/>
              </w:rPr>
            </w:pPr>
            <w:r>
              <w:rPr>
                <w:rFonts w:hint="eastAsia" w:cs="宋体"/>
                <w:kern w:val="2"/>
                <w:sz w:val="21"/>
                <w:szCs w:val="22"/>
                <w:lang w:val="en-US" w:eastAsia="zh-CN" w:bidi="zh-CN"/>
              </w:rPr>
              <w:t>8</w:t>
            </w:r>
          </w:p>
        </w:tc>
        <w:tc>
          <w:tcPr>
            <w:tcW w:w="950" w:type="dxa"/>
            <w:tcBorders>
              <w:bottom w:val="single" w:color="auto" w:sz="4" w:space="0"/>
            </w:tcBorders>
            <w:vAlign w:val="center"/>
          </w:tcPr>
          <w:p>
            <w:pPr>
              <w:pStyle w:val="55"/>
              <w:jc w:val="center"/>
              <w:rPr>
                <w:rFonts w:hint="default" w:ascii="Times New Roman"/>
                <w:sz w:val="24"/>
                <w:lang w:val="en-US" w:eastAsia="zh-CN"/>
              </w:rPr>
            </w:pPr>
            <w:r>
              <w:rPr>
                <w:rFonts w:hint="default" w:ascii="Times New Roman"/>
                <w:sz w:val="24"/>
                <w:lang w:val="en-US" w:eastAsia="zh-CN"/>
              </w:rPr>
              <w:t>粉墙</w:t>
            </w:r>
          </w:p>
        </w:tc>
        <w:tc>
          <w:tcPr>
            <w:tcW w:w="6100" w:type="dxa"/>
            <w:tcBorders>
              <w:bottom w:val="single" w:color="auto" w:sz="4" w:space="0"/>
            </w:tcBorders>
            <w:vAlign w:val="center"/>
          </w:tcPr>
          <w:p>
            <w:pPr>
              <w:ind w:left="0" w:leftChars="0" w:right="0" w:rightChars="0"/>
              <w:jc w:val="center"/>
              <w:rPr>
                <w:rFonts w:hint="default" w:ascii="宋体" w:hAnsi="宋体" w:eastAsia="宋体" w:cstheme="minorBidi"/>
                <w:kern w:val="2"/>
                <w:sz w:val="21"/>
                <w:szCs w:val="24"/>
                <w:vertAlign w:val="baseline"/>
                <w:lang w:val="en-US" w:eastAsia="zh-CN" w:bidi="ar-SA"/>
              </w:rPr>
            </w:pPr>
            <w:r>
              <w:rPr>
                <w:rFonts w:hint="eastAsia"/>
                <w:color w:val="000000"/>
                <w:sz w:val="22"/>
                <w:szCs w:val="22"/>
              </w:rPr>
              <w:t>粉刷乳胶漆</w:t>
            </w:r>
          </w:p>
        </w:tc>
        <w:tc>
          <w:tcPr>
            <w:tcW w:w="900" w:type="dxa"/>
            <w:tcBorders>
              <w:bottom w:val="single" w:color="auto" w:sz="4" w:space="0"/>
            </w:tcBorders>
            <w:vAlign w:val="center"/>
          </w:tcPr>
          <w:p>
            <w:pPr>
              <w:pStyle w:val="55"/>
              <w:spacing w:before="125"/>
              <w:ind w:left="9"/>
              <w:jc w:val="center"/>
              <w:rPr>
                <w:rFonts w:hint="eastAsia"/>
              </w:rPr>
            </w:pPr>
            <w:r>
              <w:rPr>
                <w:rFonts w:hint="eastAsia"/>
                <w:color w:val="000000"/>
                <w:sz w:val="22"/>
                <w:szCs w:val="22"/>
              </w:rPr>
              <w:t>120</w:t>
            </w:r>
          </w:p>
        </w:tc>
        <w:tc>
          <w:tcPr>
            <w:tcW w:w="967" w:type="dxa"/>
            <w:tcBorders>
              <w:bottom w:val="single" w:color="auto" w:sz="4" w:space="0"/>
            </w:tcBorders>
            <w:vAlign w:val="center"/>
          </w:tcPr>
          <w:p>
            <w:pPr>
              <w:pStyle w:val="55"/>
              <w:spacing w:before="125"/>
              <w:ind w:left="9"/>
              <w:jc w:val="center"/>
              <w:rPr>
                <w:rFonts w:hint="eastAsia"/>
              </w:rPr>
            </w:pPr>
            <w:r>
              <w:rPr>
                <w:rFonts w:hint="eastAsia"/>
                <w:color w:val="000000"/>
                <w:sz w:val="22"/>
                <w:szCs w:val="22"/>
              </w:rPr>
              <w:t>平方米</w:t>
            </w:r>
          </w:p>
        </w:tc>
        <w:tc>
          <w:tcPr>
            <w:tcW w:w="1966" w:type="dxa"/>
            <w:tcBorders>
              <w:bottom w:val="single" w:color="auto" w:sz="4" w:space="0"/>
            </w:tcBorders>
            <w:vAlign w:val="center"/>
          </w:tcPr>
          <w:p>
            <w:pPr>
              <w:pStyle w:val="55"/>
              <w:spacing w:before="125"/>
              <w:ind w:left="9"/>
              <w:jc w:val="center"/>
              <w:rPr>
                <w:rFonts w:hint="default"/>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723" w:type="dxa"/>
            <w:tcBorders>
              <w:bottom w:val="single" w:color="auto" w:sz="4" w:space="0"/>
            </w:tcBorders>
            <w:vAlign w:val="center"/>
          </w:tcPr>
          <w:p>
            <w:pPr>
              <w:pStyle w:val="55"/>
              <w:spacing w:line="254" w:lineRule="exact"/>
              <w:ind w:left="0" w:leftChars="0" w:right="66" w:rightChars="0"/>
              <w:jc w:val="center"/>
              <w:rPr>
                <w:rFonts w:hint="default" w:cs="宋体"/>
                <w:kern w:val="2"/>
                <w:sz w:val="21"/>
                <w:szCs w:val="22"/>
                <w:lang w:val="en-US" w:eastAsia="zh-CN" w:bidi="zh-CN"/>
              </w:rPr>
            </w:pPr>
            <w:r>
              <w:rPr>
                <w:rFonts w:hint="eastAsia" w:cs="宋体"/>
                <w:kern w:val="2"/>
                <w:sz w:val="21"/>
                <w:szCs w:val="22"/>
                <w:lang w:val="en-US" w:eastAsia="zh-CN" w:bidi="zh-CN"/>
              </w:rPr>
              <w:t>9</w:t>
            </w:r>
          </w:p>
        </w:tc>
        <w:tc>
          <w:tcPr>
            <w:tcW w:w="950" w:type="dxa"/>
            <w:tcBorders>
              <w:bottom w:val="single" w:color="auto" w:sz="4" w:space="0"/>
            </w:tcBorders>
            <w:vAlign w:val="center"/>
          </w:tcPr>
          <w:p>
            <w:pPr>
              <w:pStyle w:val="55"/>
              <w:jc w:val="center"/>
              <w:rPr>
                <w:rFonts w:hint="default" w:ascii="Times New Roman"/>
                <w:sz w:val="24"/>
                <w:lang w:val="en-US" w:eastAsia="zh-CN"/>
              </w:rPr>
            </w:pPr>
            <w:r>
              <w:rPr>
                <w:rFonts w:hint="eastAsia"/>
              </w:rPr>
              <w:t>灯</w:t>
            </w:r>
          </w:p>
        </w:tc>
        <w:tc>
          <w:tcPr>
            <w:tcW w:w="6100" w:type="dxa"/>
            <w:tcBorders>
              <w:bottom w:val="single" w:color="auto" w:sz="4" w:space="0"/>
            </w:tcBorders>
            <w:vAlign w:val="center"/>
          </w:tcPr>
          <w:p>
            <w:pPr>
              <w:ind w:left="0" w:leftChars="0" w:right="0" w:rightChars="0"/>
              <w:jc w:val="center"/>
              <w:rPr>
                <w:rFonts w:hint="default" w:ascii="宋体" w:hAnsi="宋体" w:eastAsia="宋体" w:cstheme="minorBidi"/>
                <w:kern w:val="2"/>
                <w:sz w:val="21"/>
                <w:szCs w:val="24"/>
                <w:vertAlign w:val="baseline"/>
                <w:lang w:val="en-US" w:eastAsia="zh-CN" w:bidi="ar-SA"/>
              </w:rPr>
            </w:pPr>
            <w:r>
              <w:rPr>
                <w:rFonts w:hint="default" w:ascii="宋体" w:hAnsi="宋体" w:eastAsia="宋体" w:cstheme="minorBidi"/>
                <w:kern w:val="2"/>
                <w:sz w:val="21"/>
                <w:szCs w:val="24"/>
                <w:vertAlign w:val="baseline"/>
                <w:lang w:val="en-US" w:eastAsia="zh-CN" w:bidi="ar-SA"/>
              </w:rPr>
              <w:t>暖色,600*600,38W,LED</w:t>
            </w:r>
          </w:p>
        </w:tc>
        <w:tc>
          <w:tcPr>
            <w:tcW w:w="900" w:type="dxa"/>
            <w:tcBorders>
              <w:bottom w:val="single" w:color="auto" w:sz="4" w:space="0"/>
            </w:tcBorders>
            <w:vAlign w:val="center"/>
          </w:tcPr>
          <w:p>
            <w:pPr>
              <w:pStyle w:val="55"/>
              <w:spacing w:before="125"/>
              <w:ind w:left="9"/>
              <w:jc w:val="center"/>
              <w:rPr>
                <w:rFonts w:hint="eastAsia" w:eastAsia="宋体"/>
                <w:lang w:val="en-US" w:eastAsia="zh-CN"/>
              </w:rPr>
            </w:pPr>
            <w:r>
              <w:rPr>
                <w:rFonts w:hint="eastAsia"/>
                <w:lang w:val="en-US" w:eastAsia="zh-CN"/>
              </w:rPr>
              <w:t>2</w:t>
            </w:r>
          </w:p>
        </w:tc>
        <w:tc>
          <w:tcPr>
            <w:tcW w:w="967" w:type="dxa"/>
            <w:tcBorders>
              <w:bottom w:val="single" w:color="auto" w:sz="4" w:space="0"/>
            </w:tcBorders>
            <w:vAlign w:val="center"/>
          </w:tcPr>
          <w:p>
            <w:pPr>
              <w:pStyle w:val="55"/>
              <w:spacing w:before="125"/>
              <w:ind w:left="9"/>
              <w:jc w:val="center"/>
              <w:rPr>
                <w:rFonts w:hint="eastAsia" w:eastAsia="宋体"/>
                <w:lang w:val="en-US" w:eastAsia="zh-CN"/>
              </w:rPr>
            </w:pPr>
            <w:r>
              <w:rPr>
                <w:rFonts w:hint="eastAsia"/>
                <w:lang w:val="en-US" w:eastAsia="zh-CN"/>
              </w:rPr>
              <w:t>盏</w:t>
            </w:r>
          </w:p>
        </w:tc>
        <w:tc>
          <w:tcPr>
            <w:tcW w:w="1966" w:type="dxa"/>
            <w:tcBorders>
              <w:bottom w:val="single" w:color="auto" w:sz="4" w:space="0"/>
            </w:tcBorders>
            <w:vAlign w:val="center"/>
          </w:tcPr>
          <w:p>
            <w:pPr>
              <w:pStyle w:val="55"/>
              <w:spacing w:before="125"/>
              <w:ind w:left="9"/>
              <w:jc w:val="center"/>
              <w:rPr>
                <w:rFonts w:hint="default"/>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723" w:type="dxa"/>
            <w:tcBorders>
              <w:bottom w:val="single" w:color="auto" w:sz="4" w:space="0"/>
            </w:tcBorders>
            <w:vAlign w:val="center"/>
          </w:tcPr>
          <w:p>
            <w:pPr>
              <w:pStyle w:val="55"/>
              <w:spacing w:line="254" w:lineRule="exact"/>
              <w:ind w:left="0" w:leftChars="0" w:right="66" w:rightChars="0"/>
              <w:jc w:val="center"/>
              <w:rPr>
                <w:rFonts w:hint="default" w:cs="宋体"/>
                <w:kern w:val="2"/>
                <w:sz w:val="21"/>
                <w:szCs w:val="22"/>
                <w:lang w:val="en-US" w:eastAsia="zh-CN" w:bidi="zh-CN"/>
              </w:rPr>
            </w:pPr>
            <w:r>
              <w:rPr>
                <w:rFonts w:hint="eastAsia" w:cs="宋体"/>
                <w:kern w:val="2"/>
                <w:sz w:val="21"/>
                <w:szCs w:val="22"/>
                <w:lang w:val="en-US" w:eastAsia="zh-CN" w:bidi="zh-CN"/>
              </w:rPr>
              <w:t>10</w:t>
            </w:r>
          </w:p>
        </w:tc>
        <w:tc>
          <w:tcPr>
            <w:tcW w:w="950" w:type="dxa"/>
            <w:tcBorders>
              <w:bottom w:val="single" w:color="auto" w:sz="4" w:space="0"/>
            </w:tcBorders>
            <w:vAlign w:val="center"/>
          </w:tcPr>
          <w:p>
            <w:pPr>
              <w:pStyle w:val="55"/>
              <w:jc w:val="center"/>
              <w:rPr>
                <w:rFonts w:hint="default" w:ascii="Times New Roman"/>
                <w:sz w:val="24"/>
                <w:lang w:val="en-US" w:eastAsia="zh-CN"/>
              </w:rPr>
            </w:pPr>
            <w:r>
              <w:rPr>
                <w:rFonts w:hint="eastAsia"/>
              </w:rPr>
              <w:t>门头玻璃</w:t>
            </w:r>
          </w:p>
        </w:tc>
        <w:tc>
          <w:tcPr>
            <w:tcW w:w="6100" w:type="dxa"/>
            <w:tcBorders>
              <w:bottom w:val="single" w:color="auto" w:sz="4" w:space="0"/>
            </w:tcBorders>
            <w:vAlign w:val="center"/>
          </w:tcPr>
          <w:p>
            <w:pPr>
              <w:ind w:left="0" w:leftChars="0" w:right="0" w:rightChars="0"/>
              <w:jc w:val="center"/>
              <w:rPr>
                <w:rFonts w:hint="default" w:ascii="宋体" w:hAnsi="宋体" w:eastAsia="宋体" w:cstheme="minorBidi"/>
                <w:kern w:val="2"/>
                <w:sz w:val="21"/>
                <w:szCs w:val="24"/>
                <w:vertAlign w:val="baseline"/>
                <w:lang w:val="en-US" w:eastAsia="zh-CN" w:bidi="ar-SA"/>
              </w:rPr>
            </w:pPr>
            <w:r>
              <w:rPr>
                <w:rFonts w:hint="eastAsia"/>
              </w:rPr>
              <w:t>2.5米*1.2米</w:t>
            </w:r>
          </w:p>
        </w:tc>
        <w:tc>
          <w:tcPr>
            <w:tcW w:w="900" w:type="dxa"/>
            <w:tcBorders>
              <w:bottom w:val="single" w:color="auto" w:sz="4" w:space="0"/>
            </w:tcBorders>
            <w:vAlign w:val="center"/>
          </w:tcPr>
          <w:p>
            <w:pPr>
              <w:pStyle w:val="55"/>
              <w:spacing w:before="125"/>
              <w:ind w:left="9"/>
              <w:jc w:val="center"/>
              <w:rPr>
                <w:rFonts w:hint="eastAsia"/>
              </w:rPr>
            </w:pPr>
            <w:r>
              <w:rPr>
                <w:rFonts w:hint="eastAsia"/>
              </w:rPr>
              <w:t>1</w:t>
            </w:r>
          </w:p>
        </w:tc>
        <w:tc>
          <w:tcPr>
            <w:tcW w:w="967" w:type="dxa"/>
            <w:tcBorders>
              <w:bottom w:val="single" w:color="auto" w:sz="4" w:space="0"/>
            </w:tcBorders>
            <w:vAlign w:val="center"/>
          </w:tcPr>
          <w:p>
            <w:pPr>
              <w:pStyle w:val="55"/>
              <w:spacing w:before="125"/>
              <w:ind w:left="9"/>
              <w:jc w:val="center"/>
              <w:rPr>
                <w:rFonts w:hint="default" w:eastAsia="宋体"/>
                <w:lang w:val="en-US" w:eastAsia="zh-CN"/>
              </w:rPr>
            </w:pPr>
            <w:r>
              <w:rPr>
                <w:rFonts w:hint="eastAsia"/>
                <w:lang w:val="en-US" w:eastAsia="zh-CN"/>
              </w:rPr>
              <w:t>块</w:t>
            </w:r>
          </w:p>
        </w:tc>
        <w:tc>
          <w:tcPr>
            <w:tcW w:w="1966" w:type="dxa"/>
            <w:tcBorders>
              <w:bottom w:val="single" w:color="auto" w:sz="4" w:space="0"/>
            </w:tcBorders>
            <w:vAlign w:val="center"/>
          </w:tcPr>
          <w:p>
            <w:pPr>
              <w:pStyle w:val="55"/>
              <w:spacing w:before="125"/>
              <w:ind w:left="9"/>
              <w:jc w:val="center"/>
              <w:rPr>
                <w:rFonts w:hint="default"/>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723" w:type="dxa"/>
            <w:tcBorders>
              <w:bottom w:val="single" w:color="auto" w:sz="4" w:space="0"/>
            </w:tcBorders>
            <w:vAlign w:val="center"/>
          </w:tcPr>
          <w:p>
            <w:pPr>
              <w:pStyle w:val="55"/>
              <w:spacing w:line="254" w:lineRule="exact"/>
              <w:ind w:left="0" w:leftChars="0" w:right="66" w:rightChars="0"/>
              <w:jc w:val="center"/>
              <w:rPr>
                <w:rFonts w:hint="default" w:cs="宋体"/>
                <w:kern w:val="2"/>
                <w:sz w:val="21"/>
                <w:szCs w:val="22"/>
                <w:lang w:val="en-US" w:eastAsia="zh-CN" w:bidi="zh-CN"/>
              </w:rPr>
            </w:pPr>
            <w:r>
              <w:rPr>
                <w:rFonts w:hint="eastAsia" w:cs="宋体"/>
                <w:kern w:val="2"/>
                <w:sz w:val="21"/>
                <w:szCs w:val="22"/>
                <w:lang w:val="en-US" w:eastAsia="zh-CN" w:bidi="zh-CN"/>
              </w:rPr>
              <w:t>11</w:t>
            </w:r>
          </w:p>
        </w:tc>
        <w:tc>
          <w:tcPr>
            <w:tcW w:w="950" w:type="dxa"/>
            <w:tcBorders>
              <w:bottom w:val="single" w:color="auto" w:sz="4" w:space="0"/>
            </w:tcBorders>
            <w:vAlign w:val="center"/>
          </w:tcPr>
          <w:p>
            <w:pPr>
              <w:pStyle w:val="55"/>
              <w:jc w:val="center"/>
              <w:rPr>
                <w:rFonts w:hint="default" w:ascii="Times New Roman"/>
                <w:sz w:val="24"/>
                <w:lang w:val="en-US" w:eastAsia="zh-CN"/>
              </w:rPr>
            </w:pPr>
            <w:r>
              <w:rPr>
                <w:rFonts w:hint="eastAsia"/>
              </w:rPr>
              <w:t>窗帘</w:t>
            </w:r>
          </w:p>
        </w:tc>
        <w:tc>
          <w:tcPr>
            <w:tcW w:w="6100" w:type="dxa"/>
            <w:tcBorders>
              <w:bottom w:val="single" w:color="auto" w:sz="4" w:space="0"/>
            </w:tcBorders>
            <w:vAlign w:val="center"/>
          </w:tcPr>
          <w:p>
            <w:pPr>
              <w:ind w:left="0" w:leftChars="0" w:right="0" w:rightChars="0"/>
              <w:jc w:val="center"/>
              <w:rPr>
                <w:rFonts w:hint="default" w:ascii="宋体" w:hAnsi="宋体" w:eastAsia="宋体" w:cstheme="minorBidi"/>
                <w:kern w:val="2"/>
                <w:sz w:val="21"/>
                <w:szCs w:val="24"/>
                <w:vertAlign w:val="baseline"/>
                <w:lang w:val="en-US" w:eastAsia="zh-CN" w:bidi="ar-SA"/>
              </w:rPr>
            </w:pPr>
            <w:r>
              <w:rPr>
                <w:rFonts w:hint="eastAsia"/>
              </w:rPr>
              <w:t>布(3米*2.5米)</w:t>
            </w:r>
          </w:p>
        </w:tc>
        <w:tc>
          <w:tcPr>
            <w:tcW w:w="900" w:type="dxa"/>
            <w:tcBorders>
              <w:bottom w:val="single" w:color="auto" w:sz="4" w:space="0"/>
            </w:tcBorders>
            <w:vAlign w:val="center"/>
          </w:tcPr>
          <w:p>
            <w:pPr>
              <w:pStyle w:val="55"/>
              <w:spacing w:before="125"/>
              <w:ind w:left="9"/>
              <w:jc w:val="center"/>
              <w:rPr>
                <w:rFonts w:hint="eastAsia"/>
              </w:rPr>
            </w:pPr>
            <w:r>
              <w:rPr>
                <w:rFonts w:hint="eastAsia"/>
              </w:rPr>
              <w:t>2</w:t>
            </w:r>
          </w:p>
        </w:tc>
        <w:tc>
          <w:tcPr>
            <w:tcW w:w="967" w:type="dxa"/>
            <w:tcBorders>
              <w:bottom w:val="single" w:color="auto" w:sz="4" w:space="0"/>
            </w:tcBorders>
            <w:vAlign w:val="center"/>
          </w:tcPr>
          <w:p>
            <w:pPr>
              <w:pStyle w:val="55"/>
              <w:spacing w:before="125"/>
              <w:ind w:left="9"/>
              <w:jc w:val="center"/>
              <w:rPr>
                <w:rFonts w:hint="eastAsia" w:eastAsia="宋体"/>
                <w:lang w:val="en-US" w:eastAsia="zh-CN"/>
              </w:rPr>
            </w:pPr>
            <w:r>
              <w:rPr>
                <w:rFonts w:hint="eastAsia"/>
                <w:lang w:val="en-US" w:eastAsia="zh-CN"/>
              </w:rPr>
              <w:t>个</w:t>
            </w:r>
          </w:p>
        </w:tc>
        <w:tc>
          <w:tcPr>
            <w:tcW w:w="1966" w:type="dxa"/>
            <w:tcBorders>
              <w:bottom w:val="single" w:color="auto" w:sz="4" w:space="0"/>
            </w:tcBorders>
            <w:vAlign w:val="center"/>
          </w:tcPr>
          <w:p>
            <w:pPr>
              <w:pStyle w:val="55"/>
              <w:spacing w:before="125"/>
              <w:ind w:left="9"/>
              <w:jc w:val="center"/>
              <w:rPr>
                <w:rFonts w:hint="default"/>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723" w:type="dxa"/>
            <w:tcBorders>
              <w:bottom w:val="single" w:color="auto" w:sz="4" w:space="0"/>
            </w:tcBorders>
            <w:vAlign w:val="center"/>
          </w:tcPr>
          <w:p>
            <w:pPr>
              <w:pStyle w:val="55"/>
              <w:spacing w:line="254" w:lineRule="exact"/>
              <w:ind w:left="0" w:leftChars="0" w:right="66" w:rightChars="0"/>
              <w:jc w:val="center"/>
              <w:rPr>
                <w:rFonts w:hint="default" w:cs="宋体"/>
                <w:kern w:val="2"/>
                <w:sz w:val="21"/>
                <w:szCs w:val="22"/>
                <w:lang w:val="en-US" w:eastAsia="zh-CN" w:bidi="zh-CN"/>
              </w:rPr>
            </w:pPr>
            <w:r>
              <w:rPr>
                <w:rFonts w:hint="eastAsia" w:cs="宋体"/>
                <w:kern w:val="2"/>
                <w:sz w:val="21"/>
                <w:szCs w:val="22"/>
                <w:lang w:val="en-US" w:eastAsia="zh-CN" w:bidi="zh-CN"/>
              </w:rPr>
              <w:t>12</w:t>
            </w:r>
          </w:p>
        </w:tc>
        <w:tc>
          <w:tcPr>
            <w:tcW w:w="950" w:type="dxa"/>
            <w:tcBorders>
              <w:bottom w:val="single" w:color="auto" w:sz="4" w:space="0"/>
            </w:tcBorders>
            <w:vAlign w:val="center"/>
          </w:tcPr>
          <w:p>
            <w:pPr>
              <w:pStyle w:val="55"/>
              <w:jc w:val="center"/>
              <w:rPr>
                <w:rFonts w:hint="default" w:ascii="Times New Roman"/>
                <w:sz w:val="24"/>
                <w:lang w:val="en-US" w:eastAsia="zh-CN"/>
              </w:rPr>
            </w:pPr>
            <w:r>
              <w:rPr>
                <w:rFonts w:hint="eastAsia"/>
              </w:rPr>
              <w:t>防水</w:t>
            </w:r>
          </w:p>
        </w:tc>
        <w:tc>
          <w:tcPr>
            <w:tcW w:w="6100" w:type="dxa"/>
            <w:tcBorders>
              <w:bottom w:val="single" w:color="auto" w:sz="4" w:space="0"/>
            </w:tcBorders>
            <w:vAlign w:val="center"/>
          </w:tcPr>
          <w:p>
            <w:pPr>
              <w:ind w:left="0" w:leftChars="0" w:right="0" w:rightChars="0"/>
              <w:jc w:val="center"/>
              <w:rPr>
                <w:rFonts w:hint="default" w:ascii="宋体" w:hAnsi="宋体" w:eastAsia="宋体" w:cstheme="minorBidi"/>
                <w:kern w:val="2"/>
                <w:sz w:val="21"/>
                <w:szCs w:val="24"/>
                <w:vertAlign w:val="baseline"/>
                <w:lang w:val="en-US" w:eastAsia="zh-CN" w:bidi="ar-SA"/>
              </w:rPr>
            </w:pPr>
          </w:p>
        </w:tc>
        <w:tc>
          <w:tcPr>
            <w:tcW w:w="900" w:type="dxa"/>
            <w:tcBorders>
              <w:bottom w:val="single" w:color="auto" w:sz="4" w:space="0"/>
            </w:tcBorders>
            <w:vAlign w:val="center"/>
          </w:tcPr>
          <w:p>
            <w:pPr>
              <w:pStyle w:val="55"/>
              <w:spacing w:before="125"/>
              <w:ind w:left="9"/>
              <w:jc w:val="center"/>
              <w:rPr>
                <w:rFonts w:hint="default" w:eastAsia="宋体"/>
                <w:lang w:val="en-US" w:eastAsia="zh-CN"/>
              </w:rPr>
            </w:pPr>
            <w:r>
              <w:rPr>
                <w:rFonts w:hint="eastAsia"/>
                <w:lang w:val="en-US" w:eastAsia="zh-CN"/>
              </w:rPr>
              <w:t>75</w:t>
            </w:r>
          </w:p>
        </w:tc>
        <w:tc>
          <w:tcPr>
            <w:tcW w:w="967" w:type="dxa"/>
            <w:tcBorders>
              <w:bottom w:val="single" w:color="auto" w:sz="4" w:space="0"/>
            </w:tcBorders>
            <w:vAlign w:val="center"/>
          </w:tcPr>
          <w:p>
            <w:pPr>
              <w:pStyle w:val="55"/>
              <w:spacing w:before="125"/>
              <w:ind w:left="9"/>
              <w:jc w:val="center"/>
              <w:rPr>
                <w:rFonts w:hint="eastAsia"/>
              </w:rPr>
            </w:pPr>
            <w:r>
              <w:rPr>
                <w:rFonts w:hint="eastAsia"/>
              </w:rPr>
              <w:t>平方米</w:t>
            </w:r>
          </w:p>
        </w:tc>
        <w:tc>
          <w:tcPr>
            <w:tcW w:w="1966" w:type="dxa"/>
            <w:tcBorders>
              <w:bottom w:val="single" w:color="auto" w:sz="4" w:space="0"/>
            </w:tcBorders>
            <w:vAlign w:val="center"/>
          </w:tcPr>
          <w:p>
            <w:pPr>
              <w:pStyle w:val="55"/>
              <w:spacing w:before="125"/>
              <w:ind w:left="9"/>
              <w:jc w:val="center"/>
              <w:rPr>
                <w:rFonts w:hint="default"/>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723" w:type="dxa"/>
            <w:tcBorders>
              <w:bottom w:val="single" w:color="auto" w:sz="4" w:space="0"/>
            </w:tcBorders>
            <w:vAlign w:val="center"/>
          </w:tcPr>
          <w:p>
            <w:pPr>
              <w:pStyle w:val="55"/>
              <w:spacing w:line="254" w:lineRule="exact"/>
              <w:ind w:left="0" w:leftChars="0" w:right="66" w:rightChars="0"/>
              <w:jc w:val="center"/>
              <w:rPr>
                <w:rFonts w:hint="default" w:cs="宋体"/>
                <w:kern w:val="2"/>
                <w:sz w:val="21"/>
                <w:szCs w:val="22"/>
                <w:lang w:val="en-US" w:eastAsia="zh-CN" w:bidi="zh-CN"/>
              </w:rPr>
            </w:pPr>
            <w:r>
              <w:rPr>
                <w:rFonts w:hint="eastAsia" w:cs="宋体"/>
                <w:kern w:val="2"/>
                <w:sz w:val="21"/>
                <w:szCs w:val="22"/>
                <w:lang w:val="en-US" w:eastAsia="zh-CN" w:bidi="zh-CN"/>
              </w:rPr>
              <w:t>13</w:t>
            </w:r>
          </w:p>
        </w:tc>
        <w:tc>
          <w:tcPr>
            <w:tcW w:w="950" w:type="dxa"/>
            <w:tcBorders>
              <w:bottom w:val="single" w:color="auto" w:sz="4" w:space="0"/>
            </w:tcBorders>
            <w:vAlign w:val="center"/>
          </w:tcPr>
          <w:p>
            <w:pPr>
              <w:pStyle w:val="55"/>
              <w:jc w:val="center"/>
              <w:rPr>
                <w:rFonts w:hint="default" w:ascii="Times New Roman"/>
                <w:sz w:val="24"/>
                <w:lang w:val="en-US" w:eastAsia="zh-CN"/>
              </w:rPr>
            </w:pPr>
            <w:r>
              <w:rPr>
                <w:rFonts w:hint="eastAsia"/>
              </w:rPr>
              <w:t>档案盒</w:t>
            </w:r>
          </w:p>
        </w:tc>
        <w:tc>
          <w:tcPr>
            <w:tcW w:w="6100" w:type="dxa"/>
            <w:tcBorders>
              <w:bottom w:val="single" w:color="auto" w:sz="4" w:space="0"/>
            </w:tcBorders>
            <w:vAlign w:val="center"/>
          </w:tcPr>
          <w:p>
            <w:pPr>
              <w:ind w:left="0" w:leftChars="0" w:right="0" w:rightChars="0"/>
              <w:jc w:val="center"/>
              <w:rPr>
                <w:rFonts w:hint="default" w:ascii="宋体" w:hAnsi="宋体" w:eastAsia="宋体" w:cstheme="minorBidi"/>
                <w:kern w:val="2"/>
                <w:sz w:val="21"/>
                <w:szCs w:val="24"/>
                <w:vertAlign w:val="baseline"/>
                <w:lang w:val="en-US" w:eastAsia="zh-CN" w:bidi="ar-SA"/>
              </w:rPr>
            </w:pPr>
            <w:r>
              <w:rPr>
                <w:rFonts w:hint="default" w:ascii="宋体" w:hAnsi="宋体" w:eastAsia="宋体" w:cstheme="minorBidi"/>
                <w:kern w:val="2"/>
                <w:sz w:val="21"/>
                <w:szCs w:val="24"/>
                <w:vertAlign w:val="baseline"/>
                <w:lang w:val="en-US" w:eastAsia="zh-CN" w:bidi="ar-SA"/>
              </w:rPr>
              <w:t>塑料，蓝色，2cm背宽，A4文件</w:t>
            </w:r>
          </w:p>
        </w:tc>
        <w:tc>
          <w:tcPr>
            <w:tcW w:w="900" w:type="dxa"/>
            <w:tcBorders>
              <w:bottom w:val="single" w:color="auto" w:sz="4" w:space="0"/>
            </w:tcBorders>
            <w:vAlign w:val="center"/>
          </w:tcPr>
          <w:p>
            <w:pPr>
              <w:pStyle w:val="55"/>
              <w:spacing w:before="125"/>
              <w:ind w:left="9"/>
              <w:jc w:val="center"/>
              <w:rPr>
                <w:rFonts w:hint="eastAsia"/>
              </w:rPr>
            </w:pPr>
            <w:r>
              <w:rPr>
                <w:rFonts w:hint="eastAsia"/>
              </w:rPr>
              <w:t>60</w:t>
            </w:r>
          </w:p>
        </w:tc>
        <w:tc>
          <w:tcPr>
            <w:tcW w:w="967" w:type="dxa"/>
            <w:tcBorders>
              <w:bottom w:val="single" w:color="auto" w:sz="4" w:space="0"/>
            </w:tcBorders>
            <w:vAlign w:val="center"/>
          </w:tcPr>
          <w:p>
            <w:pPr>
              <w:pStyle w:val="55"/>
              <w:spacing w:before="125"/>
              <w:ind w:left="9"/>
              <w:jc w:val="center"/>
              <w:rPr>
                <w:rFonts w:hint="eastAsia" w:eastAsia="宋体"/>
                <w:lang w:val="en-US" w:eastAsia="zh-CN"/>
              </w:rPr>
            </w:pPr>
            <w:r>
              <w:rPr>
                <w:rFonts w:hint="eastAsia"/>
                <w:lang w:val="en-US" w:eastAsia="zh-CN"/>
              </w:rPr>
              <w:t>个</w:t>
            </w:r>
          </w:p>
        </w:tc>
        <w:tc>
          <w:tcPr>
            <w:tcW w:w="1966" w:type="dxa"/>
            <w:tcBorders>
              <w:bottom w:val="single" w:color="auto" w:sz="4" w:space="0"/>
            </w:tcBorders>
            <w:vAlign w:val="center"/>
          </w:tcPr>
          <w:p>
            <w:pPr>
              <w:pStyle w:val="55"/>
              <w:spacing w:before="125"/>
              <w:ind w:left="9"/>
              <w:jc w:val="center"/>
              <w:rPr>
                <w:rFonts w:hint="default"/>
                <w:sz w:val="24"/>
                <w:lang w:val="en-US" w:eastAsia="zh-CN"/>
              </w:rPr>
            </w:pPr>
          </w:p>
        </w:tc>
      </w:tr>
    </w:tbl>
    <w:p/>
    <w:p>
      <w:pPr>
        <w:numPr>
          <w:ilvl w:val="0"/>
          <w:numId w:val="0"/>
        </w:numPr>
      </w:pPr>
    </w:p>
    <w:p>
      <w:pPr>
        <w:jc w:val="center"/>
        <w:rPr>
          <w:rFonts w:hint="eastAsia" w:ascii="方正宋黑简体" w:hAnsi="宋体" w:eastAsia="方正宋黑简体" w:cs="黑体"/>
          <w:b/>
          <w:bCs/>
          <w:sz w:val="32"/>
          <w:szCs w:val="32"/>
        </w:rPr>
      </w:pPr>
    </w:p>
    <w:p>
      <w:pPr>
        <w:jc w:val="center"/>
        <w:rPr>
          <w:rFonts w:hint="eastAsia" w:ascii="方正宋黑简体" w:hAnsi="宋体" w:eastAsia="方正宋黑简体" w:cs="黑体"/>
          <w:b/>
          <w:bCs/>
          <w:sz w:val="32"/>
          <w:szCs w:val="32"/>
        </w:rPr>
      </w:pPr>
    </w:p>
    <w:p>
      <w:pPr>
        <w:pStyle w:val="2"/>
        <w:rPr>
          <w:rFonts w:hint="eastAsia" w:ascii="方正宋黑简体" w:hAnsi="宋体" w:eastAsia="方正宋黑简体" w:cs="黑体"/>
          <w:b/>
          <w:bCs/>
          <w:sz w:val="32"/>
          <w:szCs w:val="32"/>
        </w:rPr>
      </w:pPr>
    </w:p>
    <w:p>
      <w:pPr>
        <w:jc w:val="both"/>
        <w:rPr>
          <w:rFonts w:hint="eastAsia" w:ascii="方正宋黑简体" w:hAnsi="宋体" w:eastAsia="方正宋黑简体" w:cs="黑体"/>
          <w:b/>
          <w:bCs/>
          <w:sz w:val="32"/>
          <w:szCs w:val="32"/>
        </w:rPr>
      </w:pPr>
    </w:p>
    <w:p>
      <w:pPr>
        <w:jc w:val="center"/>
        <w:rPr>
          <w:rFonts w:hint="eastAsia" w:ascii="方正宋黑简体" w:hAnsi="宋体" w:eastAsia="方正宋黑简体" w:cs="黑体"/>
          <w:b/>
          <w:bCs/>
          <w:sz w:val="32"/>
          <w:szCs w:val="32"/>
          <w:lang w:eastAsia="zh-CN"/>
        </w:rPr>
      </w:pPr>
      <w:r>
        <w:rPr>
          <w:rFonts w:hint="eastAsia" w:ascii="方正宋黑简体" w:hAnsi="宋体" w:eastAsia="方正宋黑简体" w:cs="黑体"/>
          <w:b/>
          <w:bCs/>
          <w:sz w:val="32"/>
          <w:szCs w:val="32"/>
        </w:rPr>
        <w:t>八、合同格式</w:t>
      </w:r>
      <w:bookmarkEnd w:id="8"/>
      <w:r>
        <w:rPr>
          <w:rFonts w:hint="eastAsia" w:ascii="方正宋黑简体" w:hAnsi="宋体" w:eastAsia="方正宋黑简体" w:cs="黑体"/>
          <w:b/>
          <w:bCs/>
          <w:sz w:val="32"/>
          <w:szCs w:val="32"/>
          <w:lang w:eastAsia="zh-CN"/>
        </w:rPr>
        <w:t>（参考）</w:t>
      </w:r>
    </w:p>
    <w:p>
      <w:pPr>
        <w:spacing w:line="360" w:lineRule="exact"/>
        <w:rPr>
          <w:rFonts w:hint="eastAsia" w:ascii="方正仿宋简体" w:hAnsi="微软雅黑" w:eastAsia="方正仿宋简体" w:cs="宋体"/>
          <w:sz w:val="24"/>
          <w:szCs w:val="24"/>
        </w:rPr>
      </w:pPr>
    </w:p>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采购人（甲方）：</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供货人（乙方）：</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签订地点：</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项目编号：</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w:t>
      </w:r>
    </w:p>
    <w:p>
      <w:pPr>
        <w:spacing w:line="360" w:lineRule="exact"/>
        <w:ind w:firstLine="480" w:firstLineChars="200"/>
        <w:rPr>
          <w:rFonts w:hint="eastAsia" w:ascii="方正仿宋简体" w:hAnsi="微软雅黑" w:eastAsia="方正仿宋简体" w:cs="宋体"/>
          <w:b/>
          <w:sz w:val="24"/>
          <w:szCs w:val="24"/>
        </w:rPr>
      </w:pPr>
      <w:r>
        <w:rPr>
          <w:rFonts w:hint="eastAsia" w:ascii="方正仿宋简体" w:hAnsi="微软雅黑" w:eastAsia="方正仿宋简体" w:cs="宋体"/>
          <w:sz w:val="24"/>
          <w:szCs w:val="24"/>
        </w:rPr>
        <w:t>本项目经批准采用</w:t>
      </w:r>
      <w:r>
        <w:rPr>
          <w:rFonts w:hint="eastAsia" w:ascii="方正仿宋简体" w:hAnsi="微软雅黑" w:eastAsia="方正仿宋简体" w:cs="宋体"/>
          <w:sz w:val="24"/>
          <w:szCs w:val="24"/>
          <w:u w:val="single"/>
        </w:rPr>
        <w:t xml:space="preserve"> 询价  </w:t>
      </w:r>
      <w:r>
        <w:rPr>
          <w:rFonts w:hint="eastAsia" w:ascii="方正仿宋简体" w:hAnsi="微软雅黑" w:eastAsia="方正仿宋简体" w:cs="宋体"/>
          <w:sz w:val="24"/>
          <w:szCs w:val="24"/>
        </w:rPr>
        <w:t>采购方式，经本项目评审委员会认真评审，决定将采购合同授予乙方，为进一步明确双方的责任，确保合同顺利履行，根据《中华人民共和国合同法》之规定，经甲乙双方充分协商，特订立本合同，以便共同遵守。</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第一条    产品的名称、规格、数量和价格</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633"/>
        <w:gridCol w:w="787"/>
        <w:gridCol w:w="1013"/>
        <w:gridCol w:w="967"/>
        <w:gridCol w:w="900"/>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jc w:val="center"/>
        </w:trPr>
        <w:tc>
          <w:tcPr>
            <w:tcW w:w="1368"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产品名称</w:t>
            </w:r>
          </w:p>
        </w:tc>
        <w:tc>
          <w:tcPr>
            <w:tcW w:w="2633"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规格型号</w:t>
            </w:r>
          </w:p>
        </w:tc>
        <w:tc>
          <w:tcPr>
            <w:tcW w:w="787"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单位</w:t>
            </w:r>
          </w:p>
        </w:tc>
        <w:tc>
          <w:tcPr>
            <w:tcW w:w="1013"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数量</w:t>
            </w:r>
          </w:p>
        </w:tc>
        <w:tc>
          <w:tcPr>
            <w:tcW w:w="967"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单价</w:t>
            </w:r>
          </w:p>
        </w:tc>
        <w:tc>
          <w:tcPr>
            <w:tcW w:w="900"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小计</w:t>
            </w:r>
          </w:p>
        </w:tc>
        <w:tc>
          <w:tcPr>
            <w:tcW w:w="878"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总合计</w:t>
            </w:r>
          </w:p>
        </w:tc>
        <w:tc>
          <w:tcPr>
            <w:tcW w:w="7178" w:type="dxa"/>
            <w:gridSpan w:val="6"/>
            <w:noWrap w:val="0"/>
            <w:vAlign w:val="top"/>
          </w:tcPr>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大写：</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小写：</w:t>
            </w:r>
            <w:r>
              <w:rPr>
                <w:rFonts w:hint="eastAsia" w:ascii="方正仿宋简体" w:hAnsi="微软雅黑" w:eastAsia="方正仿宋简体" w:cs="宋体"/>
                <w:sz w:val="24"/>
                <w:szCs w:val="24"/>
                <w:u w:val="single"/>
              </w:rPr>
              <w:t xml:space="preserve">               </w:t>
            </w:r>
          </w:p>
        </w:tc>
      </w:tr>
    </w:tbl>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第二条    产品的技术标准（包括质量要求）；按下列第</w:t>
      </w:r>
      <w:r>
        <w:rPr>
          <w:rFonts w:hint="eastAsia" w:ascii="方正仿宋简体" w:hAnsi="微软雅黑" w:eastAsia="方正仿宋简体" w:cs="宋体"/>
          <w:b/>
          <w:sz w:val="24"/>
          <w:szCs w:val="24"/>
          <w:u w:val="single"/>
        </w:rPr>
        <w:t>（  ）</w:t>
      </w:r>
      <w:r>
        <w:rPr>
          <w:rFonts w:hint="eastAsia" w:ascii="方正仿宋简体" w:hAnsi="微软雅黑" w:eastAsia="方正仿宋简体" w:cs="宋体"/>
          <w:b/>
          <w:sz w:val="24"/>
          <w:szCs w:val="24"/>
        </w:rPr>
        <w:t>项执行：</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（1）按国家标准执行；（2） 按部颁标准执行；（3）若无以上标准，则应不低于同行业质量标准；（4）有特殊要求的，按甲乙双方在合同中商定的技术条件、样品或补充的技术要求执行；</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乙方提供的和交付的货物技术标准应与招标文件规定的技术标准相一致。若技术标准无相应规定，所投货物应符合相应的国际标准或原产地国家有关部门最新颁布的正式标准。</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第三条    产品的交货方法、到货地点和交货期限</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1、交货方法，按下列第</w:t>
      </w:r>
      <w:r>
        <w:rPr>
          <w:rFonts w:hint="eastAsia" w:ascii="方正仿宋简体" w:hAnsi="微软雅黑" w:eastAsia="方正仿宋简体" w:cs="宋体"/>
          <w:sz w:val="24"/>
          <w:szCs w:val="24"/>
          <w:u w:val="single"/>
        </w:rPr>
        <w:t>（  ）</w:t>
      </w:r>
      <w:r>
        <w:rPr>
          <w:rFonts w:hint="eastAsia" w:ascii="方正仿宋简体" w:hAnsi="微软雅黑" w:eastAsia="方正仿宋简体" w:cs="宋体"/>
          <w:sz w:val="24"/>
          <w:szCs w:val="24"/>
        </w:rPr>
        <w:t>项执行：</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（1）乙方送货上门；（2）乙方代运；（3）甲方自提自运。</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2、到货地点：</w:t>
      </w:r>
      <w:r>
        <w:rPr>
          <w:rFonts w:hint="eastAsia" w:ascii="方正仿宋简体" w:hAnsi="微软雅黑" w:eastAsia="方正仿宋简体" w:cs="宋体"/>
          <w:sz w:val="24"/>
          <w:szCs w:val="24"/>
          <w:u w:val="single"/>
        </w:rPr>
        <w:t xml:space="preserve">                             </w:t>
      </w:r>
    </w:p>
    <w:p>
      <w:pPr>
        <w:spacing w:line="360" w:lineRule="exact"/>
        <w:ind w:firstLine="480" w:firstLineChars="200"/>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3、产品交货期限：</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第四条    合同总价款</w:t>
      </w:r>
    </w:p>
    <w:p>
      <w:pPr>
        <w:spacing w:line="360" w:lineRule="exact"/>
        <w:ind w:firstLine="480" w:firstLineChars="200"/>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合同总价款（大小写）：</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sz w:val="24"/>
          <w:szCs w:val="24"/>
        </w:rPr>
      </w:pPr>
    </w:p>
    <w:p>
      <w:pPr>
        <w:numPr>
          <w:ilvl w:val="0"/>
          <w:numId w:val="7"/>
        </w:num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 xml:space="preserve">   付款方式：本合同以人民币付款</w:t>
      </w:r>
    </w:p>
    <w:p>
      <w:pPr>
        <w:spacing w:line="54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货款支付方式：</w:t>
      </w:r>
      <w:r>
        <w:rPr>
          <w:rFonts w:hint="eastAsia" w:ascii="方正仿宋简体" w:hAnsi="微软雅黑" w:eastAsia="方正仿宋简体" w:cs="宋体"/>
          <w:sz w:val="24"/>
          <w:szCs w:val="24"/>
          <w:u w:val="single"/>
        </w:rPr>
        <w:t>项目完成验收后一次性付清。</w:t>
      </w:r>
    </w:p>
    <w:p>
      <w:pPr>
        <w:spacing w:line="54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第六条    验收方法</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乙方提供货物后，在</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天内通知甲方组织验收，采购中心保留参与本项目验收的权利。验收不合格的，乙方应负责重新提供达到本合同约定的质量要求的产品。</w:t>
      </w:r>
    </w:p>
    <w:p>
      <w:pPr>
        <w:pStyle w:val="11"/>
        <w:spacing w:line="360" w:lineRule="exact"/>
        <w:ind w:left="42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甲、乙双方应严格履行合同有关条款，如果验收过程中发现乙方在没有征得采购中心同意的情况下擅自变更合同标的物，将拒绝通过验收，由此引起的一切后果及损失由乙方承担。</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第七条    违约责任</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1、乙方不能交货的，应向甲方偿付不能交货部分货款的</w:t>
      </w:r>
      <w:r>
        <w:rPr>
          <w:rFonts w:hint="eastAsia" w:ascii="微软雅黑" w:hAnsi="微软雅黑" w:eastAsia="方正仿宋简体" w:cs="宋体"/>
          <w:sz w:val="24"/>
          <w:szCs w:val="24"/>
          <w:u w:val="single"/>
        </w:rPr>
        <w:t>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（通用产品的幅度为1%－5%，专用产品的幅度为10%－30%）的违约金。</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2、乙方所交产品不符合合同规定的，如果甲方同意利用，应当按质论价；如果甲方不能利用的，应根据产品的具体情况，由乙方负责包换或包修，并承担修理、调换或退货而支付的实际费用,同时，乙方应按规定，对更换件相应延长质量保证期，并赔偿甲方相应的损失。乙方不能修理或者不能调换的，按不能交货处理。</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3、甲方中途退货，应向乙方偿付退货部分货款</w:t>
      </w:r>
      <w:r>
        <w:rPr>
          <w:rFonts w:hint="eastAsia" w:ascii="微软雅黑" w:hAnsi="微软雅黑" w:eastAsia="方正仿宋简体" w:cs="宋体"/>
          <w:sz w:val="24"/>
          <w:szCs w:val="24"/>
          <w:u w:val="single"/>
        </w:rPr>
        <w:t>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（通用产品的幅度为1%-5%专用产品的幅度为10%-30%）的违约金。</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4、甲方违反合同规定拒绝接货的，应当承担由此造成的损失。</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5、任何一方未经对方同意而单方面终止合同的，应向对方赔偿相当于本合同总价款</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违约金。</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第八条    合同生效</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自甲乙双方当事人签字盖章并经集中采购机构见证和财政部门备案后生效。合同执行期内，甲乙双方均不得随意变更或解除合同。合同如有未尽事宜，须经双方共同协商，作出补充规定，补充规定与本合同具有同等效力，也可按照《中华人民共和国合同法》的规定执行。本合同一式</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份。</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第九条    售后服务及技术支持</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乙方应提供完善全面的技术支持和售后服务，否则采购中心将根据甲方的请求在进行事实调查的基础上，视情节轻重从乙方的履约保证金中扣除部分或全部补偿甲方。</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1、保修</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乙方对其所提供的货物免费</w:t>
      </w:r>
      <w:r>
        <w:rPr>
          <w:rFonts w:hint="eastAsia" w:ascii="方正仿宋简体" w:hAnsi="微软雅黑" w:eastAsia="方正仿宋简体" w:cs="宋体"/>
          <w:sz w:val="24"/>
          <w:szCs w:val="24"/>
          <w:lang w:eastAsia="zh-CN"/>
        </w:rPr>
        <w:t>质保</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u w:val="single"/>
          <w:lang w:val="en-US" w:eastAsia="zh-CN"/>
        </w:rPr>
        <w:t>1</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lang w:eastAsia="zh-CN"/>
        </w:rPr>
        <w:t>质保</w:t>
      </w:r>
      <w:r>
        <w:rPr>
          <w:rFonts w:hint="eastAsia" w:ascii="方正仿宋简体" w:hAnsi="微软雅黑" w:eastAsia="方正仿宋简体" w:cs="宋体"/>
          <w:sz w:val="24"/>
          <w:szCs w:val="24"/>
        </w:rPr>
        <w:t>期从</w:t>
      </w:r>
      <w:r>
        <w:rPr>
          <w:rFonts w:hint="eastAsia" w:ascii="方正仿宋简体" w:hAnsi="微软雅黑" w:eastAsia="方正仿宋简体" w:cs="宋体"/>
          <w:sz w:val="24"/>
          <w:szCs w:val="24"/>
          <w:u w:val="single"/>
        </w:rPr>
        <w:t xml:space="preserve"> 验收合格之日 </w:t>
      </w:r>
      <w:r>
        <w:rPr>
          <w:rFonts w:hint="eastAsia" w:ascii="方正仿宋简体" w:hAnsi="微软雅黑" w:eastAsia="方正仿宋简体" w:cs="宋体"/>
          <w:sz w:val="24"/>
          <w:szCs w:val="24"/>
        </w:rPr>
        <w:t>开始。乙方应在接到报修通知后</w:t>
      </w:r>
      <w:r>
        <w:rPr>
          <w:rFonts w:hint="eastAsia" w:ascii="方正仿宋简体" w:hAnsi="微软雅黑" w:eastAsia="方正仿宋简体" w:cs="宋体"/>
          <w:sz w:val="24"/>
          <w:szCs w:val="24"/>
          <w:u w:val="single"/>
        </w:rPr>
        <w:t xml:space="preserve"> 2  </w:t>
      </w:r>
      <w:r>
        <w:rPr>
          <w:rFonts w:hint="eastAsia" w:ascii="方正仿宋简体" w:hAnsi="微软雅黑" w:eastAsia="方正仿宋简体" w:cs="宋体"/>
          <w:sz w:val="24"/>
          <w:szCs w:val="24"/>
        </w:rPr>
        <w:t>小时内上门维修，负责更换有瑕疵的货物、部件或提供相应的质量保证期内的服务。由此造成的损失，甲方保留索赔的权利。</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如果乙方在收到报修通知后</w:t>
      </w:r>
      <w:r>
        <w:rPr>
          <w:rFonts w:hint="eastAsia" w:ascii="方正仿宋简体" w:hAnsi="微软雅黑" w:eastAsia="方正仿宋简体" w:cs="宋体"/>
          <w:sz w:val="24"/>
          <w:szCs w:val="24"/>
          <w:u w:val="single"/>
        </w:rPr>
        <w:t xml:space="preserve"> 24 </w:t>
      </w:r>
      <w:r>
        <w:rPr>
          <w:rFonts w:hint="eastAsia" w:ascii="方正仿宋简体" w:hAnsi="微软雅黑" w:eastAsia="方正仿宋简体" w:cs="宋体"/>
          <w:sz w:val="24"/>
          <w:szCs w:val="24"/>
        </w:rPr>
        <w:t>小时内没有弥补缺陷，甲方可采取必要的补救措施，但费用和风险由乙方承担。</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2、维修</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保修期届满后，乙方应对其提供的货物负有维修义务，但所涉及的费用由甲方承担。</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第九条    合同有效期</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本合同自</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日至</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日有效</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第十条    其他</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本合同如发生纠纷，当事人双方应当及时协商解决，协商不成时，任何一方均可请采购管理机关调解，调解不成，按以下第</w:t>
      </w:r>
      <w:r>
        <w:rPr>
          <w:rFonts w:hint="eastAsia" w:ascii="方正仿宋简体" w:hAnsi="微软雅黑" w:eastAsia="方正仿宋简体" w:cs="宋体"/>
          <w:sz w:val="24"/>
          <w:szCs w:val="24"/>
          <w:u w:val="single"/>
        </w:rPr>
        <w:t>（   ）</w:t>
      </w:r>
      <w:r>
        <w:rPr>
          <w:rFonts w:hint="eastAsia" w:ascii="方正仿宋简体" w:hAnsi="微软雅黑" w:eastAsia="方正仿宋简体" w:cs="宋体"/>
          <w:sz w:val="24"/>
          <w:szCs w:val="24"/>
        </w:rPr>
        <w:t>项方式处理：（1）根据《中华人民共和国仲裁法》的规定向</w:t>
      </w:r>
      <w:r>
        <w:rPr>
          <w:rFonts w:hint="eastAsia" w:ascii="方正仿宋简体" w:hAnsi="微软雅黑" w:eastAsia="方正仿宋简体" w:cs="宋体"/>
          <w:b/>
          <w:bCs/>
          <w:sz w:val="24"/>
          <w:szCs w:val="24"/>
          <w:u w:val="single"/>
        </w:rPr>
        <w:t>阜阳仲裁委员会</w:t>
      </w:r>
      <w:r>
        <w:rPr>
          <w:rFonts w:hint="eastAsia" w:ascii="方正仿宋简体" w:hAnsi="微软雅黑" w:eastAsia="方正仿宋简体" w:cs="宋体"/>
          <w:sz w:val="24"/>
          <w:szCs w:val="24"/>
        </w:rPr>
        <w:t>申请仲裁。（2）向合同签订地有管辖权的人民法院起诉。</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第十一条    合同附件及其效力</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下列文件作为合同附件，与合同具有同等法律效力，顺序在前的具有优先解释权；</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（1）采购文件；（2）报价文件；（3）通知书… …</w:t>
      </w:r>
    </w:p>
    <w:p>
      <w:pPr>
        <w:spacing w:line="360" w:lineRule="exact"/>
        <w:rPr>
          <w:rFonts w:hint="eastAsia" w:ascii="方正仿宋简体" w:hAnsi="微软雅黑" w:eastAsia="方正仿宋简体" w:cs="宋体"/>
          <w:b/>
          <w:sz w:val="24"/>
          <w:szCs w:val="24"/>
          <w:u w:val="single"/>
        </w:rPr>
      </w:pPr>
      <w:r>
        <w:rPr>
          <w:rFonts w:hint="eastAsia" w:ascii="方正仿宋简体" w:hAnsi="微软雅黑" w:eastAsia="方正仿宋简体" w:cs="宋体"/>
          <w:b/>
          <w:sz w:val="24"/>
          <w:szCs w:val="24"/>
        </w:rPr>
        <w:t>第十二条    其他</w:t>
      </w:r>
      <w:r>
        <w:rPr>
          <w:rFonts w:hint="eastAsia" w:ascii="方正仿宋简体" w:hAnsi="微软雅黑" w:eastAsia="方正仿宋简体" w:cs="宋体"/>
          <w:b/>
          <w:sz w:val="24"/>
          <w:szCs w:val="24"/>
          <w:u w:val="single"/>
        </w:rPr>
        <w:t xml:space="preserve">                                             </w:t>
      </w:r>
    </w:p>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第十三条    本合同共</w:t>
      </w:r>
      <w:r>
        <w:rPr>
          <w:rFonts w:hint="eastAsia" w:ascii="方正仿宋简体" w:hAnsi="微软雅黑" w:eastAsia="方正仿宋简体" w:cs="宋体"/>
          <w:b/>
          <w:sz w:val="24"/>
          <w:szCs w:val="24"/>
          <w:u w:val="single"/>
        </w:rPr>
        <w:t>叁</w:t>
      </w:r>
      <w:r>
        <w:rPr>
          <w:rFonts w:hint="eastAsia" w:ascii="方正仿宋简体" w:hAnsi="微软雅黑" w:eastAsia="方正仿宋简体" w:cs="宋体"/>
          <w:b/>
          <w:sz w:val="24"/>
          <w:szCs w:val="24"/>
        </w:rPr>
        <w:t>页，壹拾叁条。</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采购人（甲方）：                          供货人（乙方）：  </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（公章）                                （公章）</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法定代表人：                             法定代表人：  </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委托代理人：                             委托代理人：</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电话：                                    电话：</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 xml:space="preserve">日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w:t>
      </w:r>
    </w:p>
    <w:p>
      <w:pPr>
        <w:keepNext/>
        <w:keepLines/>
        <w:pageBreakBefore/>
        <w:ind w:firstLine="437"/>
        <w:jc w:val="center"/>
        <w:outlineLvl w:val="0"/>
        <w:rPr>
          <w:rFonts w:hint="eastAsia" w:ascii="方正宋黑简体" w:hAnsi="宋体" w:eastAsia="方正宋黑简体" w:cs="黑体"/>
          <w:b/>
          <w:bCs/>
          <w:sz w:val="48"/>
          <w:szCs w:val="48"/>
        </w:rPr>
      </w:pPr>
      <w:bookmarkStart w:id="11" w:name="_Toc466549692"/>
      <w:r>
        <w:rPr>
          <w:rFonts w:hint="eastAsia" w:ascii="方正宋黑简体" w:hAnsi="宋体" w:eastAsia="方正宋黑简体" w:cs="黑体"/>
          <w:b/>
          <w:bCs/>
          <w:sz w:val="48"/>
          <w:szCs w:val="48"/>
        </w:rPr>
        <w:t>第二章  报价文件</w:t>
      </w:r>
      <w:bookmarkEnd w:id="11"/>
    </w:p>
    <w:p>
      <w:pPr>
        <w:jc w:val="center"/>
        <w:rPr>
          <w:rFonts w:hint="eastAsia" w:ascii="宋体" w:hAnsi="宋体"/>
          <w:sz w:val="44"/>
          <w:szCs w:val="44"/>
        </w:rPr>
      </w:pPr>
      <w:r>
        <w:rPr>
          <w:rFonts w:hint="eastAsia" w:ascii="宋体" w:hAnsi="宋体"/>
          <w:sz w:val="44"/>
          <w:szCs w:val="44"/>
        </w:rPr>
        <w:t xml:space="preserve">                        （正本或副本）</w:t>
      </w:r>
    </w:p>
    <w:p>
      <w:pPr>
        <w:jc w:val="center"/>
        <w:rPr>
          <w:rFonts w:hint="eastAsia" w:ascii="宋体" w:hAnsi="宋体"/>
          <w:sz w:val="44"/>
          <w:szCs w:val="44"/>
        </w:rPr>
      </w:pPr>
    </w:p>
    <w:p>
      <w:pPr>
        <w:jc w:val="center"/>
        <w:rPr>
          <w:rFonts w:hint="eastAsia" w:ascii="黑体" w:hAnsi="黑体" w:eastAsia="黑体"/>
          <w:sz w:val="44"/>
          <w:szCs w:val="44"/>
        </w:rPr>
      </w:pPr>
      <w:r>
        <w:rPr>
          <w:rFonts w:hint="eastAsia" w:ascii="黑体" w:hAnsi="黑体" w:eastAsia="黑体"/>
          <w:sz w:val="44"/>
          <w:szCs w:val="44"/>
          <w:u w:val="single"/>
        </w:rPr>
        <w:t xml:space="preserve">       项目名称</w:t>
      </w:r>
      <w:r>
        <w:rPr>
          <w:rFonts w:hint="eastAsia" w:ascii="黑体" w:hAnsi="黑体" w:eastAsia="黑体"/>
          <w:sz w:val="44"/>
          <w:szCs w:val="44"/>
          <w:u w:val="single"/>
          <w:lang w:val="en-US" w:eastAsia="zh-CN"/>
        </w:rPr>
        <w:t xml:space="preserve">      </w:t>
      </w:r>
      <w:r>
        <w:rPr>
          <w:rFonts w:hint="eastAsia" w:ascii="黑体" w:hAnsi="黑体" w:eastAsia="黑体"/>
          <w:sz w:val="44"/>
          <w:szCs w:val="44"/>
          <w:u w:val="single"/>
        </w:rPr>
        <w:t xml:space="preserve"> </w:t>
      </w:r>
    </w:p>
    <w:p>
      <w:pPr>
        <w:jc w:val="center"/>
        <w:rPr>
          <w:rFonts w:hint="eastAsia" w:ascii="微软雅黑" w:hAnsi="微软雅黑" w:eastAsia="微软雅黑" w:cs="Arial"/>
          <w:b/>
          <w:sz w:val="48"/>
          <w:szCs w:val="48"/>
        </w:rPr>
      </w:pPr>
    </w:p>
    <w:p>
      <w:pPr>
        <w:jc w:val="center"/>
        <w:rPr>
          <w:rFonts w:hint="eastAsia" w:ascii="微软雅黑" w:hAnsi="微软雅黑" w:eastAsia="微软雅黑" w:cs="Arial"/>
          <w:sz w:val="84"/>
          <w:szCs w:val="24"/>
        </w:rPr>
      </w:pPr>
      <w:r>
        <w:rPr>
          <w:rFonts w:hint="eastAsia" w:ascii="方正大黑简体" w:hAnsi="微软雅黑" w:eastAsia="方正大黑简体" w:cs="Arial"/>
          <w:sz w:val="84"/>
          <w:szCs w:val="48"/>
        </w:rPr>
        <w:t>响  应  文  件</w:t>
      </w:r>
      <w:r>
        <w:rPr>
          <w:rFonts w:hint="eastAsia" w:ascii="微软雅黑" w:hAnsi="微软雅黑" w:eastAsia="微软雅黑" w:cs="Arial"/>
          <w:sz w:val="84"/>
          <w:szCs w:val="24"/>
        </w:rPr>
        <w:t xml:space="preserve"> </w:t>
      </w:r>
    </w:p>
    <w:p>
      <w:pPr>
        <w:rPr>
          <w:rFonts w:hint="eastAsia" w:ascii="宋体" w:hAnsi="宋体" w:cs="Arial"/>
          <w:sz w:val="32"/>
          <w:szCs w:val="32"/>
        </w:rPr>
      </w:pPr>
    </w:p>
    <w:p>
      <w:pPr>
        <w:rPr>
          <w:rFonts w:hint="eastAsia" w:ascii="宋体" w:hAnsi="宋体" w:cs="Arial"/>
          <w:sz w:val="32"/>
          <w:szCs w:val="32"/>
        </w:rPr>
      </w:pPr>
    </w:p>
    <w:p>
      <w:pPr>
        <w:ind w:firstLine="1760" w:firstLineChars="550"/>
        <w:rPr>
          <w:rFonts w:hint="eastAsia" w:ascii="宋体" w:hAnsi="宋体" w:cs="Arial"/>
          <w:sz w:val="32"/>
          <w:szCs w:val="32"/>
          <w:u w:val="single"/>
        </w:rPr>
      </w:pPr>
      <w:r>
        <w:rPr>
          <w:rFonts w:hint="eastAsia" w:ascii="宋体" w:hAnsi="宋体" w:cs="Arial"/>
          <w:sz w:val="32"/>
          <w:szCs w:val="32"/>
        </w:rPr>
        <w:t>项目编号：</w:t>
      </w:r>
      <w:r>
        <w:rPr>
          <w:rFonts w:hint="eastAsia" w:ascii="宋体" w:hAnsi="宋体" w:cs="Arial"/>
          <w:sz w:val="32"/>
          <w:szCs w:val="32"/>
          <w:u w:val="single"/>
        </w:rPr>
        <w:t xml:space="preserve">                 </w:t>
      </w:r>
    </w:p>
    <w:p>
      <w:pPr>
        <w:jc w:val="center"/>
        <w:rPr>
          <w:rFonts w:hint="eastAsia" w:ascii="微软雅黑" w:hAnsi="微软雅黑" w:eastAsia="微软雅黑" w:cs="Arial"/>
          <w:sz w:val="24"/>
          <w:szCs w:val="24"/>
        </w:rPr>
      </w:pPr>
    </w:p>
    <w:p>
      <w:pPr>
        <w:jc w:val="center"/>
        <w:rPr>
          <w:rFonts w:hint="eastAsia" w:ascii="宋体" w:hAnsi="宋体" w:cs="Arial"/>
          <w:sz w:val="30"/>
          <w:szCs w:val="30"/>
        </w:rPr>
      </w:pPr>
    </w:p>
    <w:p>
      <w:pPr>
        <w:jc w:val="center"/>
        <w:rPr>
          <w:rFonts w:hint="eastAsia" w:ascii="宋体" w:hAnsi="宋体" w:cs="Arial"/>
          <w:sz w:val="30"/>
          <w:szCs w:val="30"/>
        </w:rPr>
      </w:pPr>
    </w:p>
    <w:p>
      <w:pPr>
        <w:ind w:firstLine="600" w:firstLineChars="200"/>
        <w:rPr>
          <w:rFonts w:hint="eastAsia" w:ascii="宋体" w:hAnsi="宋体"/>
          <w:sz w:val="30"/>
          <w:szCs w:val="30"/>
          <w:u w:val="single"/>
        </w:rPr>
      </w:pPr>
      <w:r>
        <w:rPr>
          <w:rFonts w:hint="eastAsia" w:ascii="宋体" w:hAnsi="宋体" w:cs="Arial"/>
          <w:sz w:val="30"/>
          <w:szCs w:val="30"/>
        </w:rPr>
        <w:t>采购</w:t>
      </w:r>
      <w:r>
        <w:rPr>
          <w:rFonts w:hint="eastAsia" w:ascii="宋体" w:hAnsi="宋体" w:cs="Arial"/>
          <w:sz w:val="30"/>
          <w:szCs w:val="30"/>
          <w:lang w:eastAsia="zh-CN"/>
        </w:rPr>
        <w:t>科室</w:t>
      </w:r>
      <w:r>
        <w:rPr>
          <w:rFonts w:hint="eastAsia" w:ascii="宋体" w:hAnsi="宋体" w:cs="Arial"/>
          <w:sz w:val="30"/>
          <w:szCs w:val="30"/>
        </w:rPr>
        <w:t>：</w:t>
      </w:r>
      <w:r>
        <w:rPr>
          <w:rFonts w:hint="eastAsia" w:ascii="宋体" w:hAnsi="宋体"/>
          <w:sz w:val="30"/>
          <w:szCs w:val="30"/>
          <w:u w:val="single"/>
        </w:rPr>
        <w:t xml:space="preserve">                             </w:t>
      </w:r>
      <w:r>
        <w:rPr>
          <w:rFonts w:hint="eastAsia" w:ascii="宋体" w:hAnsi="宋体"/>
          <w:sz w:val="30"/>
          <w:szCs w:val="30"/>
        </w:rPr>
        <w:t xml:space="preserve">            </w:t>
      </w:r>
    </w:p>
    <w:p>
      <w:pPr>
        <w:rPr>
          <w:rFonts w:hint="eastAsia" w:ascii="宋体" w:hAnsi="宋体" w:cs="Arial"/>
          <w:sz w:val="30"/>
          <w:szCs w:val="30"/>
        </w:rPr>
      </w:pPr>
    </w:p>
    <w:p>
      <w:pPr>
        <w:spacing w:line="460" w:lineRule="exact"/>
        <w:ind w:firstLine="600" w:firstLineChars="200"/>
        <w:rPr>
          <w:rFonts w:hint="eastAsia" w:ascii="宋体" w:hAnsi="宋体"/>
          <w:sz w:val="30"/>
          <w:szCs w:val="30"/>
          <w:u w:val="single"/>
        </w:rPr>
      </w:pPr>
      <w:r>
        <w:rPr>
          <w:rFonts w:hint="eastAsia" w:ascii="宋体" w:hAnsi="宋体"/>
          <w:sz w:val="30"/>
          <w:szCs w:val="30"/>
        </w:rPr>
        <w:t>供应商：</w:t>
      </w:r>
      <w:r>
        <w:rPr>
          <w:rFonts w:hint="eastAsia" w:ascii="宋体" w:hAnsi="宋体"/>
          <w:sz w:val="30"/>
          <w:szCs w:val="30"/>
          <w:u w:val="single"/>
        </w:rPr>
        <w:t xml:space="preserve">                             </w:t>
      </w:r>
      <w:r>
        <w:rPr>
          <w:rFonts w:hint="eastAsia" w:ascii="宋体" w:hAnsi="宋体"/>
          <w:sz w:val="30"/>
          <w:szCs w:val="30"/>
        </w:rPr>
        <w:t>（盖单位章）</w:t>
      </w:r>
    </w:p>
    <w:p>
      <w:pPr>
        <w:spacing w:line="460" w:lineRule="exact"/>
        <w:rPr>
          <w:rFonts w:hint="eastAsia" w:ascii="宋体" w:hAnsi="宋体"/>
          <w:sz w:val="30"/>
          <w:szCs w:val="30"/>
        </w:rPr>
      </w:pPr>
    </w:p>
    <w:p>
      <w:pPr>
        <w:spacing w:line="460" w:lineRule="exact"/>
        <w:ind w:firstLine="600" w:firstLineChars="200"/>
        <w:rPr>
          <w:rFonts w:hint="eastAsia" w:ascii="宋体" w:hAnsi="宋体"/>
          <w:sz w:val="30"/>
          <w:szCs w:val="30"/>
        </w:rPr>
      </w:pPr>
      <w:r>
        <w:rPr>
          <w:rFonts w:hint="eastAsia" w:ascii="宋体" w:hAnsi="宋体"/>
          <w:sz w:val="30"/>
          <w:szCs w:val="30"/>
        </w:rPr>
        <w:t>法定代表人：</w:t>
      </w:r>
      <w:r>
        <w:rPr>
          <w:rFonts w:hint="eastAsia" w:ascii="宋体" w:hAnsi="宋体"/>
          <w:sz w:val="30"/>
          <w:szCs w:val="30"/>
          <w:u w:val="single"/>
        </w:rPr>
        <w:t xml:space="preserve">                         </w:t>
      </w:r>
      <w:r>
        <w:rPr>
          <w:rFonts w:hint="eastAsia" w:ascii="宋体" w:hAnsi="宋体"/>
          <w:sz w:val="30"/>
          <w:szCs w:val="30"/>
        </w:rPr>
        <w:t>（签字或盖章）</w:t>
      </w:r>
    </w:p>
    <w:p>
      <w:pPr>
        <w:spacing w:line="460" w:lineRule="exact"/>
        <w:rPr>
          <w:rFonts w:hint="eastAsia" w:ascii="宋体" w:hAnsi="宋体"/>
          <w:sz w:val="30"/>
          <w:szCs w:val="30"/>
        </w:rPr>
      </w:pPr>
    </w:p>
    <w:p>
      <w:pPr>
        <w:spacing w:line="460" w:lineRule="exact"/>
        <w:ind w:firstLine="435"/>
        <w:rPr>
          <w:rFonts w:hint="eastAsia" w:ascii="微软雅黑" w:hAnsi="微软雅黑" w:eastAsia="微软雅黑"/>
          <w:sz w:val="24"/>
          <w:szCs w:val="24"/>
        </w:rPr>
      </w:pPr>
    </w:p>
    <w:p>
      <w:pPr>
        <w:spacing w:line="460" w:lineRule="exact"/>
        <w:ind w:firstLine="435"/>
        <w:jc w:val="center"/>
        <w:rPr>
          <w:rFonts w:hint="eastAsia" w:ascii="宋体" w:hAnsi="宋体"/>
          <w:sz w:val="32"/>
          <w:szCs w:val="32"/>
        </w:rPr>
      </w:pPr>
      <w:r>
        <w:rPr>
          <w:rFonts w:hint="eastAsia" w:ascii="微软雅黑" w:hAnsi="微软雅黑" w:eastAsia="微软雅黑"/>
          <w:sz w:val="24"/>
          <w:szCs w:val="24"/>
          <w:u w:val="single"/>
        </w:rPr>
        <w:t xml:space="preserve"> </w:t>
      </w:r>
      <w:r>
        <w:rPr>
          <w:rFonts w:hint="eastAsia" w:ascii="微软雅黑" w:hAnsi="微软雅黑" w:eastAsia="微软雅黑"/>
          <w:sz w:val="24"/>
          <w:szCs w:val="24"/>
          <w:u w:val="single"/>
          <w:lang w:val="en-US" w:eastAsia="zh-CN"/>
        </w:rPr>
        <w:t xml:space="preserve"> </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pPr>
        <w:spacing w:line="460" w:lineRule="exact"/>
        <w:ind w:firstLine="435"/>
        <w:jc w:val="center"/>
        <w:rPr>
          <w:rFonts w:hint="eastAsia" w:ascii="微软雅黑" w:hAnsi="微软雅黑" w:eastAsia="微软雅黑"/>
          <w:sz w:val="24"/>
          <w:szCs w:val="24"/>
        </w:rPr>
      </w:pPr>
    </w:p>
    <w:p>
      <w:pPr>
        <w:spacing w:line="460" w:lineRule="exact"/>
        <w:ind w:firstLine="435"/>
        <w:jc w:val="center"/>
        <w:rPr>
          <w:rFonts w:hint="eastAsia" w:ascii="微软雅黑" w:hAnsi="微软雅黑" w:eastAsia="微软雅黑"/>
          <w:sz w:val="24"/>
          <w:szCs w:val="24"/>
        </w:rPr>
      </w:pPr>
    </w:p>
    <w:p>
      <w:pPr>
        <w:spacing w:line="420" w:lineRule="exact"/>
        <w:jc w:val="center"/>
        <w:rPr>
          <w:rFonts w:hint="eastAsia" w:ascii="方正宋黑简体" w:hAnsi="宋体" w:eastAsia="方正宋黑简体" w:cs="黑体"/>
          <w:b/>
          <w:bCs/>
          <w:sz w:val="32"/>
          <w:szCs w:val="32"/>
        </w:rPr>
      </w:pPr>
      <w:bookmarkStart w:id="12" w:name="_Toc466549693"/>
    </w:p>
    <w:p>
      <w:pPr>
        <w:spacing w:line="420" w:lineRule="exact"/>
        <w:jc w:val="center"/>
        <w:rPr>
          <w:rFonts w:hint="eastAsia" w:ascii="方正宋黑简体" w:hAnsi="宋体" w:eastAsia="方正宋黑简体" w:cs="黑体"/>
          <w:b/>
          <w:bCs/>
          <w:sz w:val="32"/>
          <w:szCs w:val="32"/>
        </w:rPr>
      </w:pPr>
    </w:p>
    <w:p>
      <w:pPr>
        <w:spacing w:line="420" w:lineRule="exact"/>
        <w:rPr>
          <w:rFonts w:hint="eastAsia" w:ascii="方正宋黑简体" w:hAnsi="宋体" w:eastAsia="方正宋黑简体" w:cs="黑体"/>
          <w:b/>
          <w:bCs/>
          <w:sz w:val="32"/>
          <w:szCs w:val="32"/>
        </w:rPr>
      </w:pPr>
    </w:p>
    <w:p>
      <w:pPr>
        <w:spacing w:line="420" w:lineRule="exact"/>
        <w:jc w:val="center"/>
        <w:outlineLvl w:val="1"/>
        <w:rPr>
          <w:rFonts w:ascii="方正宋黑简体" w:hAnsi="宋体" w:eastAsia="方正宋黑简体" w:cs="黑体"/>
          <w:b/>
          <w:bCs/>
          <w:sz w:val="32"/>
          <w:szCs w:val="32"/>
        </w:rPr>
      </w:pPr>
      <w:r>
        <w:rPr>
          <w:rFonts w:hint="eastAsia" w:ascii="方正宋黑简体" w:hAnsi="宋体" w:eastAsia="方正宋黑简体" w:cs="黑体"/>
          <w:b/>
          <w:bCs/>
          <w:sz w:val="32"/>
          <w:szCs w:val="32"/>
        </w:rPr>
        <w:t>一、</w:t>
      </w:r>
      <w:r>
        <w:rPr>
          <w:rFonts w:ascii="方正宋黑简体" w:hAnsi="宋体" w:eastAsia="方正宋黑简体" w:cs="黑体"/>
          <w:b/>
          <w:bCs/>
          <w:sz w:val="32"/>
          <w:szCs w:val="32"/>
        </w:rPr>
        <w:t>法定代表人授权书</w:t>
      </w:r>
      <w:bookmarkEnd w:id="12"/>
    </w:p>
    <w:p>
      <w:pPr>
        <w:spacing w:line="360" w:lineRule="auto"/>
        <w:rPr>
          <w:rFonts w:hint="eastAsia" w:ascii="仿宋" w:hAnsi="仿宋" w:eastAsia="仿宋" w:cs="Arial"/>
          <w:sz w:val="30"/>
          <w:szCs w:val="30"/>
        </w:rPr>
      </w:pPr>
    </w:p>
    <w:p>
      <w:pPr>
        <w:spacing w:line="360" w:lineRule="auto"/>
        <w:ind w:firstLine="600" w:firstLineChars="200"/>
        <w:jc w:val="left"/>
        <w:rPr>
          <w:rFonts w:hint="eastAsia" w:ascii="仿宋" w:hAnsi="仿宋" w:eastAsia="仿宋" w:cs="Arial"/>
          <w:sz w:val="30"/>
          <w:szCs w:val="30"/>
          <w:u w:val="single"/>
        </w:rPr>
      </w:pPr>
      <w:r>
        <w:rPr>
          <w:rFonts w:hint="eastAsia" w:ascii="仿宋" w:hAnsi="仿宋" w:eastAsia="仿宋" w:cs="Arial"/>
          <w:sz w:val="30"/>
          <w:szCs w:val="30"/>
        </w:rPr>
        <w:t>本授权书声明：</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公司的 </w:t>
      </w:r>
      <w:r>
        <w:rPr>
          <w:rFonts w:hint="eastAsia" w:ascii="仿宋" w:hAnsi="仿宋" w:eastAsia="仿宋" w:cs="Arial"/>
          <w:sz w:val="30"/>
          <w:szCs w:val="30"/>
          <w:u w:val="single"/>
        </w:rPr>
        <w:t xml:space="preserve">      </w:t>
      </w:r>
      <w:r>
        <w:rPr>
          <w:rFonts w:hint="eastAsia" w:ascii="仿宋" w:hAnsi="仿宋" w:eastAsia="仿宋" w:cs="Arial"/>
          <w:sz w:val="30"/>
          <w:szCs w:val="30"/>
        </w:rPr>
        <w:t>（法人代表姓名、职务）（纳税人识别号：</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）代表本公司授权本公司</w:t>
      </w:r>
      <w:r>
        <w:rPr>
          <w:rFonts w:hint="eastAsia" w:ascii="仿宋" w:hAnsi="仿宋" w:eastAsia="仿宋" w:cs="Arial"/>
          <w:sz w:val="30"/>
          <w:szCs w:val="30"/>
          <w:u w:val="single"/>
        </w:rPr>
        <w:t xml:space="preserve">        </w:t>
      </w:r>
      <w:r>
        <w:rPr>
          <w:rFonts w:hint="eastAsia" w:ascii="仿宋" w:hAnsi="仿宋" w:eastAsia="仿宋" w:cs="Arial"/>
          <w:sz w:val="30"/>
          <w:szCs w:val="30"/>
        </w:rPr>
        <w:t>（被授权人的姓名、职务）为本公司的合法代理人，参加</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采购项目活动（项目编号： </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全权代表本公司处理投标过程的一切事宜，包括但不限于：投标、参与开标、谈判、签约等。供应商代表在投标过程中所签署的一切文件和处理与之有关的一切事务，本公司均予以认可并对此承担责任。被授权人无转委托权。特此授权。</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本授权书自出具之日起生效。</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特此声明。</w:t>
      </w:r>
    </w:p>
    <w:p>
      <w:pPr>
        <w:spacing w:line="360" w:lineRule="auto"/>
        <w:ind w:firstLine="645"/>
        <w:rPr>
          <w:rFonts w:hint="eastAsia" w:ascii="仿宋" w:hAnsi="仿宋" w:eastAsia="仿宋" w:cs="Arial"/>
          <w:sz w:val="30"/>
          <w:szCs w:val="30"/>
        </w:rPr>
      </w:pPr>
      <w:r>
        <w:rPr>
          <w:rFonts w:ascii="仿宋" w:hAnsi="仿宋" w:eastAsia="仿宋" w:cs="Arial"/>
          <w:sz w:val="30"/>
          <w:szCs w:val="30"/>
        </w:rPr>
        <w:t>法人代表</w:t>
      </w:r>
      <w:r>
        <w:rPr>
          <w:rFonts w:hint="eastAsia" w:ascii="仿宋" w:hAnsi="仿宋" w:eastAsia="仿宋" w:cs="Arial"/>
          <w:sz w:val="30"/>
          <w:szCs w:val="30"/>
        </w:rPr>
        <w:t>（</w:t>
      </w:r>
      <w:r>
        <w:rPr>
          <w:rFonts w:ascii="仿宋" w:hAnsi="仿宋" w:eastAsia="仿宋" w:cs="Arial"/>
          <w:sz w:val="30"/>
          <w:szCs w:val="30"/>
        </w:rPr>
        <w:t>签字或盖章</w:t>
      </w:r>
      <w:r>
        <w:rPr>
          <w:rFonts w:hint="eastAsia" w:ascii="仿宋" w:hAnsi="仿宋" w:eastAsia="仿宋" w:cs="Arial"/>
          <w:sz w:val="30"/>
          <w:szCs w:val="30"/>
        </w:rPr>
        <w:t xml:space="preserve">）：                    </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 xml:space="preserve">供应商名称(加盖公章)：                       </w:t>
      </w:r>
    </w:p>
    <w:p>
      <w:pPr>
        <w:spacing w:line="360" w:lineRule="auto"/>
        <w:ind w:firstLine="645"/>
        <w:rPr>
          <w:rFonts w:ascii="仿宋" w:hAnsi="仿宋" w:eastAsia="仿宋" w:cs="Arial"/>
          <w:sz w:val="30"/>
          <w:szCs w:val="30"/>
        </w:rPr>
      </w:pPr>
      <w:r>
        <w:rPr>
          <w:rFonts w:hint="eastAsia" w:ascii="仿宋" w:hAnsi="仿宋" w:eastAsia="仿宋" w:cs="Arial"/>
          <w:sz w:val="30"/>
          <w:szCs w:val="30"/>
        </w:rPr>
        <w:t xml:space="preserve">授权委托日期：                 </w:t>
      </w:r>
    </w:p>
    <w:p>
      <w:pPr>
        <w:spacing w:line="240" w:lineRule="atLeast"/>
        <w:rPr>
          <w:rFonts w:hint="eastAsia" w:ascii="仿宋" w:hAnsi="仿宋" w:eastAsia="仿宋" w:cs="Arial"/>
          <w:sz w:val="30"/>
          <w:szCs w:val="30"/>
        </w:rPr>
      </w:pPr>
    </w:p>
    <w:p>
      <w:pPr>
        <w:spacing w:line="240" w:lineRule="atLeast"/>
        <w:rPr>
          <w:rFonts w:ascii="仿宋" w:hAnsi="仿宋" w:eastAsia="仿宋" w:cs="Arial"/>
          <w:sz w:val="30"/>
          <w:szCs w:val="30"/>
        </w:rPr>
      </w:pPr>
      <w:r>
        <w:rPr>
          <w:rFonts w:hint="eastAsia" w:ascii="仿宋" w:hAnsi="仿宋" w:eastAsia="仿宋" w:cs="Arial"/>
          <w:sz w:val="30"/>
          <w:szCs w:val="30"/>
        </w:rPr>
        <w:t>附件：供应商法定代表人、被授权代表人身份证复印件。</w:t>
      </w:r>
    </w:p>
    <w:p>
      <w:pPr>
        <w:spacing w:line="240" w:lineRule="atLeast"/>
        <w:jc w:val="center"/>
        <w:rPr>
          <w:rFonts w:ascii="方正宋黑简体" w:hAnsi="宋体" w:eastAsia="方正宋黑简体" w:cs="黑体"/>
          <w:b/>
          <w:bCs/>
          <w:sz w:val="32"/>
          <w:szCs w:val="32"/>
        </w:rPr>
      </w:pPr>
      <w:r>
        <w:rPr>
          <w:rFonts w:ascii="仿宋" w:hAnsi="仿宋" w:eastAsia="仿宋" w:cs="Arial"/>
          <w:sz w:val="30"/>
          <w:szCs w:val="30"/>
        </w:rPr>
        <w:br w:type="page"/>
      </w:r>
      <w:bookmarkStart w:id="13" w:name="_Toc466549694"/>
      <w:r>
        <w:rPr>
          <w:rFonts w:hint="eastAsia" w:ascii="方正宋黑简体" w:hAnsi="宋体" w:eastAsia="方正宋黑简体" w:cs="黑体"/>
          <w:b/>
          <w:bCs/>
          <w:sz w:val="32"/>
          <w:szCs w:val="32"/>
        </w:rPr>
        <w:t>二、报价函格式</w:t>
      </w:r>
      <w:bookmarkEnd w:id="13"/>
    </w:p>
    <w:p>
      <w:pPr>
        <w:spacing w:line="360" w:lineRule="auto"/>
        <w:rPr>
          <w:rFonts w:hint="eastAsia" w:ascii="仿宋" w:hAnsi="仿宋" w:eastAsia="仿宋" w:cs="Arial"/>
          <w:sz w:val="30"/>
          <w:szCs w:val="30"/>
        </w:rPr>
      </w:pPr>
    </w:p>
    <w:p>
      <w:pPr>
        <w:spacing w:line="360" w:lineRule="auto"/>
        <w:rPr>
          <w:rFonts w:ascii="仿宋" w:hAnsi="仿宋" w:eastAsia="仿宋" w:cs="Arial"/>
          <w:sz w:val="30"/>
          <w:szCs w:val="30"/>
        </w:rPr>
      </w:pPr>
      <w:r>
        <w:rPr>
          <w:rFonts w:hint="eastAsia" w:ascii="仿宋" w:hAnsi="仿宋" w:eastAsia="仿宋" w:cs="Arial"/>
          <w:sz w:val="30"/>
          <w:szCs w:val="30"/>
        </w:rPr>
        <w:t>致：</w:t>
      </w:r>
      <w:r>
        <w:rPr>
          <w:rFonts w:hint="eastAsia" w:ascii="仿宋" w:hAnsi="仿宋" w:eastAsia="仿宋" w:cs="Arial"/>
          <w:sz w:val="30"/>
          <w:szCs w:val="30"/>
          <w:u w:val="single"/>
        </w:rPr>
        <w:t xml:space="preserve">             </w:t>
      </w:r>
      <w:r>
        <w:rPr>
          <w:rFonts w:hint="eastAsia" w:ascii="仿宋" w:hAnsi="仿宋" w:eastAsia="仿宋" w:cs="Arial"/>
          <w:sz w:val="30"/>
          <w:szCs w:val="30"/>
        </w:rPr>
        <w:t>（采购</w:t>
      </w:r>
      <w:r>
        <w:rPr>
          <w:rFonts w:hint="eastAsia" w:ascii="仿宋" w:hAnsi="仿宋" w:eastAsia="仿宋" w:cs="Arial"/>
          <w:sz w:val="30"/>
          <w:szCs w:val="30"/>
          <w:lang w:eastAsia="zh-CN"/>
        </w:rPr>
        <w:t>科室</w:t>
      </w:r>
      <w:r>
        <w:rPr>
          <w:rFonts w:hint="eastAsia" w:ascii="仿宋" w:hAnsi="仿宋" w:eastAsia="仿宋" w:cs="Arial"/>
          <w:sz w:val="30"/>
          <w:szCs w:val="30"/>
        </w:rPr>
        <w:t>）</w:t>
      </w:r>
    </w:p>
    <w:p>
      <w:pPr>
        <w:spacing w:line="360" w:lineRule="auto"/>
        <w:ind w:firstLine="645"/>
        <w:rPr>
          <w:rFonts w:hint="default" w:ascii="仿宋" w:hAnsi="仿宋" w:eastAsia="仿宋" w:cs="Arial"/>
          <w:sz w:val="30"/>
          <w:szCs w:val="30"/>
          <w:lang w:val="en-US" w:eastAsia="zh-CN"/>
        </w:rPr>
      </w:pPr>
      <w:r>
        <w:rPr>
          <w:rFonts w:hint="eastAsia" w:ascii="仿宋" w:hAnsi="仿宋" w:eastAsia="仿宋" w:cs="Arial"/>
          <w:sz w:val="30"/>
          <w:szCs w:val="30"/>
        </w:rPr>
        <w:t>1、按询价文件规定提供交付的货物（包括安装调试售后服务等工作）投标</w:t>
      </w:r>
      <w:r>
        <w:rPr>
          <w:rFonts w:hint="eastAsia" w:ascii="仿宋" w:hAnsi="仿宋" w:eastAsia="仿宋" w:cs="Arial"/>
          <w:sz w:val="30"/>
          <w:szCs w:val="30"/>
          <w:lang w:val="en-US" w:eastAsia="zh-CN"/>
        </w:rPr>
        <w:t>报</w:t>
      </w:r>
      <w:r>
        <w:rPr>
          <w:rFonts w:hint="eastAsia" w:ascii="仿宋" w:hAnsi="仿宋" w:eastAsia="仿宋" w:cs="Arial"/>
          <w:sz w:val="30"/>
          <w:szCs w:val="30"/>
        </w:rPr>
        <w:t>价</w:t>
      </w:r>
      <w:r>
        <w:rPr>
          <w:rFonts w:hint="eastAsia" w:ascii="仿宋" w:hAnsi="仿宋" w:eastAsia="仿宋" w:cs="Arial"/>
          <w:sz w:val="30"/>
          <w:szCs w:val="30"/>
          <w:lang w:eastAsia="zh-CN"/>
        </w:rPr>
        <w:t>（</w:t>
      </w:r>
      <w:r>
        <w:rPr>
          <w:rFonts w:hint="eastAsia" w:ascii="仿宋" w:hAnsi="仿宋" w:eastAsia="仿宋" w:cs="Arial"/>
          <w:sz w:val="30"/>
          <w:szCs w:val="30"/>
          <w:lang w:val="en-US" w:eastAsia="zh-CN"/>
        </w:rPr>
        <w:t>综合折扣率</w:t>
      </w:r>
      <w:r>
        <w:rPr>
          <w:rFonts w:hint="eastAsia" w:ascii="仿宋" w:hAnsi="仿宋" w:eastAsia="仿宋" w:cs="Arial"/>
          <w:sz w:val="30"/>
          <w:szCs w:val="30"/>
          <w:lang w:eastAsia="zh-CN"/>
        </w:rPr>
        <w:t>）</w:t>
      </w:r>
      <w:r>
        <w:rPr>
          <w:rFonts w:hint="eastAsia" w:ascii="仿宋" w:hAnsi="仿宋" w:eastAsia="仿宋" w:cs="Arial"/>
          <w:sz w:val="30"/>
          <w:szCs w:val="30"/>
        </w:rPr>
        <w:t>为（大写）</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 xml:space="preserve">   </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w:t>
      </w:r>
      <w:r>
        <w:rPr>
          <w:rFonts w:hint="eastAsia" w:ascii="仿宋" w:hAnsi="仿宋" w:eastAsia="仿宋" w:cs="Arial"/>
          <w:sz w:val="30"/>
          <w:szCs w:val="30"/>
        </w:rPr>
        <w:t>（小写）</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 xml:space="preserve">  </w:t>
      </w:r>
      <w:r>
        <w:rPr>
          <w:rFonts w:hint="eastAsia" w:ascii="仿宋" w:hAnsi="仿宋" w:eastAsia="仿宋" w:cs="Arial"/>
          <w:sz w:val="30"/>
          <w:szCs w:val="30"/>
          <w:u w:val="single"/>
        </w:rPr>
        <w:t xml:space="preserve">  </w:t>
      </w:r>
      <w:r>
        <w:rPr>
          <w:rFonts w:hint="eastAsia" w:ascii="仿宋" w:hAnsi="仿宋" w:eastAsia="仿宋" w:cs="Arial"/>
          <w:sz w:val="30"/>
          <w:szCs w:val="30"/>
          <w:lang w:val="en-US" w:eastAsia="zh-CN"/>
        </w:rPr>
        <w:t>%。</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2、我方根据询价文件的规定，严格履行合同的责任和义务</w:t>
      </w:r>
      <w:r>
        <w:rPr>
          <w:rFonts w:ascii="仿宋" w:hAnsi="仿宋" w:eastAsia="仿宋" w:cs="Arial"/>
          <w:sz w:val="30"/>
          <w:szCs w:val="30"/>
        </w:rPr>
        <w:t>,</w:t>
      </w:r>
      <w:r>
        <w:rPr>
          <w:rFonts w:hint="eastAsia" w:ascii="仿宋" w:hAnsi="仿宋" w:eastAsia="仿宋" w:cs="Arial"/>
          <w:sz w:val="30"/>
          <w:szCs w:val="30"/>
        </w:rPr>
        <w:t>并保证于询价文件要求的日期内完成货物调试，并交付买方验收、使用。</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3、我方同意向贵方提供贵方可能另外要求的与其投标有关的任何证据或资料。</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4、我方完全理解贵方不一定接受最低报价的投标。</w:t>
      </w:r>
    </w:p>
    <w:p>
      <w:pPr>
        <w:spacing w:line="360" w:lineRule="auto"/>
        <w:ind w:firstLine="645"/>
        <w:rPr>
          <w:rFonts w:hint="eastAsia" w:ascii="仿宋" w:hAnsi="仿宋" w:eastAsia="仿宋" w:cs="Arial"/>
          <w:sz w:val="30"/>
          <w:szCs w:val="30"/>
        </w:rPr>
      </w:pP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供 应 商：          （公章）</w:t>
      </w:r>
    </w:p>
    <w:p>
      <w:pPr>
        <w:spacing w:line="360" w:lineRule="auto"/>
        <w:ind w:firstLine="6045" w:firstLineChars="2015"/>
        <w:rPr>
          <w:rFonts w:hint="eastAsia" w:ascii="仿宋" w:hAnsi="仿宋" w:eastAsia="仿宋" w:cs="Arial"/>
          <w:sz w:val="30"/>
          <w:szCs w:val="30"/>
        </w:rPr>
      </w:pPr>
    </w:p>
    <w:p>
      <w:pPr>
        <w:spacing w:line="360" w:lineRule="auto"/>
        <w:ind w:firstLine="6045" w:firstLineChars="2015"/>
        <w:rPr>
          <w:rFonts w:hint="eastAsia" w:ascii="仿宋" w:hAnsi="仿宋" w:eastAsia="仿宋" w:cs="Arial"/>
          <w:sz w:val="30"/>
          <w:szCs w:val="30"/>
        </w:rPr>
      </w:pPr>
      <w:r>
        <w:rPr>
          <w:rFonts w:hint="eastAsia" w:ascii="仿宋" w:hAnsi="仿宋" w:eastAsia="仿宋" w:cs="Arial"/>
          <w:sz w:val="30"/>
          <w:szCs w:val="30"/>
        </w:rPr>
        <w:t xml:space="preserve">日  期：                      </w:t>
      </w:r>
    </w:p>
    <w:p>
      <w:pPr>
        <w:spacing w:line="360" w:lineRule="auto"/>
        <w:ind w:firstLine="645"/>
        <w:jc w:val="left"/>
        <w:rPr>
          <w:rFonts w:hint="eastAsia" w:ascii="仿宋" w:hAnsi="仿宋" w:eastAsia="仿宋" w:cs="Arial"/>
          <w:sz w:val="24"/>
          <w:szCs w:val="24"/>
        </w:rPr>
      </w:pPr>
    </w:p>
    <w:p>
      <w:pPr>
        <w:spacing w:line="360" w:lineRule="auto"/>
        <w:ind w:firstLine="645"/>
        <w:jc w:val="left"/>
        <w:rPr>
          <w:rFonts w:hint="eastAsia" w:ascii="仿宋" w:hAnsi="仿宋" w:eastAsia="仿宋" w:cs="Arial"/>
          <w:sz w:val="24"/>
          <w:szCs w:val="24"/>
        </w:rPr>
      </w:pPr>
    </w:p>
    <w:p>
      <w:pPr>
        <w:spacing w:line="360" w:lineRule="auto"/>
        <w:ind w:firstLine="645"/>
        <w:jc w:val="left"/>
        <w:rPr>
          <w:rFonts w:hint="eastAsia" w:ascii="仿宋" w:hAnsi="仿宋" w:eastAsia="仿宋" w:cs="Arial"/>
          <w:sz w:val="24"/>
          <w:szCs w:val="24"/>
        </w:rPr>
      </w:pPr>
    </w:p>
    <w:p>
      <w:pPr>
        <w:spacing w:line="360" w:lineRule="auto"/>
        <w:ind w:firstLine="645"/>
        <w:jc w:val="left"/>
        <w:rPr>
          <w:rFonts w:hint="eastAsia" w:ascii="仿宋" w:hAnsi="仿宋" w:eastAsia="仿宋" w:cs="Arial"/>
          <w:sz w:val="24"/>
          <w:szCs w:val="24"/>
        </w:rPr>
      </w:pPr>
    </w:p>
    <w:p>
      <w:pPr>
        <w:tabs>
          <w:tab w:val="left" w:pos="630"/>
        </w:tabs>
        <w:jc w:val="center"/>
        <w:rPr>
          <w:rFonts w:hint="eastAsia" w:ascii="仿宋" w:hAnsi="仿宋" w:eastAsia="仿宋" w:cs="Arial"/>
          <w:sz w:val="30"/>
          <w:szCs w:val="30"/>
        </w:rPr>
      </w:pPr>
      <w:r>
        <w:rPr>
          <w:rFonts w:ascii="仿宋" w:hAnsi="仿宋" w:eastAsia="仿宋" w:cs="Arial"/>
          <w:sz w:val="24"/>
          <w:szCs w:val="24"/>
        </w:rPr>
        <w:br w:type="page"/>
      </w:r>
      <w:bookmarkStart w:id="14" w:name="_Toc466549695"/>
      <w:r>
        <w:rPr>
          <w:rFonts w:hint="eastAsia" w:ascii="方正宋黑简体" w:hAnsi="宋体" w:eastAsia="方正宋黑简体" w:cs="黑体"/>
          <w:b/>
          <w:bCs/>
          <w:sz w:val="30"/>
          <w:szCs w:val="30"/>
        </w:rPr>
        <w:t>三、投标人诚信承诺书</w:t>
      </w:r>
      <w:bookmarkEnd w:id="14"/>
    </w:p>
    <w:p>
      <w:pPr>
        <w:autoSpaceDE w:val="0"/>
        <w:autoSpaceDN w:val="0"/>
        <w:adjustRightInd w:val="0"/>
        <w:spacing w:line="360" w:lineRule="exact"/>
        <w:jc w:val="left"/>
        <w:rPr>
          <w:rFonts w:hint="eastAsia" w:ascii="宋体" w:hAnsi="宋体"/>
          <w:color w:val="000000"/>
          <w:sz w:val="28"/>
          <w:szCs w:val="28"/>
        </w:rPr>
      </w:pPr>
      <w:bookmarkStart w:id="15" w:name="_Toc466549696"/>
      <w:r>
        <w:rPr>
          <w:rFonts w:hint="eastAsia" w:ascii="宋体" w:hAnsi="宋体"/>
          <w:color w:val="000000"/>
          <w:sz w:val="28"/>
          <w:szCs w:val="28"/>
        </w:rPr>
        <w:t>我单位参加本次采购活动，郑重承诺如下：</w:t>
      </w:r>
    </w:p>
    <w:p>
      <w:pPr>
        <w:widowControl/>
        <w:numPr>
          <w:ilvl w:val="0"/>
          <w:numId w:val="8"/>
        </w:numPr>
        <w:spacing w:line="360" w:lineRule="exact"/>
        <w:jc w:val="left"/>
        <w:rPr>
          <w:rFonts w:hint="eastAsia" w:ascii="宋体" w:hAnsi="宋体"/>
          <w:color w:val="000000"/>
          <w:sz w:val="28"/>
          <w:szCs w:val="28"/>
        </w:rPr>
      </w:pPr>
      <w:r>
        <w:rPr>
          <w:rFonts w:hint="eastAsia" w:ascii="宋体" w:hAnsi="宋体"/>
          <w:color w:val="000000"/>
          <w:sz w:val="28"/>
          <w:szCs w:val="28"/>
        </w:rPr>
        <w:t> 本次投标提供的所有资料都是真实有效、准确完整。如发现提供虚假资料或与事实不符，同意取消投标和中标候选人资格。</w:t>
      </w:r>
    </w:p>
    <w:p>
      <w:pPr>
        <w:widowControl/>
        <w:numPr>
          <w:ilvl w:val="0"/>
          <w:numId w:val="8"/>
        </w:numPr>
        <w:spacing w:line="360" w:lineRule="exact"/>
        <w:jc w:val="left"/>
        <w:rPr>
          <w:rFonts w:hint="eastAsia" w:ascii="宋体" w:hAnsi="宋体"/>
          <w:color w:val="000000"/>
          <w:sz w:val="28"/>
          <w:szCs w:val="28"/>
        </w:rPr>
      </w:pPr>
      <w:r>
        <w:rPr>
          <w:rFonts w:hint="eastAsia" w:ascii="宋体" w:hAnsi="宋体"/>
          <w:color w:val="000000"/>
          <w:sz w:val="28"/>
          <w:szCs w:val="28"/>
        </w:rPr>
        <w:t>2．本次投标绝无资质挂靠、串标、围标情形。否则，同意取消投标和中标候选人资格。</w:t>
      </w:r>
    </w:p>
    <w:p>
      <w:pPr>
        <w:widowControl/>
        <w:numPr>
          <w:ilvl w:val="0"/>
          <w:numId w:val="8"/>
        </w:numPr>
        <w:spacing w:line="360" w:lineRule="exact"/>
        <w:jc w:val="left"/>
        <w:rPr>
          <w:rFonts w:hint="eastAsia" w:ascii="宋体" w:hAnsi="宋体"/>
          <w:color w:val="000000"/>
          <w:sz w:val="28"/>
          <w:szCs w:val="28"/>
        </w:rPr>
      </w:pPr>
      <w:r>
        <w:rPr>
          <w:rFonts w:hint="eastAsia" w:ascii="宋体" w:hAnsi="宋体"/>
          <w:color w:val="000000"/>
          <w:sz w:val="28"/>
          <w:szCs w:val="28"/>
        </w:rPr>
        <w:t>3．本次招标如我方为中标人，除不可抗力外，决不因任何其它原因放弃中标候选人资格。</w:t>
      </w:r>
    </w:p>
    <w:p>
      <w:pPr>
        <w:widowControl/>
        <w:numPr>
          <w:ilvl w:val="0"/>
          <w:numId w:val="8"/>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4</w:t>
      </w:r>
      <w:r>
        <w:rPr>
          <w:rFonts w:hint="eastAsia" w:ascii="宋体" w:hAnsi="宋体"/>
          <w:color w:val="000000"/>
          <w:sz w:val="28"/>
          <w:szCs w:val="28"/>
        </w:rPr>
        <w:t>、我方中标后，严格按照招标文件和我单位投标文件的约定签订合同。</w:t>
      </w:r>
    </w:p>
    <w:p>
      <w:pPr>
        <w:widowControl/>
        <w:numPr>
          <w:ilvl w:val="0"/>
          <w:numId w:val="8"/>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5</w:t>
      </w:r>
      <w:r>
        <w:rPr>
          <w:rFonts w:hint="eastAsia" w:ascii="宋体" w:hAnsi="宋体"/>
          <w:color w:val="000000"/>
          <w:sz w:val="28"/>
          <w:szCs w:val="28"/>
        </w:rPr>
        <w:t>、我方达不到招标公告投标人资格要求条件参与投标或被行政主管部门、监督管理部门等暂停、取消公共资源交易资格且在限制期内参与投标的，同意视为弄虚作假进行处理。</w:t>
      </w:r>
    </w:p>
    <w:p>
      <w:pPr>
        <w:widowControl/>
        <w:numPr>
          <w:ilvl w:val="0"/>
          <w:numId w:val="8"/>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6</w:t>
      </w:r>
      <w:r>
        <w:rPr>
          <w:rFonts w:hint="eastAsia" w:ascii="宋体" w:hAnsi="宋体"/>
          <w:color w:val="000000"/>
          <w:sz w:val="28"/>
          <w:szCs w:val="28"/>
        </w:rPr>
        <w:t>、我方参加投标决不故意非实质性响应招标文件（如投标报价高于或等于该项目最高投标限价等）。否则，同意视为串通投标进行处理。</w:t>
      </w:r>
    </w:p>
    <w:p>
      <w:pPr>
        <w:widowControl/>
        <w:numPr>
          <w:ilvl w:val="0"/>
          <w:numId w:val="8"/>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7</w:t>
      </w:r>
      <w:r>
        <w:rPr>
          <w:rFonts w:hint="eastAsia" w:ascii="宋体" w:hAnsi="宋体"/>
          <w:color w:val="000000"/>
          <w:sz w:val="28"/>
          <w:szCs w:val="28"/>
        </w:rPr>
        <w:t>、如监管机构或其他利害关系人认为法定代表人的签字不是同一人所签或对签字有疑议时，投诉人应在被告知后的五个工作日内让其法定代表人到监管机构指定的地点进行字迹辨认和鉴定，否则视为投诉人弄虚作假。</w:t>
      </w:r>
    </w:p>
    <w:p>
      <w:pPr>
        <w:widowControl/>
        <w:numPr>
          <w:ilvl w:val="0"/>
          <w:numId w:val="0"/>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8、</w:t>
      </w:r>
      <w:r>
        <w:rPr>
          <w:rFonts w:hint="eastAsia" w:ascii="宋体" w:hAnsi="宋体"/>
          <w:color w:val="000000"/>
          <w:sz w:val="28"/>
          <w:szCs w:val="28"/>
        </w:rPr>
        <w:t>我单位承诺不存在以下不良信用记录情形：</w:t>
      </w:r>
    </w:p>
    <w:p>
      <w:pPr>
        <w:widowControl/>
        <w:numPr>
          <w:ilvl w:val="0"/>
          <w:numId w:val="0"/>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w:t>
      </w:r>
      <w:r>
        <w:rPr>
          <w:rFonts w:hint="eastAsia" w:ascii="宋体" w:hAnsi="宋体"/>
          <w:color w:val="000000"/>
          <w:sz w:val="28"/>
          <w:szCs w:val="28"/>
        </w:rPr>
        <w:t>1）供应商被人民法院列入失信被执行人的；</w:t>
      </w:r>
    </w:p>
    <w:p>
      <w:pPr>
        <w:widowControl/>
        <w:spacing w:line="360" w:lineRule="exact"/>
        <w:jc w:val="left"/>
        <w:rPr>
          <w:rFonts w:hint="eastAsia" w:ascii="宋体" w:hAnsi="宋体"/>
          <w:color w:val="000000"/>
          <w:sz w:val="28"/>
          <w:szCs w:val="28"/>
        </w:rPr>
      </w:pPr>
      <w:r>
        <w:rPr>
          <w:rFonts w:hint="eastAsia" w:ascii="宋体" w:hAnsi="宋体"/>
          <w:color w:val="000000"/>
          <w:sz w:val="28"/>
          <w:szCs w:val="28"/>
        </w:rPr>
        <w:t>(2）供应商或其法定代表人或拟派项目经理（项目负责人）被人民检察院列入行贿犯罪档案的；</w:t>
      </w:r>
    </w:p>
    <w:p>
      <w:pPr>
        <w:widowControl/>
        <w:spacing w:line="360" w:lineRule="exact"/>
        <w:jc w:val="left"/>
        <w:rPr>
          <w:rFonts w:hint="eastAsia" w:ascii="宋体" w:hAnsi="宋体"/>
          <w:color w:val="000000"/>
          <w:sz w:val="28"/>
          <w:szCs w:val="28"/>
        </w:rPr>
      </w:pPr>
      <w:r>
        <w:rPr>
          <w:rFonts w:hint="eastAsia" w:ascii="宋体" w:hAnsi="宋体"/>
          <w:color w:val="000000"/>
          <w:sz w:val="28"/>
          <w:szCs w:val="28"/>
        </w:rPr>
        <w:t>(3）供应商被工商行政管理部门列入企业经营异常名录的；</w:t>
      </w:r>
    </w:p>
    <w:p>
      <w:pPr>
        <w:widowControl/>
        <w:spacing w:line="360" w:lineRule="exact"/>
        <w:jc w:val="left"/>
        <w:rPr>
          <w:rFonts w:hint="eastAsia" w:ascii="宋体" w:hAnsi="宋体"/>
          <w:color w:val="000000"/>
          <w:sz w:val="28"/>
          <w:szCs w:val="28"/>
        </w:rPr>
      </w:pPr>
      <w:r>
        <w:rPr>
          <w:rFonts w:hint="eastAsia" w:ascii="宋体" w:hAnsi="宋体"/>
          <w:color w:val="000000"/>
          <w:sz w:val="28"/>
          <w:szCs w:val="28"/>
        </w:rPr>
        <w:t>(4）供应商被税务部门列入重大税收违法案件当事人名单的；</w:t>
      </w:r>
    </w:p>
    <w:p>
      <w:pPr>
        <w:widowControl/>
        <w:spacing w:line="360" w:lineRule="exact"/>
        <w:jc w:val="left"/>
        <w:rPr>
          <w:rFonts w:hint="eastAsia" w:ascii="宋体" w:hAnsi="宋体" w:eastAsia="宋体"/>
          <w:color w:val="000000"/>
          <w:sz w:val="28"/>
          <w:szCs w:val="28"/>
          <w:lang w:eastAsia="zh-CN"/>
        </w:rPr>
      </w:pPr>
      <w:r>
        <w:rPr>
          <w:rFonts w:hint="eastAsia" w:ascii="宋体" w:hAnsi="宋体"/>
          <w:color w:val="000000"/>
          <w:sz w:val="28"/>
          <w:szCs w:val="28"/>
        </w:rPr>
        <w:t>(5）供应商被政府采购监管部门列入政府采购严重违法失信行为记录名单的。</w:t>
      </w:r>
    </w:p>
    <w:p>
      <w:pPr>
        <w:widowControl/>
        <w:spacing w:line="360" w:lineRule="exact"/>
        <w:jc w:val="left"/>
        <w:rPr>
          <w:rFonts w:hint="eastAsia" w:ascii="宋体" w:hAnsi="宋体"/>
          <w:color w:val="000000"/>
          <w:sz w:val="28"/>
          <w:szCs w:val="28"/>
        </w:rPr>
      </w:pPr>
      <w:r>
        <w:rPr>
          <w:rFonts w:hint="eastAsia" w:ascii="宋体" w:hAnsi="宋体"/>
          <w:color w:val="000000"/>
          <w:sz w:val="28"/>
          <w:szCs w:val="28"/>
        </w:rPr>
        <w:t>出现违反上述承诺情形之一的，我方还同意投标保证金不予退还并在1至3年内不参与</w:t>
      </w:r>
      <w:r>
        <w:rPr>
          <w:rFonts w:hint="eastAsia" w:ascii="宋体" w:hAnsi="宋体"/>
          <w:color w:val="000000"/>
          <w:sz w:val="28"/>
          <w:szCs w:val="28"/>
          <w:lang w:eastAsia="zh-CN"/>
        </w:rPr>
        <w:t>阜阳工业经济学校采购</w:t>
      </w:r>
      <w:r>
        <w:rPr>
          <w:rFonts w:hint="eastAsia" w:ascii="宋体" w:hAnsi="宋体"/>
          <w:color w:val="000000"/>
          <w:sz w:val="28"/>
          <w:szCs w:val="28"/>
        </w:rPr>
        <w:t>活动，愿意公开披露我单位违反承诺的不良行为信息，愿意接受处罚并承担所有经济损失和法律责任。</w:t>
      </w:r>
    </w:p>
    <w:p>
      <w:pPr>
        <w:pStyle w:val="48"/>
        <w:spacing w:line="360" w:lineRule="exact"/>
        <w:rPr>
          <w:rFonts w:hint="eastAsia" w:ascii="宋体" w:hAnsi="宋体"/>
          <w:color w:val="000000"/>
          <w:kern w:val="2"/>
          <w:sz w:val="28"/>
          <w:szCs w:val="28"/>
        </w:rPr>
      </w:pPr>
    </w:p>
    <w:p>
      <w:pPr>
        <w:pStyle w:val="48"/>
        <w:spacing w:line="360" w:lineRule="exact"/>
        <w:rPr>
          <w:rFonts w:hint="eastAsia" w:ascii="宋体" w:hAnsi="宋体"/>
          <w:color w:val="000000"/>
          <w:kern w:val="2"/>
          <w:sz w:val="28"/>
          <w:szCs w:val="28"/>
        </w:rPr>
      </w:pPr>
      <w:r>
        <w:rPr>
          <w:rFonts w:hint="eastAsia" w:ascii="宋体" w:hAnsi="宋体"/>
          <w:color w:val="000000"/>
          <w:kern w:val="2"/>
          <w:sz w:val="28"/>
          <w:szCs w:val="28"/>
        </w:rPr>
        <w:t>投  标  人：（盖单位章）</w:t>
      </w:r>
    </w:p>
    <w:p>
      <w:pPr>
        <w:autoSpaceDE w:val="0"/>
        <w:autoSpaceDN w:val="0"/>
        <w:adjustRightInd w:val="0"/>
        <w:spacing w:line="360" w:lineRule="exact"/>
        <w:jc w:val="left"/>
        <w:rPr>
          <w:rFonts w:hint="eastAsia" w:ascii="宋体" w:hAnsi="宋体"/>
          <w:color w:val="000000"/>
          <w:sz w:val="28"/>
          <w:szCs w:val="28"/>
        </w:rPr>
      </w:pPr>
      <w:r>
        <w:rPr>
          <w:rFonts w:hint="eastAsia" w:ascii="宋体" w:hAnsi="宋体"/>
          <w:color w:val="000000"/>
          <w:sz w:val="28"/>
          <w:szCs w:val="28"/>
        </w:rPr>
        <w:t>法定代表人或其委托代理人：（签字或盖章）</w:t>
      </w:r>
    </w:p>
    <w:p>
      <w:pPr>
        <w:autoSpaceDE w:val="0"/>
        <w:autoSpaceDN w:val="0"/>
        <w:adjustRightInd w:val="0"/>
        <w:spacing w:line="360" w:lineRule="exact"/>
        <w:jc w:val="right"/>
        <w:rPr>
          <w:rFonts w:hint="eastAsia" w:ascii="宋体" w:hAnsi="宋体"/>
          <w:color w:val="000000"/>
          <w:sz w:val="28"/>
          <w:szCs w:val="28"/>
        </w:rPr>
      </w:pPr>
      <w:r>
        <w:rPr>
          <w:rFonts w:hint="eastAsia" w:ascii="宋体" w:hAnsi="宋体"/>
          <w:color w:val="000000"/>
          <w:sz w:val="28"/>
          <w:szCs w:val="28"/>
        </w:rPr>
        <w:t>年    月   日</w:t>
      </w:r>
    </w:p>
    <w:p>
      <w:pPr>
        <w:rPr>
          <w:rFonts w:hint="eastAsia" w:ascii="方正宋黑简体" w:hAnsi="宋体" w:eastAsia="方正宋黑简体" w:cs="黑体"/>
          <w:b/>
          <w:bCs/>
          <w:sz w:val="32"/>
          <w:szCs w:val="32"/>
        </w:rPr>
      </w:pPr>
    </w:p>
    <w:p>
      <w:pPr>
        <w:jc w:val="center"/>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四、货物报价明细表</w:t>
      </w:r>
      <w:bookmarkEnd w:id="15"/>
    </w:p>
    <w:p>
      <w:pPr>
        <w:rPr>
          <w:rFonts w:hint="eastAsia" w:ascii="宋体" w:hAnsi="宋体"/>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4037"/>
        <w:gridCol w:w="968"/>
        <w:gridCol w:w="968"/>
        <w:gridCol w:w="968"/>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968" w:type="dxa"/>
            <w:noWrap w:val="0"/>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序号</w:t>
            </w:r>
          </w:p>
        </w:tc>
        <w:tc>
          <w:tcPr>
            <w:tcW w:w="4037" w:type="dxa"/>
            <w:noWrap w:val="0"/>
            <w:vAlign w:val="center"/>
          </w:tcPr>
          <w:p>
            <w:pPr>
              <w:spacing w:line="520" w:lineRule="exact"/>
              <w:ind w:firstLine="307" w:firstLineChars="128"/>
              <w:jc w:val="center"/>
              <w:rPr>
                <w:rFonts w:hint="default" w:ascii="微软雅黑" w:hAnsi="微软雅黑" w:eastAsia="微软雅黑"/>
                <w:sz w:val="24"/>
                <w:szCs w:val="24"/>
                <w:lang w:val="en-US" w:eastAsia="zh-CN"/>
              </w:rPr>
            </w:pPr>
            <w:r>
              <w:rPr>
                <w:rFonts w:hint="eastAsia" w:ascii="微软雅黑" w:hAnsi="微软雅黑" w:eastAsia="微软雅黑"/>
                <w:sz w:val="24"/>
                <w:szCs w:val="24"/>
                <w:lang w:val="en-US" w:eastAsia="zh-CN"/>
              </w:rPr>
              <w:t>货物内容</w:t>
            </w:r>
          </w:p>
        </w:tc>
        <w:tc>
          <w:tcPr>
            <w:tcW w:w="968" w:type="dxa"/>
            <w:noWrap w:val="0"/>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单价</w:t>
            </w:r>
          </w:p>
        </w:tc>
        <w:tc>
          <w:tcPr>
            <w:tcW w:w="968" w:type="dxa"/>
            <w:noWrap w:val="0"/>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数量</w:t>
            </w:r>
          </w:p>
        </w:tc>
        <w:tc>
          <w:tcPr>
            <w:tcW w:w="968" w:type="dxa"/>
            <w:noWrap w:val="0"/>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总价</w:t>
            </w:r>
          </w:p>
        </w:tc>
        <w:tc>
          <w:tcPr>
            <w:tcW w:w="968" w:type="dxa"/>
            <w:noWrap w:val="0"/>
            <w:vAlign w:val="center"/>
          </w:tcPr>
          <w:p>
            <w:pPr>
              <w:spacing w:line="520" w:lineRule="exact"/>
              <w:rPr>
                <w:rFonts w:hint="eastAsia" w:ascii="微软雅黑" w:hAnsi="微软雅黑" w:eastAsia="微软雅黑"/>
                <w:sz w:val="24"/>
                <w:szCs w:val="24"/>
                <w:lang w:eastAsia="zh-CN"/>
              </w:rPr>
            </w:pPr>
            <w:r>
              <w:rPr>
                <w:rFonts w:hint="eastAsia" w:ascii="微软雅黑" w:hAnsi="微软雅黑" w:eastAsia="微软雅黑"/>
                <w:sz w:val="24"/>
                <w:szCs w:val="24"/>
              </w:rPr>
              <w:t>品牌</w:t>
            </w:r>
            <w:r>
              <w:rPr>
                <w:rFonts w:hint="eastAsia" w:ascii="微软雅黑" w:hAnsi="微软雅黑" w:eastAsia="微软雅黑"/>
                <w:sz w:val="24"/>
                <w:szCs w:val="24"/>
                <w:lang w:eastAsia="zh-CN"/>
              </w:rPr>
              <w:t>及型号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1</w:t>
            </w:r>
          </w:p>
        </w:tc>
        <w:tc>
          <w:tcPr>
            <w:tcW w:w="4037" w:type="dxa"/>
            <w:noWrap w:val="0"/>
            <w:vAlign w:val="center"/>
          </w:tcPr>
          <w:p>
            <w:pPr>
              <w:tabs>
                <w:tab w:val="left" w:pos="1106"/>
              </w:tabs>
              <w:spacing w:line="520" w:lineRule="exact"/>
              <w:jc w:val="left"/>
              <w:rPr>
                <w:rFonts w:hint="eastAsia" w:ascii="微软雅黑" w:hAnsi="微软雅黑" w:eastAsia="微软雅黑"/>
                <w:sz w:val="24"/>
                <w:szCs w:val="24"/>
                <w:lang w:eastAsia="zh-CN"/>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877" w:type="dxa"/>
            <w:gridSpan w:val="6"/>
            <w:noWrap w:val="0"/>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 xml:space="preserve">合计（大写）：              （小写）：    </w:t>
            </w:r>
          </w:p>
        </w:tc>
      </w:tr>
    </w:tbl>
    <w:p>
      <w:pPr>
        <w:tabs>
          <w:tab w:val="left" w:pos="630"/>
        </w:tabs>
        <w:ind w:firstLine="630"/>
        <w:rPr>
          <w:rFonts w:hint="eastAsia" w:ascii="宋体" w:hAnsi="宋体"/>
          <w:sz w:val="28"/>
        </w:rPr>
      </w:pPr>
    </w:p>
    <w:p>
      <w:pPr>
        <w:tabs>
          <w:tab w:val="left" w:pos="630"/>
        </w:tabs>
        <w:ind w:firstLine="630"/>
        <w:rPr>
          <w:rFonts w:hint="eastAsia" w:ascii="宋体" w:hAnsi="宋体"/>
          <w:sz w:val="28"/>
        </w:rPr>
        <w:sectPr>
          <w:pgSz w:w="11906" w:h="16838"/>
          <w:pgMar w:top="1440" w:right="1803" w:bottom="1440" w:left="1803" w:header="851" w:footer="992" w:gutter="0"/>
          <w:cols w:space="720" w:num="1"/>
          <w:rtlGutter w:val="0"/>
          <w:docGrid w:type="lines" w:linePitch="319" w:charSpace="0"/>
        </w:sectPr>
      </w:pPr>
    </w:p>
    <w:p>
      <w:pPr>
        <w:spacing w:line="420" w:lineRule="exact"/>
        <w:jc w:val="center"/>
        <w:outlineLvl w:val="1"/>
        <w:rPr>
          <w:rFonts w:hint="eastAsia" w:ascii="方正宋黑简体" w:hAnsi="宋体" w:eastAsia="方正宋黑简体" w:cs="黑体"/>
          <w:b/>
          <w:bCs/>
          <w:sz w:val="32"/>
          <w:szCs w:val="32"/>
        </w:rPr>
      </w:pPr>
      <w:bookmarkStart w:id="16" w:name="_Toc466549697"/>
      <w:bookmarkStart w:id="17" w:name="_Toc516240286"/>
      <w:bookmarkStart w:id="18" w:name="_Toc516240339"/>
      <w:r>
        <w:rPr>
          <w:rFonts w:hint="eastAsia" w:ascii="方正宋黑简体" w:hAnsi="宋体" w:eastAsia="方正宋黑简体" w:cs="黑体"/>
          <w:b/>
          <w:bCs/>
          <w:sz w:val="32"/>
          <w:szCs w:val="32"/>
        </w:rPr>
        <w:t>五、响应表</w:t>
      </w:r>
      <w:bookmarkEnd w:id="16"/>
      <w:bookmarkEnd w:id="17"/>
      <w:bookmarkEnd w:id="18"/>
    </w:p>
    <w:p>
      <w:pPr>
        <w:pStyle w:val="2"/>
        <w:rPr>
          <w:rFonts w:hint="eastAsia" w:ascii="宋体" w:hAnsi="宋体" w:eastAsia="宋体" w:cs="宋体"/>
          <w:b/>
          <w:bCs/>
          <w:sz w:val="28"/>
          <w:szCs w:val="28"/>
          <w:lang w:val="en-US" w:eastAsia="zh-CN"/>
        </w:rPr>
      </w:pPr>
      <w:bookmarkStart w:id="19" w:name="_Toc466549698"/>
      <w:r>
        <w:rPr>
          <w:rFonts w:hint="eastAsia" w:ascii="宋体" w:hAnsi="宋体" w:eastAsia="宋体" w:cs="宋体"/>
          <w:b/>
          <w:bCs/>
          <w:sz w:val="28"/>
          <w:szCs w:val="28"/>
          <w:lang w:val="en-US" w:eastAsia="zh-CN"/>
        </w:rPr>
        <w:t>5.1商务响应表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235"/>
        <w:gridCol w:w="3041"/>
        <w:gridCol w:w="1745"/>
        <w:gridCol w:w="2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pPr>
              <w:pStyle w:val="2"/>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序号</w:t>
            </w:r>
          </w:p>
        </w:tc>
        <w:tc>
          <w:tcPr>
            <w:tcW w:w="1235" w:type="dxa"/>
            <w:noWrap w:val="0"/>
            <w:vAlign w:val="center"/>
          </w:tcPr>
          <w:p>
            <w:pPr>
              <w:pStyle w:val="2"/>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条款名称</w:t>
            </w:r>
          </w:p>
        </w:tc>
        <w:tc>
          <w:tcPr>
            <w:tcW w:w="3041" w:type="dxa"/>
            <w:noWrap w:val="0"/>
            <w:vAlign w:val="center"/>
          </w:tcPr>
          <w:p>
            <w:pPr>
              <w:pStyle w:val="2"/>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询价文件要求</w:t>
            </w:r>
          </w:p>
        </w:tc>
        <w:tc>
          <w:tcPr>
            <w:tcW w:w="1745" w:type="dxa"/>
            <w:noWrap w:val="0"/>
            <w:vAlign w:val="center"/>
          </w:tcPr>
          <w:p>
            <w:pPr>
              <w:pStyle w:val="2"/>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供应商承诺</w:t>
            </w:r>
          </w:p>
        </w:tc>
        <w:tc>
          <w:tcPr>
            <w:tcW w:w="2045" w:type="dxa"/>
            <w:noWrap w:val="0"/>
            <w:vAlign w:val="center"/>
          </w:tcPr>
          <w:p>
            <w:pPr>
              <w:pStyle w:val="2"/>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偏离说明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456" w:type="dxa"/>
            <w:noWrap w:val="0"/>
            <w:vAlign w:val="center"/>
          </w:tcPr>
          <w:p>
            <w:pPr>
              <w:pStyle w:val="2"/>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1235" w:type="dxa"/>
            <w:noWrap w:val="0"/>
            <w:vAlign w:val="center"/>
          </w:tcPr>
          <w:p>
            <w:pPr>
              <w:pStyle w:val="2"/>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付款方式</w:t>
            </w:r>
          </w:p>
        </w:tc>
        <w:tc>
          <w:tcPr>
            <w:tcW w:w="3041" w:type="dxa"/>
            <w:noWrap w:val="0"/>
            <w:vAlign w:val="center"/>
          </w:tcPr>
          <w:p>
            <w:pPr>
              <w:spacing w:before="27" w:line="360" w:lineRule="auto"/>
              <w:rPr>
                <w:rFonts w:hint="eastAsia" w:ascii="宋体" w:hAnsi="宋体" w:eastAsia="宋体" w:cs="宋体"/>
                <w:color w:val="000000"/>
                <w:kern w:val="0"/>
                <w:sz w:val="21"/>
                <w:szCs w:val="21"/>
                <w:lang w:val="en-US" w:eastAsia="zh-CN" w:bidi="ar"/>
              </w:rPr>
            </w:pPr>
            <w:r>
              <w:rPr>
                <w:rFonts w:ascii="宋体" w:hAnsi="宋体" w:cs="宋体"/>
                <w:sz w:val="24"/>
                <w:szCs w:val="24"/>
              </w:rPr>
              <w:t>项目完成验收后一次性付清</w:t>
            </w:r>
            <w:r>
              <w:rPr>
                <w:rFonts w:hint="eastAsia" w:ascii="宋体" w:hAnsi="宋体" w:cs="宋体"/>
                <w:sz w:val="24"/>
                <w:szCs w:val="24"/>
                <w:lang w:eastAsia="zh-CN"/>
              </w:rPr>
              <w:t>。</w:t>
            </w:r>
          </w:p>
        </w:tc>
        <w:tc>
          <w:tcPr>
            <w:tcW w:w="1745" w:type="dxa"/>
            <w:noWrap w:val="0"/>
            <w:vAlign w:val="center"/>
          </w:tcPr>
          <w:p>
            <w:pPr>
              <w:pStyle w:val="2"/>
              <w:jc w:val="both"/>
              <w:rPr>
                <w:rFonts w:hint="eastAsia" w:ascii="宋体" w:hAnsi="宋体" w:eastAsia="宋体" w:cs="宋体"/>
                <w:color w:val="000000"/>
                <w:kern w:val="0"/>
                <w:sz w:val="21"/>
                <w:szCs w:val="21"/>
                <w:lang w:val="en-US" w:eastAsia="zh-CN" w:bidi="ar"/>
              </w:rPr>
            </w:pPr>
          </w:p>
        </w:tc>
        <w:tc>
          <w:tcPr>
            <w:tcW w:w="2045" w:type="dxa"/>
            <w:noWrap w:val="0"/>
            <w:vAlign w:val="center"/>
          </w:tcPr>
          <w:p>
            <w:pPr>
              <w:pStyle w:val="2"/>
              <w:jc w:val="both"/>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456" w:type="dxa"/>
            <w:noWrap w:val="0"/>
            <w:vAlign w:val="center"/>
          </w:tcPr>
          <w:p>
            <w:pPr>
              <w:pStyle w:val="2"/>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1235" w:type="dxa"/>
            <w:noWrap w:val="0"/>
            <w:vAlign w:val="center"/>
          </w:tcPr>
          <w:p>
            <w:pPr>
              <w:pStyle w:val="2"/>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供货及安装地点</w:t>
            </w:r>
          </w:p>
        </w:tc>
        <w:tc>
          <w:tcPr>
            <w:tcW w:w="3041" w:type="dxa"/>
            <w:noWrap w:val="0"/>
            <w:vAlign w:val="center"/>
          </w:tcPr>
          <w:p>
            <w:pPr>
              <w:spacing w:line="360" w:lineRule="auto"/>
              <w:jc w:val="both"/>
              <w:rPr>
                <w:rFonts w:hint="eastAsia" w:ascii="宋体" w:hAnsi="宋体" w:eastAsia="宋体" w:cs="宋体"/>
                <w:color w:val="000000"/>
                <w:kern w:val="0"/>
                <w:sz w:val="21"/>
                <w:szCs w:val="21"/>
                <w:lang w:val="en-US" w:eastAsia="zh-CN" w:bidi="ar"/>
              </w:rPr>
            </w:pPr>
            <w:r>
              <w:rPr>
                <w:rFonts w:ascii="宋体" w:hAnsi="宋体" w:eastAsia="宋体" w:cs="宋体"/>
                <w:sz w:val="24"/>
                <w:szCs w:val="24"/>
                <w:lang w:eastAsia="en-US"/>
              </w:rPr>
              <w:t>阜阳</w:t>
            </w:r>
            <w:r>
              <w:rPr>
                <w:rFonts w:hint="eastAsia" w:ascii="宋体" w:hAnsi="宋体" w:eastAsia="宋体" w:cs="宋体"/>
                <w:sz w:val="24"/>
                <w:szCs w:val="24"/>
                <w:lang w:val="en-US" w:eastAsia="zh-CN"/>
              </w:rPr>
              <w:t>工业经济学校</w:t>
            </w:r>
          </w:p>
        </w:tc>
        <w:tc>
          <w:tcPr>
            <w:tcW w:w="1745" w:type="dxa"/>
            <w:noWrap w:val="0"/>
            <w:vAlign w:val="center"/>
          </w:tcPr>
          <w:p>
            <w:pPr>
              <w:pStyle w:val="2"/>
              <w:jc w:val="both"/>
              <w:rPr>
                <w:rFonts w:hint="eastAsia" w:ascii="宋体" w:hAnsi="宋体" w:eastAsia="宋体" w:cs="宋体"/>
                <w:color w:val="000000"/>
                <w:kern w:val="0"/>
                <w:sz w:val="21"/>
                <w:szCs w:val="21"/>
                <w:lang w:val="en-US" w:eastAsia="zh-CN" w:bidi="ar"/>
              </w:rPr>
            </w:pPr>
          </w:p>
        </w:tc>
        <w:tc>
          <w:tcPr>
            <w:tcW w:w="2045" w:type="dxa"/>
            <w:noWrap w:val="0"/>
            <w:vAlign w:val="center"/>
          </w:tcPr>
          <w:p>
            <w:pPr>
              <w:pStyle w:val="2"/>
              <w:jc w:val="both"/>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56" w:type="dxa"/>
            <w:noWrap w:val="0"/>
            <w:vAlign w:val="center"/>
          </w:tcPr>
          <w:p>
            <w:pPr>
              <w:pStyle w:val="2"/>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p>
        </w:tc>
        <w:tc>
          <w:tcPr>
            <w:tcW w:w="1235" w:type="dxa"/>
            <w:noWrap w:val="0"/>
            <w:vAlign w:val="center"/>
          </w:tcPr>
          <w:p>
            <w:pPr>
              <w:pStyle w:val="2"/>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供货及安装期限</w:t>
            </w:r>
          </w:p>
        </w:tc>
        <w:tc>
          <w:tcPr>
            <w:tcW w:w="3041" w:type="dxa"/>
            <w:noWrap w:val="0"/>
            <w:vAlign w:val="center"/>
          </w:tcPr>
          <w:p>
            <w:pPr>
              <w:pStyle w:val="55"/>
              <w:tabs>
                <w:tab w:val="left" w:pos="3063"/>
              </w:tabs>
              <w:spacing w:line="360" w:lineRule="auto"/>
              <w:ind w:left="120" w:leftChars="0"/>
              <w:rPr>
                <w:rFonts w:hint="eastAsia" w:ascii="宋体" w:hAnsi="宋体" w:eastAsia="宋体" w:cs="宋体"/>
                <w:color w:val="000000"/>
                <w:kern w:val="0"/>
                <w:sz w:val="21"/>
                <w:szCs w:val="21"/>
                <w:lang w:val="en-US" w:eastAsia="zh-CN" w:bidi="ar"/>
              </w:rPr>
            </w:pPr>
            <w:r>
              <w:rPr>
                <w:rFonts w:ascii="宋体" w:hAnsi="宋体" w:cs="宋体"/>
                <w:sz w:val="24"/>
                <w:szCs w:val="24"/>
              </w:rPr>
              <w:t>合同生效后</w:t>
            </w:r>
            <w:r>
              <w:rPr>
                <w:rFonts w:hint="eastAsia" w:ascii="宋体" w:hAnsi="宋体" w:cs="宋体"/>
                <w:sz w:val="24"/>
                <w:szCs w:val="24"/>
                <w:u w:val="single" w:color="000000"/>
                <w:lang w:val="en-US" w:eastAsia="zh-CN"/>
              </w:rPr>
              <w:t>15</w:t>
            </w:r>
            <w:r>
              <w:rPr>
                <w:rFonts w:ascii="宋体" w:hAnsi="宋体" w:cs="宋体"/>
                <w:sz w:val="24"/>
                <w:szCs w:val="24"/>
                <w:u w:val="single" w:color="000000"/>
              </w:rPr>
              <w:t>日历天</w:t>
            </w:r>
          </w:p>
        </w:tc>
        <w:tc>
          <w:tcPr>
            <w:tcW w:w="1745" w:type="dxa"/>
            <w:noWrap w:val="0"/>
            <w:vAlign w:val="center"/>
          </w:tcPr>
          <w:p>
            <w:pPr>
              <w:pStyle w:val="2"/>
              <w:rPr>
                <w:rFonts w:hint="eastAsia" w:ascii="宋体" w:hAnsi="宋体" w:eastAsia="宋体" w:cs="宋体"/>
                <w:color w:val="000000"/>
                <w:kern w:val="0"/>
                <w:sz w:val="21"/>
                <w:szCs w:val="21"/>
                <w:lang w:val="en-US" w:eastAsia="zh-CN" w:bidi="ar"/>
              </w:rPr>
            </w:pPr>
          </w:p>
        </w:tc>
        <w:tc>
          <w:tcPr>
            <w:tcW w:w="2045" w:type="dxa"/>
            <w:noWrap w:val="0"/>
            <w:vAlign w:val="center"/>
          </w:tcPr>
          <w:p>
            <w:pPr>
              <w:pStyle w:val="2"/>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pPr>
              <w:pStyle w:val="2"/>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1235" w:type="dxa"/>
            <w:noWrap w:val="0"/>
            <w:vAlign w:val="center"/>
          </w:tcPr>
          <w:p>
            <w:pPr>
              <w:pStyle w:val="2"/>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质保期</w:t>
            </w:r>
          </w:p>
        </w:tc>
        <w:tc>
          <w:tcPr>
            <w:tcW w:w="3041" w:type="dxa"/>
            <w:noWrap w:val="0"/>
            <w:vAlign w:val="center"/>
          </w:tcPr>
          <w:p>
            <w:pPr>
              <w:pStyle w:val="55"/>
              <w:tabs>
                <w:tab w:val="left" w:pos="3544"/>
              </w:tabs>
              <w:spacing w:line="360" w:lineRule="auto"/>
              <w:ind w:left="120" w:leftChars="0"/>
              <w:rPr>
                <w:rFonts w:hint="default" w:ascii="宋体" w:hAnsi="宋体" w:eastAsia="宋体" w:cs="宋体"/>
                <w:color w:val="000000"/>
                <w:kern w:val="0"/>
                <w:sz w:val="21"/>
                <w:szCs w:val="21"/>
                <w:lang w:val="en-US" w:eastAsia="zh-CN" w:bidi="ar"/>
              </w:rPr>
            </w:pPr>
            <w:r>
              <w:rPr>
                <w:rFonts w:hint="eastAsia" w:ascii="宋体" w:hAnsi="宋体" w:cs="宋体"/>
                <w:sz w:val="24"/>
                <w:szCs w:val="24"/>
                <w:lang w:val="en-US" w:eastAsia="zh-CN"/>
              </w:rPr>
              <w:t>软件系统终身免费升级，其他质保一年。</w:t>
            </w:r>
          </w:p>
        </w:tc>
        <w:tc>
          <w:tcPr>
            <w:tcW w:w="1745" w:type="dxa"/>
            <w:noWrap w:val="0"/>
            <w:vAlign w:val="center"/>
          </w:tcPr>
          <w:p>
            <w:pPr>
              <w:pStyle w:val="2"/>
              <w:jc w:val="center"/>
              <w:rPr>
                <w:rFonts w:hint="eastAsia" w:ascii="宋体" w:hAnsi="宋体" w:eastAsia="宋体" w:cs="宋体"/>
                <w:color w:val="000000"/>
                <w:kern w:val="0"/>
                <w:sz w:val="21"/>
                <w:szCs w:val="21"/>
                <w:lang w:val="en-US" w:eastAsia="zh-CN" w:bidi="ar"/>
              </w:rPr>
            </w:pPr>
          </w:p>
        </w:tc>
        <w:tc>
          <w:tcPr>
            <w:tcW w:w="2045" w:type="dxa"/>
            <w:noWrap w:val="0"/>
            <w:vAlign w:val="center"/>
          </w:tcPr>
          <w:p>
            <w:pPr>
              <w:pStyle w:val="2"/>
              <w:jc w:val="center"/>
              <w:rPr>
                <w:rFonts w:hint="eastAsia" w:ascii="宋体" w:hAnsi="宋体" w:eastAsia="宋体" w:cs="宋体"/>
                <w:color w:val="000000"/>
                <w:kern w:val="0"/>
                <w:sz w:val="21"/>
                <w:szCs w:val="21"/>
                <w:lang w:val="en-US" w:eastAsia="zh-CN" w:bidi="ar"/>
              </w:rPr>
            </w:pPr>
          </w:p>
        </w:tc>
      </w:tr>
    </w:tbl>
    <w:p>
      <w:pPr>
        <w:pStyle w:val="2"/>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5.2技术响应表 </w:t>
      </w:r>
    </w:p>
    <w:tbl>
      <w:tblPr>
        <w:tblStyle w:val="16"/>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560"/>
        <w:gridCol w:w="2340"/>
        <w:gridCol w:w="900"/>
        <w:gridCol w:w="1440"/>
        <w:gridCol w:w="900"/>
        <w:gridCol w:w="90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Merge w:val="restart"/>
            <w:noWrap w:val="0"/>
            <w:vAlign w:val="center"/>
          </w:tcPr>
          <w:p>
            <w:pP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序号</w:t>
            </w:r>
          </w:p>
        </w:tc>
        <w:tc>
          <w:tcPr>
            <w:tcW w:w="1560" w:type="dxa"/>
            <w:vMerge w:val="restart"/>
            <w:noWrap w:val="0"/>
            <w:vAlign w:val="center"/>
          </w:tcPr>
          <w:p>
            <w:pPr>
              <w:jc w:val="center"/>
              <w:rPr>
                <w:rFonts w:hint="default" w:ascii="宋体" w:hAnsi="宋体" w:eastAsia="宋体" w:cs="宋体"/>
                <w:color w:val="000000"/>
                <w:kern w:val="0"/>
                <w:sz w:val="21"/>
                <w:szCs w:val="21"/>
                <w:lang w:val="en-US" w:eastAsia="zh-CN" w:bidi="ar"/>
              </w:rPr>
            </w:pPr>
            <w:r>
              <w:rPr>
                <w:rFonts w:hint="eastAsia"/>
                <w:sz w:val="24"/>
                <w:lang w:val="en-US" w:eastAsia="zh-CN"/>
              </w:rPr>
              <w:t>物品名称</w:t>
            </w:r>
          </w:p>
        </w:tc>
        <w:tc>
          <w:tcPr>
            <w:tcW w:w="3240" w:type="dxa"/>
            <w:gridSpan w:val="2"/>
            <w:noWrap w:val="0"/>
            <w:vAlign w:val="top"/>
          </w:tcPr>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询价文件要求</w:t>
            </w:r>
          </w:p>
        </w:tc>
        <w:tc>
          <w:tcPr>
            <w:tcW w:w="2340" w:type="dxa"/>
            <w:gridSpan w:val="2"/>
            <w:noWrap w:val="0"/>
            <w:vAlign w:val="top"/>
          </w:tcPr>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供应商填写</w:t>
            </w:r>
          </w:p>
        </w:tc>
        <w:tc>
          <w:tcPr>
            <w:tcW w:w="900" w:type="dxa"/>
            <w:vMerge w:val="restart"/>
            <w:noWrap w:val="0"/>
            <w:vAlign w:val="center"/>
          </w:tcPr>
          <w:p>
            <w:pPr>
              <w:jc w:val="center"/>
              <w:rPr>
                <w:rFonts w:ascii="仿宋" w:hAnsi="仿宋" w:eastAsia="仿宋" w:cs="Arial"/>
                <w:sz w:val="30"/>
                <w:szCs w:val="30"/>
              </w:rPr>
            </w:pPr>
            <w:r>
              <w:rPr>
                <w:rFonts w:hint="eastAsia" w:ascii="宋体" w:hAnsi="宋体" w:eastAsia="宋体" w:cs="宋体"/>
                <w:color w:val="000000"/>
                <w:kern w:val="0"/>
                <w:sz w:val="21"/>
                <w:szCs w:val="21"/>
                <w:lang w:val="en-US" w:eastAsia="zh-CN" w:bidi="ar"/>
              </w:rPr>
              <w:t>响应情况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Merge w:val="continue"/>
            <w:noWrap w:val="0"/>
            <w:vAlign w:val="top"/>
          </w:tcPr>
          <w:p>
            <w:pPr>
              <w:rPr>
                <w:rFonts w:hint="eastAsia" w:ascii="宋体" w:hAnsi="宋体" w:eastAsia="宋体" w:cs="宋体"/>
                <w:color w:val="000000"/>
                <w:kern w:val="0"/>
                <w:sz w:val="21"/>
                <w:szCs w:val="21"/>
                <w:lang w:val="en-US" w:eastAsia="zh-CN" w:bidi="ar"/>
              </w:rPr>
            </w:pPr>
          </w:p>
        </w:tc>
        <w:tc>
          <w:tcPr>
            <w:tcW w:w="1560" w:type="dxa"/>
            <w:vMerge w:val="continue"/>
            <w:noWrap w:val="0"/>
            <w:vAlign w:val="top"/>
          </w:tcPr>
          <w:p>
            <w:pPr>
              <w:rPr>
                <w:rFonts w:hint="eastAsia" w:ascii="宋体" w:hAnsi="宋体" w:eastAsia="宋体" w:cs="宋体"/>
                <w:color w:val="000000"/>
                <w:kern w:val="0"/>
                <w:sz w:val="21"/>
                <w:szCs w:val="21"/>
                <w:lang w:val="en-US" w:eastAsia="zh-CN" w:bidi="ar"/>
              </w:rPr>
            </w:pPr>
          </w:p>
        </w:tc>
        <w:tc>
          <w:tcPr>
            <w:tcW w:w="2340" w:type="dxa"/>
            <w:noWrap w:val="0"/>
            <w:vAlign w:val="center"/>
          </w:tcPr>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技术参数</w:t>
            </w:r>
          </w:p>
        </w:tc>
        <w:tc>
          <w:tcPr>
            <w:tcW w:w="900" w:type="dxa"/>
            <w:noWrap w:val="0"/>
            <w:vAlign w:val="top"/>
          </w:tcPr>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数量</w:t>
            </w:r>
          </w:p>
        </w:tc>
        <w:tc>
          <w:tcPr>
            <w:tcW w:w="1440" w:type="dxa"/>
            <w:noWrap w:val="0"/>
            <w:vAlign w:val="center"/>
          </w:tcPr>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技术参数</w:t>
            </w:r>
          </w:p>
        </w:tc>
        <w:tc>
          <w:tcPr>
            <w:tcW w:w="900" w:type="dxa"/>
            <w:noWrap w:val="0"/>
            <w:vAlign w:val="top"/>
          </w:tcPr>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数量</w:t>
            </w:r>
          </w:p>
        </w:tc>
        <w:tc>
          <w:tcPr>
            <w:tcW w:w="900" w:type="dxa"/>
            <w:vMerge w:val="continue"/>
            <w:noWrap w:val="0"/>
            <w:vAlign w:val="top"/>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hint="eastAsia" w:ascii="宋体" w:hAnsi="宋体" w:eastAsia="宋体" w:cs="宋体"/>
                <w:sz w:val="21"/>
                <w:szCs w:val="21"/>
                <w:lang w:val="en-US" w:eastAsia="zh-CN"/>
              </w:rPr>
            </w:pPr>
          </w:p>
        </w:tc>
        <w:tc>
          <w:tcPr>
            <w:tcW w:w="1560" w:type="dxa"/>
            <w:noWrap w:val="0"/>
            <w:vAlign w:val="center"/>
          </w:tcPr>
          <w:p>
            <w:pPr>
              <w:rPr>
                <w:rFonts w:hint="eastAsia" w:ascii="宋体" w:hAnsi="宋体" w:eastAsia="宋体" w:cs="宋体"/>
                <w:sz w:val="21"/>
                <w:szCs w:val="21"/>
                <w:lang w:val="en-US" w:eastAsia="zh-CN"/>
              </w:rPr>
            </w:pPr>
          </w:p>
        </w:tc>
        <w:tc>
          <w:tcPr>
            <w:tcW w:w="2340" w:type="dxa"/>
            <w:noWrap w:val="0"/>
            <w:vAlign w:val="center"/>
          </w:tcPr>
          <w:p>
            <w:pPr>
              <w:rPr>
                <w:rFonts w:ascii="仿宋" w:hAnsi="仿宋" w:eastAsia="仿宋" w:cs="Arial"/>
                <w:sz w:val="30"/>
                <w:szCs w:val="30"/>
              </w:rPr>
            </w:pPr>
          </w:p>
        </w:tc>
        <w:tc>
          <w:tcPr>
            <w:tcW w:w="900" w:type="dxa"/>
            <w:noWrap w:val="0"/>
            <w:vAlign w:val="center"/>
          </w:tcPr>
          <w:p>
            <w:pPr>
              <w:jc w:val="center"/>
              <w:rPr>
                <w:rFonts w:hint="eastAsia" w:ascii="仿宋" w:hAnsi="仿宋" w:eastAsia="仿宋" w:cs="Arial"/>
                <w:sz w:val="30"/>
                <w:szCs w:val="30"/>
                <w:lang w:val="en-US" w:eastAsia="zh-CN"/>
              </w:rPr>
            </w:pPr>
          </w:p>
        </w:tc>
        <w:tc>
          <w:tcPr>
            <w:tcW w:w="1440" w:type="dxa"/>
            <w:noWrap w:val="0"/>
            <w:vAlign w:val="top"/>
          </w:tcPr>
          <w:p>
            <w:pPr>
              <w:rPr>
                <w:rFonts w:ascii="仿宋" w:hAnsi="仿宋" w:eastAsia="仿宋" w:cs="Arial"/>
                <w:sz w:val="30"/>
                <w:szCs w:val="30"/>
              </w:rPr>
            </w:pPr>
          </w:p>
        </w:tc>
        <w:tc>
          <w:tcPr>
            <w:tcW w:w="900"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hint="eastAsia" w:ascii="宋体" w:hAnsi="宋体" w:eastAsia="宋体" w:cs="宋体"/>
                <w:sz w:val="21"/>
                <w:szCs w:val="21"/>
                <w:lang w:val="en-US" w:eastAsia="zh-CN"/>
              </w:rPr>
            </w:pPr>
          </w:p>
        </w:tc>
        <w:tc>
          <w:tcPr>
            <w:tcW w:w="1560" w:type="dxa"/>
            <w:noWrap w:val="0"/>
            <w:vAlign w:val="center"/>
          </w:tcPr>
          <w:p>
            <w:pPr>
              <w:rPr>
                <w:rFonts w:hint="eastAsia" w:ascii="宋体" w:hAnsi="宋体" w:eastAsia="宋体" w:cs="宋体"/>
                <w:sz w:val="21"/>
                <w:szCs w:val="21"/>
                <w:lang w:val="en-US" w:eastAsia="zh-CN"/>
              </w:rPr>
            </w:pPr>
          </w:p>
        </w:tc>
        <w:tc>
          <w:tcPr>
            <w:tcW w:w="2340" w:type="dxa"/>
            <w:noWrap w:val="0"/>
            <w:vAlign w:val="top"/>
          </w:tcPr>
          <w:p>
            <w:pPr>
              <w:rPr>
                <w:rFonts w:ascii="仿宋" w:hAnsi="仿宋" w:eastAsia="仿宋" w:cs="Arial"/>
                <w:sz w:val="30"/>
                <w:szCs w:val="30"/>
              </w:rPr>
            </w:pPr>
          </w:p>
        </w:tc>
        <w:tc>
          <w:tcPr>
            <w:tcW w:w="900" w:type="dxa"/>
            <w:noWrap w:val="0"/>
            <w:vAlign w:val="center"/>
          </w:tcPr>
          <w:p>
            <w:pPr>
              <w:jc w:val="center"/>
              <w:rPr>
                <w:rFonts w:ascii="仿宋" w:hAnsi="仿宋" w:eastAsia="仿宋" w:cs="Arial"/>
                <w:sz w:val="30"/>
                <w:szCs w:val="30"/>
              </w:rPr>
            </w:pPr>
          </w:p>
        </w:tc>
        <w:tc>
          <w:tcPr>
            <w:tcW w:w="1440" w:type="dxa"/>
            <w:noWrap w:val="0"/>
            <w:vAlign w:val="top"/>
          </w:tcPr>
          <w:p>
            <w:pPr>
              <w:rPr>
                <w:rFonts w:ascii="仿宋" w:hAnsi="仿宋" w:eastAsia="仿宋" w:cs="Arial"/>
                <w:sz w:val="30"/>
                <w:szCs w:val="30"/>
              </w:rPr>
            </w:pPr>
          </w:p>
        </w:tc>
        <w:tc>
          <w:tcPr>
            <w:tcW w:w="900"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hint="eastAsia" w:ascii="宋体" w:hAnsi="宋体" w:eastAsia="宋体" w:cs="宋体"/>
                <w:sz w:val="21"/>
                <w:szCs w:val="21"/>
                <w:lang w:val="en-US" w:eastAsia="zh-CN"/>
              </w:rPr>
            </w:pPr>
          </w:p>
        </w:tc>
        <w:tc>
          <w:tcPr>
            <w:tcW w:w="1560" w:type="dxa"/>
            <w:noWrap w:val="0"/>
            <w:vAlign w:val="center"/>
          </w:tcPr>
          <w:p>
            <w:pPr>
              <w:rPr>
                <w:rFonts w:hint="eastAsia" w:ascii="宋体" w:hAnsi="宋体" w:eastAsia="宋体" w:cs="宋体"/>
                <w:sz w:val="21"/>
                <w:szCs w:val="21"/>
                <w:lang w:val="en-US" w:eastAsia="zh-CN"/>
              </w:rPr>
            </w:pPr>
          </w:p>
        </w:tc>
        <w:tc>
          <w:tcPr>
            <w:tcW w:w="2340" w:type="dxa"/>
            <w:noWrap w:val="0"/>
            <w:vAlign w:val="center"/>
          </w:tcPr>
          <w:p>
            <w:pPr>
              <w:rPr>
                <w:rFonts w:ascii="仿宋" w:hAnsi="仿宋" w:eastAsia="仿宋" w:cs="Arial"/>
                <w:sz w:val="30"/>
                <w:szCs w:val="30"/>
              </w:rPr>
            </w:pPr>
          </w:p>
        </w:tc>
        <w:tc>
          <w:tcPr>
            <w:tcW w:w="900" w:type="dxa"/>
            <w:noWrap w:val="0"/>
            <w:vAlign w:val="center"/>
          </w:tcPr>
          <w:p>
            <w:pPr>
              <w:jc w:val="center"/>
              <w:rPr>
                <w:rFonts w:ascii="仿宋" w:hAnsi="仿宋" w:eastAsia="仿宋" w:cs="Arial"/>
                <w:sz w:val="30"/>
                <w:szCs w:val="30"/>
              </w:rPr>
            </w:pPr>
          </w:p>
        </w:tc>
        <w:tc>
          <w:tcPr>
            <w:tcW w:w="1440" w:type="dxa"/>
            <w:noWrap w:val="0"/>
            <w:vAlign w:val="top"/>
          </w:tcPr>
          <w:p>
            <w:pPr>
              <w:rPr>
                <w:rFonts w:ascii="仿宋" w:hAnsi="仿宋" w:eastAsia="仿宋" w:cs="Arial"/>
                <w:sz w:val="30"/>
                <w:szCs w:val="30"/>
              </w:rPr>
            </w:pPr>
          </w:p>
        </w:tc>
        <w:tc>
          <w:tcPr>
            <w:tcW w:w="900"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hint="eastAsia" w:ascii="宋体" w:hAnsi="宋体" w:eastAsia="宋体" w:cs="宋体"/>
                <w:sz w:val="21"/>
                <w:szCs w:val="21"/>
                <w:lang w:val="en-US" w:eastAsia="zh-CN"/>
              </w:rPr>
            </w:pPr>
          </w:p>
        </w:tc>
        <w:tc>
          <w:tcPr>
            <w:tcW w:w="1560" w:type="dxa"/>
            <w:noWrap w:val="0"/>
            <w:vAlign w:val="center"/>
          </w:tcPr>
          <w:p>
            <w:pPr>
              <w:rPr>
                <w:rFonts w:hint="eastAsia" w:ascii="宋体" w:hAnsi="宋体" w:eastAsia="宋体" w:cs="宋体"/>
                <w:sz w:val="21"/>
                <w:szCs w:val="21"/>
                <w:lang w:val="en-US" w:eastAsia="zh-CN"/>
              </w:rPr>
            </w:pPr>
          </w:p>
        </w:tc>
        <w:tc>
          <w:tcPr>
            <w:tcW w:w="2340" w:type="dxa"/>
            <w:noWrap w:val="0"/>
            <w:vAlign w:val="top"/>
          </w:tcPr>
          <w:p>
            <w:pPr>
              <w:rPr>
                <w:rFonts w:ascii="仿宋" w:hAnsi="仿宋" w:eastAsia="仿宋" w:cs="Arial"/>
                <w:sz w:val="30"/>
                <w:szCs w:val="30"/>
              </w:rPr>
            </w:pPr>
          </w:p>
        </w:tc>
        <w:tc>
          <w:tcPr>
            <w:tcW w:w="900" w:type="dxa"/>
            <w:noWrap w:val="0"/>
            <w:vAlign w:val="center"/>
          </w:tcPr>
          <w:p>
            <w:pPr>
              <w:jc w:val="center"/>
              <w:rPr>
                <w:rFonts w:ascii="仿宋" w:hAnsi="仿宋" w:eastAsia="仿宋" w:cs="Arial"/>
                <w:sz w:val="30"/>
                <w:szCs w:val="30"/>
              </w:rPr>
            </w:pPr>
          </w:p>
        </w:tc>
        <w:tc>
          <w:tcPr>
            <w:tcW w:w="1440" w:type="dxa"/>
            <w:noWrap w:val="0"/>
            <w:vAlign w:val="top"/>
          </w:tcPr>
          <w:p>
            <w:pPr>
              <w:rPr>
                <w:rFonts w:ascii="仿宋" w:hAnsi="仿宋" w:eastAsia="仿宋" w:cs="Arial"/>
                <w:sz w:val="30"/>
                <w:szCs w:val="30"/>
              </w:rPr>
            </w:pPr>
          </w:p>
        </w:tc>
        <w:tc>
          <w:tcPr>
            <w:tcW w:w="900"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rPr>
                <w:rFonts w:ascii="仿宋" w:hAnsi="仿宋" w:eastAsia="仿宋" w:cs="Arial"/>
                <w:sz w:val="30"/>
                <w:szCs w:val="30"/>
              </w:rPr>
            </w:pPr>
          </w:p>
        </w:tc>
        <w:tc>
          <w:tcPr>
            <w:tcW w:w="1560" w:type="dxa"/>
            <w:noWrap w:val="0"/>
            <w:vAlign w:val="center"/>
          </w:tcPr>
          <w:p>
            <w:pPr>
              <w:rPr>
                <w:rFonts w:ascii="仿宋" w:hAnsi="仿宋" w:eastAsia="仿宋" w:cs="Arial"/>
                <w:sz w:val="30"/>
                <w:szCs w:val="30"/>
              </w:rPr>
            </w:pPr>
          </w:p>
        </w:tc>
        <w:tc>
          <w:tcPr>
            <w:tcW w:w="2340" w:type="dxa"/>
            <w:noWrap w:val="0"/>
            <w:vAlign w:val="top"/>
          </w:tcPr>
          <w:p>
            <w:pPr>
              <w:rPr>
                <w:rFonts w:ascii="仿宋" w:hAnsi="仿宋" w:eastAsia="仿宋" w:cs="Arial"/>
                <w:sz w:val="30"/>
                <w:szCs w:val="30"/>
              </w:rPr>
            </w:pPr>
          </w:p>
        </w:tc>
        <w:tc>
          <w:tcPr>
            <w:tcW w:w="900" w:type="dxa"/>
            <w:noWrap w:val="0"/>
            <w:vAlign w:val="center"/>
          </w:tcPr>
          <w:p>
            <w:pPr>
              <w:jc w:val="center"/>
              <w:rPr>
                <w:rFonts w:ascii="仿宋" w:hAnsi="仿宋" w:eastAsia="仿宋" w:cs="Arial"/>
                <w:sz w:val="30"/>
                <w:szCs w:val="30"/>
              </w:rPr>
            </w:pPr>
          </w:p>
        </w:tc>
        <w:tc>
          <w:tcPr>
            <w:tcW w:w="1440" w:type="dxa"/>
            <w:noWrap w:val="0"/>
            <w:vAlign w:val="top"/>
          </w:tcPr>
          <w:p>
            <w:pPr>
              <w:rPr>
                <w:rFonts w:ascii="仿宋" w:hAnsi="仿宋" w:eastAsia="仿宋" w:cs="Arial"/>
                <w:sz w:val="30"/>
                <w:szCs w:val="30"/>
              </w:rPr>
            </w:pPr>
          </w:p>
        </w:tc>
        <w:tc>
          <w:tcPr>
            <w:tcW w:w="900"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ascii="仿宋" w:hAnsi="仿宋" w:eastAsia="仿宋" w:cs="Arial"/>
                <w:sz w:val="30"/>
                <w:szCs w:val="30"/>
              </w:rPr>
            </w:pPr>
          </w:p>
        </w:tc>
        <w:tc>
          <w:tcPr>
            <w:tcW w:w="1560" w:type="dxa"/>
            <w:noWrap w:val="0"/>
            <w:vAlign w:val="center"/>
          </w:tcPr>
          <w:p>
            <w:pPr>
              <w:rPr>
                <w:rFonts w:ascii="仿宋" w:hAnsi="仿宋" w:eastAsia="仿宋" w:cs="Arial"/>
                <w:sz w:val="30"/>
                <w:szCs w:val="30"/>
              </w:rPr>
            </w:pPr>
          </w:p>
        </w:tc>
        <w:tc>
          <w:tcPr>
            <w:tcW w:w="2340" w:type="dxa"/>
            <w:noWrap w:val="0"/>
            <w:vAlign w:val="top"/>
          </w:tcPr>
          <w:p>
            <w:pPr>
              <w:rPr>
                <w:rFonts w:ascii="仿宋" w:hAnsi="仿宋" w:eastAsia="仿宋" w:cs="Arial"/>
                <w:sz w:val="30"/>
                <w:szCs w:val="30"/>
              </w:rPr>
            </w:pPr>
          </w:p>
        </w:tc>
        <w:tc>
          <w:tcPr>
            <w:tcW w:w="900" w:type="dxa"/>
            <w:noWrap w:val="0"/>
            <w:vAlign w:val="center"/>
          </w:tcPr>
          <w:p>
            <w:pPr>
              <w:jc w:val="center"/>
              <w:rPr>
                <w:rFonts w:ascii="仿宋" w:hAnsi="仿宋" w:eastAsia="仿宋" w:cs="Arial"/>
                <w:sz w:val="30"/>
                <w:szCs w:val="30"/>
              </w:rPr>
            </w:pPr>
          </w:p>
        </w:tc>
        <w:tc>
          <w:tcPr>
            <w:tcW w:w="1440" w:type="dxa"/>
            <w:noWrap w:val="0"/>
            <w:vAlign w:val="top"/>
          </w:tcPr>
          <w:p>
            <w:pPr>
              <w:rPr>
                <w:rFonts w:ascii="仿宋" w:hAnsi="仿宋" w:eastAsia="仿宋" w:cs="Arial"/>
                <w:sz w:val="30"/>
                <w:szCs w:val="30"/>
              </w:rPr>
            </w:pPr>
          </w:p>
        </w:tc>
        <w:tc>
          <w:tcPr>
            <w:tcW w:w="900"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ascii="仿宋" w:hAnsi="仿宋" w:eastAsia="仿宋" w:cs="Arial"/>
                <w:sz w:val="30"/>
                <w:szCs w:val="30"/>
              </w:rPr>
            </w:pPr>
          </w:p>
        </w:tc>
        <w:tc>
          <w:tcPr>
            <w:tcW w:w="1560" w:type="dxa"/>
            <w:noWrap w:val="0"/>
            <w:vAlign w:val="center"/>
          </w:tcPr>
          <w:p>
            <w:pPr>
              <w:rPr>
                <w:rFonts w:ascii="仿宋" w:hAnsi="仿宋" w:eastAsia="仿宋" w:cs="Arial"/>
                <w:sz w:val="30"/>
                <w:szCs w:val="30"/>
              </w:rPr>
            </w:pPr>
          </w:p>
        </w:tc>
        <w:tc>
          <w:tcPr>
            <w:tcW w:w="2340" w:type="dxa"/>
            <w:noWrap w:val="0"/>
            <w:vAlign w:val="top"/>
          </w:tcPr>
          <w:p>
            <w:pPr>
              <w:rPr>
                <w:rFonts w:ascii="仿宋" w:hAnsi="仿宋" w:eastAsia="仿宋" w:cs="Arial"/>
                <w:sz w:val="30"/>
                <w:szCs w:val="30"/>
              </w:rPr>
            </w:pPr>
          </w:p>
        </w:tc>
        <w:tc>
          <w:tcPr>
            <w:tcW w:w="900" w:type="dxa"/>
            <w:noWrap w:val="0"/>
            <w:vAlign w:val="center"/>
          </w:tcPr>
          <w:p>
            <w:pPr>
              <w:jc w:val="center"/>
              <w:rPr>
                <w:rFonts w:ascii="仿宋" w:hAnsi="仿宋" w:eastAsia="仿宋" w:cs="Arial"/>
                <w:sz w:val="30"/>
                <w:szCs w:val="30"/>
              </w:rPr>
            </w:pPr>
          </w:p>
        </w:tc>
        <w:tc>
          <w:tcPr>
            <w:tcW w:w="1440" w:type="dxa"/>
            <w:noWrap w:val="0"/>
            <w:vAlign w:val="top"/>
          </w:tcPr>
          <w:p>
            <w:pPr>
              <w:rPr>
                <w:rFonts w:ascii="仿宋" w:hAnsi="仿宋" w:eastAsia="仿宋" w:cs="Arial"/>
                <w:sz w:val="30"/>
                <w:szCs w:val="30"/>
              </w:rPr>
            </w:pPr>
          </w:p>
        </w:tc>
        <w:tc>
          <w:tcPr>
            <w:tcW w:w="900"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ascii="仿宋" w:hAnsi="仿宋" w:eastAsia="仿宋" w:cs="Arial"/>
                <w:sz w:val="30"/>
                <w:szCs w:val="30"/>
              </w:rPr>
            </w:pPr>
          </w:p>
        </w:tc>
        <w:tc>
          <w:tcPr>
            <w:tcW w:w="1560" w:type="dxa"/>
            <w:noWrap w:val="0"/>
            <w:vAlign w:val="center"/>
          </w:tcPr>
          <w:p>
            <w:pPr>
              <w:rPr>
                <w:rFonts w:ascii="仿宋" w:hAnsi="仿宋" w:eastAsia="仿宋" w:cs="Arial"/>
                <w:sz w:val="30"/>
                <w:szCs w:val="30"/>
              </w:rPr>
            </w:pPr>
          </w:p>
        </w:tc>
        <w:tc>
          <w:tcPr>
            <w:tcW w:w="2340" w:type="dxa"/>
            <w:noWrap w:val="0"/>
            <w:vAlign w:val="top"/>
          </w:tcPr>
          <w:p>
            <w:pPr>
              <w:rPr>
                <w:rFonts w:ascii="仿宋" w:hAnsi="仿宋" w:eastAsia="仿宋" w:cs="Arial"/>
                <w:sz w:val="30"/>
                <w:szCs w:val="30"/>
              </w:rPr>
            </w:pPr>
          </w:p>
        </w:tc>
        <w:tc>
          <w:tcPr>
            <w:tcW w:w="900" w:type="dxa"/>
            <w:noWrap w:val="0"/>
            <w:vAlign w:val="center"/>
          </w:tcPr>
          <w:p>
            <w:pPr>
              <w:jc w:val="center"/>
              <w:rPr>
                <w:rFonts w:ascii="仿宋" w:hAnsi="仿宋" w:eastAsia="仿宋" w:cs="Arial"/>
                <w:sz w:val="30"/>
                <w:szCs w:val="30"/>
              </w:rPr>
            </w:pPr>
          </w:p>
        </w:tc>
        <w:tc>
          <w:tcPr>
            <w:tcW w:w="1440" w:type="dxa"/>
            <w:noWrap w:val="0"/>
            <w:vAlign w:val="top"/>
          </w:tcPr>
          <w:p>
            <w:pPr>
              <w:rPr>
                <w:rFonts w:ascii="仿宋" w:hAnsi="仿宋" w:eastAsia="仿宋" w:cs="Arial"/>
                <w:sz w:val="30"/>
                <w:szCs w:val="30"/>
              </w:rPr>
            </w:pPr>
          </w:p>
        </w:tc>
        <w:tc>
          <w:tcPr>
            <w:tcW w:w="900"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ascii="仿宋" w:hAnsi="仿宋" w:eastAsia="仿宋" w:cs="Arial"/>
                <w:sz w:val="30"/>
                <w:szCs w:val="30"/>
              </w:rPr>
            </w:pPr>
          </w:p>
        </w:tc>
        <w:tc>
          <w:tcPr>
            <w:tcW w:w="1560" w:type="dxa"/>
            <w:noWrap w:val="0"/>
            <w:vAlign w:val="center"/>
          </w:tcPr>
          <w:p>
            <w:pPr>
              <w:rPr>
                <w:rFonts w:ascii="仿宋" w:hAnsi="仿宋" w:eastAsia="仿宋" w:cs="Arial"/>
                <w:sz w:val="30"/>
                <w:szCs w:val="30"/>
              </w:rPr>
            </w:pPr>
          </w:p>
        </w:tc>
        <w:tc>
          <w:tcPr>
            <w:tcW w:w="2340" w:type="dxa"/>
            <w:noWrap w:val="0"/>
            <w:vAlign w:val="center"/>
          </w:tcPr>
          <w:p>
            <w:pPr>
              <w:rPr>
                <w:rFonts w:ascii="仿宋" w:hAnsi="仿宋" w:eastAsia="仿宋" w:cs="Arial"/>
                <w:sz w:val="30"/>
                <w:szCs w:val="30"/>
              </w:rPr>
            </w:pPr>
          </w:p>
        </w:tc>
        <w:tc>
          <w:tcPr>
            <w:tcW w:w="900" w:type="dxa"/>
            <w:noWrap w:val="0"/>
            <w:vAlign w:val="center"/>
          </w:tcPr>
          <w:p>
            <w:pPr>
              <w:jc w:val="center"/>
              <w:rPr>
                <w:rFonts w:ascii="仿宋" w:hAnsi="仿宋" w:eastAsia="仿宋" w:cs="Arial"/>
                <w:sz w:val="30"/>
                <w:szCs w:val="30"/>
              </w:rPr>
            </w:pPr>
          </w:p>
        </w:tc>
        <w:tc>
          <w:tcPr>
            <w:tcW w:w="1440" w:type="dxa"/>
            <w:noWrap w:val="0"/>
            <w:vAlign w:val="top"/>
          </w:tcPr>
          <w:p>
            <w:pPr>
              <w:rPr>
                <w:rFonts w:ascii="仿宋" w:hAnsi="仿宋" w:eastAsia="仿宋" w:cs="Arial"/>
                <w:sz w:val="30"/>
                <w:szCs w:val="30"/>
              </w:rPr>
            </w:pPr>
          </w:p>
        </w:tc>
        <w:tc>
          <w:tcPr>
            <w:tcW w:w="900"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bl>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注意：1、供应商必须将自己所投产品或服务真实、准确地填入“供应商填写”栏中。</w:t>
      </w:r>
    </w:p>
    <w:p>
      <w:pPr>
        <w:ind w:firstLine="840" w:firstLineChars="400"/>
        <w:jc w:val="left"/>
        <w:rPr>
          <w:rFonts w:hint="eastAsia"/>
        </w:rPr>
      </w:pPr>
      <w:r>
        <w:rPr>
          <w:rFonts w:hint="eastAsia" w:ascii="宋体" w:hAnsi="宋体" w:eastAsia="宋体" w:cs="宋体"/>
          <w:color w:val="000000"/>
          <w:kern w:val="0"/>
          <w:sz w:val="21"/>
          <w:szCs w:val="21"/>
          <w:lang w:val="en-US" w:eastAsia="zh-CN" w:bidi="ar"/>
        </w:rPr>
        <w:t>2、供应商必须根据自己所投产品与“询价文件要求”的差异情况，实事求是地填写“响应情况”（优于、满足、不满足），并将这些差异内容用加粗的字体显示出来。</w:t>
      </w:r>
    </w:p>
    <w:p>
      <w:pPr>
        <w:tabs>
          <w:tab w:val="left" w:pos="1815"/>
        </w:tabs>
        <w:jc w:val="center"/>
        <w:rPr>
          <w:rFonts w:hint="eastAsia" w:ascii="方正宋黑简体" w:hAnsi="宋体" w:eastAsia="方正宋黑简体" w:cs="黑体"/>
          <w:b/>
          <w:bCs/>
          <w:sz w:val="36"/>
          <w:szCs w:val="36"/>
        </w:rPr>
      </w:pPr>
    </w:p>
    <w:p>
      <w:pPr>
        <w:tabs>
          <w:tab w:val="left" w:pos="1815"/>
        </w:tabs>
        <w:jc w:val="center"/>
        <w:rPr>
          <w:rFonts w:hint="eastAsia" w:ascii="方正宋黑简体" w:hAnsi="宋体" w:eastAsia="方正宋黑简体" w:cs="黑体"/>
          <w:b/>
          <w:bCs/>
          <w:sz w:val="36"/>
          <w:szCs w:val="36"/>
        </w:rPr>
      </w:pPr>
      <w:r>
        <w:rPr>
          <w:rFonts w:hint="eastAsia" w:ascii="方正宋黑简体" w:hAnsi="宋体" w:eastAsia="方正宋黑简体" w:cs="黑体"/>
          <w:b/>
          <w:bCs/>
          <w:sz w:val="36"/>
          <w:szCs w:val="36"/>
        </w:rPr>
        <w:t>六、资格证明等材料</w:t>
      </w:r>
      <w:bookmarkEnd w:id="19"/>
    </w:p>
    <w:p>
      <w:pPr>
        <w:autoSpaceDE w:val="0"/>
        <w:autoSpaceDN w:val="0"/>
        <w:adjustRightInd w:val="0"/>
        <w:jc w:val="center"/>
        <w:rPr>
          <w:rFonts w:hint="eastAsia" w:ascii="仿宋" w:hAnsi="仿宋" w:eastAsia="仿宋" w:cs="Arial"/>
          <w:sz w:val="30"/>
          <w:szCs w:val="30"/>
        </w:rPr>
      </w:pPr>
    </w:p>
    <w:p>
      <w:pPr>
        <w:autoSpaceDE w:val="0"/>
        <w:autoSpaceDN w:val="0"/>
        <w:adjustRightInd w:val="0"/>
        <w:jc w:val="center"/>
        <w:rPr>
          <w:rFonts w:hint="eastAsia" w:ascii="仿宋" w:hAnsi="仿宋" w:eastAsia="仿宋" w:cs="Arial"/>
          <w:sz w:val="30"/>
          <w:szCs w:val="30"/>
        </w:rPr>
      </w:pPr>
      <w:r>
        <w:rPr>
          <w:rFonts w:hint="eastAsia" w:ascii="仿宋" w:hAnsi="仿宋" w:eastAsia="仿宋" w:cs="Arial"/>
          <w:sz w:val="30"/>
          <w:szCs w:val="30"/>
        </w:rPr>
        <w:t xml:space="preserve"> </w:t>
      </w:r>
    </w:p>
    <w:p>
      <w:pPr>
        <w:pStyle w:val="2"/>
        <w:rPr>
          <w:rFonts w:hint="eastAsia" w:ascii="仿宋" w:hAnsi="仿宋" w:eastAsia="仿宋" w:cs="Arial"/>
          <w:sz w:val="30"/>
          <w:szCs w:val="30"/>
        </w:rPr>
      </w:pPr>
    </w:p>
    <w:p>
      <w:pPr>
        <w:pStyle w:val="2"/>
        <w:rPr>
          <w:rFonts w:hint="eastAsia" w:ascii="仿宋" w:hAnsi="仿宋" w:eastAsia="仿宋" w:cs="Arial"/>
          <w:sz w:val="30"/>
          <w:szCs w:val="30"/>
        </w:rPr>
      </w:pPr>
    </w:p>
    <w:p>
      <w:pPr>
        <w:pStyle w:val="2"/>
        <w:rPr>
          <w:rFonts w:hint="eastAsia" w:ascii="仿宋" w:hAnsi="仿宋" w:eastAsia="仿宋" w:cs="Arial"/>
          <w:sz w:val="30"/>
          <w:szCs w:val="30"/>
        </w:rPr>
      </w:pPr>
    </w:p>
    <w:p>
      <w:pPr>
        <w:pStyle w:val="2"/>
        <w:rPr>
          <w:rFonts w:hint="eastAsia" w:ascii="仿宋" w:hAnsi="仿宋" w:eastAsia="仿宋" w:cs="Arial"/>
          <w:sz w:val="30"/>
          <w:szCs w:val="30"/>
        </w:rPr>
      </w:pPr>
    </w:p>
    <w:p>
      <w:pPr>
        <w:pStyle w:val="2"/>
        <w:rPr>
          <w:rFonts w:hint="eastAsia" w:ascii="仿宋" w:hAnsi="仿宋" w:eastAsia="仿宋" w:cs="Arial"/>
          <w:sz w:val="30"/>
          <w:szCs w:val="30"/>
        </w:rPr>
      </w:pPr>
    </w:p>
    <w:p>
      <w:pPr>
        <w:pStyle w:val="2"/>
        <w:rPr>
          <w:rFonts w:hint="eastAsia" w:ascii="仿宋" w:hAnsi="仿宋" w:eastAsia="仿宋" w:cs="Arial"/>
          <w:sz w:val="30"/>
          <w:szCs w:val="30"/>
        </w:rPr>
      </w:pPr>
    </w:p>
    <w:p>
      <w:pPr>
        <w:pStyle w:val="2"/>
        <w:rPr>
          <w:rFonts w:hint="eastAsia" w:ascii="仿宋" w:hAnsi="仿宋" w:eastAsia="仿宋" w:cs="Arial"/>
          <w:sz w:val="30"/>
          <w:szCs w:val="30"/>
        </w:rPr>
      </w:pPr>
    </w:p>
    <w:p>
      <w:pPr>
        <w:pStyle w:val="2"/>
        <w:rPr>
          <w:rFonts w:hint="eastAsia" w:ascii="仿宋" w:hAnsi="仿宋" w:eastAsia="仿宋" w:cs="Arial"/>
          <w:sz w:val="30"/>
          <w:szCs w:val="30"/>
        </w:rPr>
      </w:pPr>
    </w:p>
    <w:p>
      <w:pPr>
        <w:pStyle w:val="2"/>
        <w:rPr>
          <w:rFonts w:hint="eastAsia" w:ascii="仿宋" w:hAnsi="仿宋" w:eastAsia="仿宋" w:cs="Arial"/>
          <w:sz w:val="30"/>
          <w:szCs w:val="30"/>
        </w:rPr>
      </w:pPr>
    </w:p>
    <w:p>
      <w:pPr>
        <w:pStyle w:val="2"/>
        <w:rPr>
          <w:rFonts w:hint="eastAsia" w:ascii="仿宋" w:hAnsi="仿宋" w:eastAsia="仿宋" w:cs="Arial"/>
          <w:sz w:val="30"/>
          <w:szCs w:val="30"/>
        </w:rPr>
      </w:pPr>
    </w:p>
    <w:p>
      <w:pPr>
        <w:pStyle w:val="2"/>
        <w:rPr>
          <w:rFonts w:hint="eastAsia" w:ascii="仿宋" w:hAnsi="仿宋" w:eastAsia="仿宋" w:cs="Arial"/>
          <w:sz w:val="30"/>
          <w:szCs w:val="30"/>
        </w:rPr>
      </w:pPr>
    </w:p>
    <w:p>
      <w:pPr>
        <w:pStyle w:val="2"/>
        <w:rPr>
          <w:rFonts w:hint="eastAsia" w:ascii="仿宋" w:hAnsi="仿宋" w:eastAsia="仿宋" w:cs="Arial"/>
          <w:sz w:val="30"/>
          <w:szCs w:val="30"/>
        </w:rPr>
      </w:pPr>
    </w:p>
    <w:p>
      <w:pPr>
        <w:pStyle w:val="2"/>
        <w:rPr>
          <w:rFonts w:hint="eastAsia" w:ascii="仿宋" w:hAnsi="仿宋" w:eastAsia="仿宋" w:cs="Arial"/>
          <w:sz w:val="30"/>
          <w:szCs w:val="30"/>
        </w:rPr>
      </w:pPr>
    </w:p>
    <w:p>
      <w:pPr>
        <w:pStyle w:val="2"/>
        <w:rPr>
          <w:rFonts w:hint="eastAsia" w:ascii="仿宋" w:hAnsi="仿宋" w:eastAsia="仿宋" w:cs="Arial"/>
          <w:sz w:val="30"/>
          <w:szCs w:val="30"/>
        </w:rPr>
      </w:pPr>
    </w:p>
    <w:p>
      <w:pPr>
        <w:pStyle w:val="2"/>
        <w:rPr>
          <w:rFonts w:hint="eastAsia" w:ascii="仿宋" w:hAnsi="仿宋" w:eastAsia="仿宋" w:cs="Arial"/>
          <w:sz w:val="30"/>
          <w:szCs w:val="30"/>
        </w:rPr>
      </w:pPr>
    </w:p>
    <w:p>
      <w:pPr>
        <w:pStyle w:val="2"/>
        <w:rPr>
          <w:rFonts w:hint="eastAsia"/>
        </w:rPr>
      </w:pPr>
    </w:p>
    <w:p>
      <w:pPr>
        <w:pStyle w:val="15"/>
        <w:numPr>
          <w:ilvl w:val="0"/>
          <w:numId w:val="9"/>
        </w:numPr>
        <w:ind w:left="-199" w:leftChars="-95" w:firstLine="720"/>
        <w:jc w:val="center"/>
        <w:rPr>
          <w:rFonts w:hint="eastAsia" w:ascii="黑体" w:hAnsi="黑体" w:eastAsia="黑体" w:cs="黑体"/>
          <w:color w:val="000000"/>
          <w:sz w:val="36"/>
          <w:szCs w:val="36"/>
        </w:rPr>
      </w:pPr>
      <w:r>
        <w:rPr>
          <w:rFonts w:hint="eastAsia" w:ascii="黑体" w:hAnsi="黑体" w:eastAsia="黑体" w:cs="黑体"/>
          <w:color w:val="000000"/>
          <w:sz w:val="36"/>
          <w:szCs w:val="36"/>
        </w:rPr>
        <w:t>供应商认为需要补充的其他内容</w:t>
      </w:r>
    </w:p>
    <w:p>
      <w:pPr>
        <w:autoSpaceDE w:val="0"/>
        <w:autoSpaceDN w:val="0"/>
        <w:adjustRightInd w:val="0"/>
        <w:jc w:val="center"/>
        <w:rPr>
          <w:rFonts w:hint="eastAsia" w:ascii="仿宋" w:hAnsi="仿宋" w:eastAsia="仿宋" w:cs="Arial"/>
          <w:sz w:val="30"/>
          <w:szCs w:val="30"/>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pStyle w:val="15"/>
        <w:ind w:firstLine="560"/>
        <w:rPr>
          <w:rFonts w:hint="eastAsia" w:ascii="宋体" w:hAnsi="宋体" w:cs="仿宋_GB2312"/>
          <w:kern w:val="0"/>
          <w:sz w:val="28"/>
          <w:szCs w:val="28"/>
        </w:rPr>
      </w:pPr>
    </w:p>
    <w:p>
      <w:pPr>
        <w:pStyle w:val="15"/>
        <w:ind w:firstLine="560"/>
        <w:rPr>
          <w:rFonts w:hint="eastAsia" w:ascii="宋体" w:hAnsi="宋体" w:cs="仿宋_GB2312"/>
          <w:kern w:val="0"/>
          <w:sz w:val="28"/>
          <w:szCs w:val="28"/>
        </w:rPr>
      </w:pPr>
    </w:p>
    <w:p>
      <w:pPr>
        <w:autoSpaceDE w:val="0"/>
        <w:autoSpaceDN w:val="0"/>
        <w:adjustRightInd w:val="0"/>
        <w:rPr>
          <w:rFonts w:hint="eastAsia" w:ascii="宋体" w:hAnsi="宋体" w:cs="仿宋_GB2312"/>
          <w:kern w:val="0"/>
          <w:sz w:val="28"/>
          <w:szCs w:val="28"/>
        </w:rPr>
      </w:pPr>
    </w:p>
    <w:p>
      <w:pPr>
        <w:pStyle w:val="2"/>
        <w:rPr>
          <w:rFonts w:hint="eastAsia" w:ascii="宋体" w:hAnsi="宋体" w:cs="仿宋_GB2312"/>
          <w:kern w:val="0"/>
          <w:sz w:val="28"/>
          <w:szCs w:val="28"/>
        </w:rPr>
      </w:pPr>
    </w:p>
    <w:p>
      <w:pPr>
        <w:pStyle w:val="2"/>
        <w:rPr>
          <w:rFonts w:hint="eastAsia" w:ascii="宋体" w:hAnsi="宋体" w:cs="仿宋_GB2312"/>
          <w:kern w:val="0"/>
          <w:sz w:val="28"/>
          <w:szCs w:val="28"/>
        </w:rPr>
      </w:pPr>
    </w:p>
    <w:p>
      <w:pPr>
        <w:pStyle w:val="2"/>
        <w:rPr>
          <w:rFonts w:hint="eastAsia" w:ascii="宋体" w:hAnsi="宋体" w:cs="仿宋_GB2312"/>
          <w:kern w:val="0"/>
          <w:sz w:val="28"/>
          <w:szCs w:val="28"/>
        </w:rPr>
      </w:pPr>
    </w:p>
    <w:p>
      <w:pPr>
        <w:pStyle w:val="2"/>
        <w:rPr>
          <w:rFonts w:hint="eastAsia" w:ascii="宋体" w:hAnsi="宋体" w:cs="仿宋_GB2312"/>
          <w:kern w:val="0"/>
          <w:sz w:val="28"/>
          <w:szCs w:val="28"/>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大黑简体">
    <w:altName w:val="黑体"/>
    <w:panose1 w:val="02010601030101010101"/>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方正宋黑简体">
    <w:altName w:val="宋体"/>
    <w:panose1 w:val="02010601030101010101"/>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仿宋简体">
    <w:altName w:val="宋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rFonts w:hint="default"/>
        <w:lang w:val="zh-CN"/>
      </w:rPr>
      <w:t>13</w:t>
    </w:r>
    <w:r>
      <w:fldChar w:fldCharType="end"/>
    </w:r>
  </w:p>
  <w:p>
    <w:pPr>
      <w:pStyle w:val="12"/>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highlight w:val="white"/>
      </w:rPr>
      <w:instrText xml:space="preserve">PAGE  </w:instrText>
    </w:r>
    <w:r>
      <w:fldChar w:fldCharType="separate"/>
    </w:r>
    <w:r>
      <w:rPr>
        <w:rStyle w:val="20"/>
        <w:highlight w:val="white"/>
      </w:rPr>
      <w:t>22</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9A0C10"/>
    <w:multiLevelType w:val="singleLevel"/>
    <w:tmpl w:val="969A0C10"/>
    <w:lvl w:ilvl="0" w:tentative="0">
      <w:start w:val="7"/>
      <w:numFmt w:val="chineseCounting"/>
      <w:suff w:val="nothing"/>
      <w:lvlText w:val="%1、"/>
      <w:lvlJc w:val="left"/>
      <w:rPr>
        <w:rFonts w:hint="eastAsia"/>
      </w:rPr>
    </w:lvl>
  </w:abstractNum>
  <w:abstractNum w:abstractNumId="1">
    <w:nsid w:val="AD24716A"/>
    <w:multiLevelType w:val="singleLevel"/>
    <w:tmpl w:val="AD24716A"/>
    <w:lvl w:ilvl="0" w:tentative="0">
      <w:start w:val="1"/>
      <w:numFmt w:val="decimal"/>
      <w:lvlText w:val="%1."/>
      <w:lvlJc w:val="left"/>
      <w:pPr>
        <w:tabs>
          <w:tab w:val="left" w:pos="312"/>
        </w:tabs>
      </w:pPr>
    </w:lvl>
  </w:abstractNum>
  <w:abstractNum w:abstractNumId="2">
    <w:nsid w:val="C7B0D66A"/>
    <w:multiLevelType w:val="singleLevel"/>
    <w:tmpl w:val="C7B0D66A"/>
    <w:lvl w:ilvl="0" w:tentative="0">
      <w:start w:val="7"/>
      <w:numFmt w:val="chineseCounting"/>
      <w:suff w:val="nothing"/>
      <w:lvlText w:val="%1、"/>
      <w:lvlJc w:val="left"/>
      <w:rPr>
        <w:rFonts w:hint="eastAsia"/>
      </w:rPr>
    </w:lvl>
  </w:abstractNum>
  <w:abstractNum w:abstractNumId="3">
    <w:nsid w:val="00000012"/>
    <w:multiLevelType w:val="multilevel"/>
    <w:tmpl w:val="00000012"/>
    <w:lvl w:ilvl="0" w:tentative="0">
      <w:start w:val="1"/>
      <w:numFmt w:val="decimal"/>
      <w:lvlText w:val="第%1章."/>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8D23EC8"/>
    <w:multiLevelType w:val="singleLevel"/>
    <w:tmpl w:val="08D23EC8"/>
    <w:lvl w:ilvl="0" w:tentative="0">
      <w:start w:val="2"/>
      <w:numFmt w:val="chineseCounting"/>
      <w:suff w:val="nothing"/>
      <w:lvlText w:val="%1、"/>
      <w:lvlJc w:val="left"/>
      <w:rPr>
        <w:rFonts w:hint="eastAsia"/>
      </w:rPr>
    </w:lvl>
  </w:abstractNum>
  <w:abstractNum w:abstractNumId="5">
    <w:nsid w:val="0CD27D2B"/>
    <w:multiLevelType w:val="multilevel"/>
    <w:tmpl w:val="0CD27D2B"/>
    <w:lvl w:ilvl="0" w:tentative="0">
      <w:start w:val="1"/>
      <w:numFmt w:val="chineseCountingThousand"/>
      <w:lvlText w:val="第%1章 "/>
      <w:lvlJc w:val="left"/>
      <w:pPr>
        <w:ind w:left="0" w:firstLine="0"/>
      </w:pPr>
      <w:rPr>
        <w:rFonts w:hint="eastAsia" w:ascii="黑体" w:eastAsia="黑体"/>
        <w:b w:val="0"/>
        <w:i w:val="0"/>
        <w:caps w:val="0"/>
        <w:strike w:val="0"/>
        <w:dstrike w:val="0"/>
        <w:snapToGrid w:val="0"/>
        <w:vanish w:val="0"/>
        <w:color w:val="auto"/>
        <w:spacing w:val="0"/>
        <w:w w:val="100"/>
        <w:kern w:val="0"/>
        <w:position w:val="0"/>
        <w:sz w:val="36"/>
        <w:szCs w:val="36"/>
        <w:u w:val="none"/>
        <w:vertAlign w:val="baseline"/>
      </w:rPr>
    </w:lvl>
    <w:lvl w:ilvl="1" w:tentative="0">
      <w:start w:val="1"/>
      <w:numFmt w:val="chineseCountingThousand"/>
      <w:lvlText w:val="%2."/>
      <w:lvlJc w:val="left"/>
      <w:pPr>
        <w:ind w:left="567" w:hanging="567"/>
      </w:pPr>
      <w:rPr>
        <w:rFonts w:hint="eastAsia" w:ascii="黑体" w:eastAsia="黑体"/>
        <w:b w:val="0"/>
        <w:i w:val="0"/>
        <w:caps w:val="0"/>
        <w:strike w:val="0"/>
        <w:dstrike w:val="0"/>
        <w:snapToGrid w:val="0"/>
        <w:vanish w:val="0"/>
        <w:color w:val="auto"/>
        <w:spacing w:val="0"/>
        <w:w w:val="100"/>
        <w:kern w:val="0"/>
        <w:position w:val="0"/>
        <w:sz w:val="30"/>
        <w:u w:val="none"/>
        <w:vertAlign w:val="baseline"/>
        <w:lang w:val="en-US"/>
      </w:rPr>
    </w:lvl>
    <w:lvl w:ilvl="2" w:tentative="0">
      <w:start w:val="1"/>
      <w:numFmt w:val="decimal"/>
      <w:pStyle w:val="6"/>
      <w:lvlText w:val="%3."/>
      <w:lvlJc w:val="left"/>
      <w:pPr>
        <w:ind w:left="672" w:hanging="567"/>
      </w:pPr>
      <w:rPr>
        <w:rFonts w:hint="eastAsia" w:ascii="黑体" w:eastAsia="黑体"/>
        <w:b w:val="0"/>
        <w:i w:val="0"/>
        <w:caps w:val="0"/>
        <w:strike w:val="0"/>
        <w:dstrike w:val="0"/>
        <w:snapToGrid/>
        <w:vanish w:val="0"/>
        <w:color w:val="auto"/>
        <w:spacing w:val="0"/>
        <w:w w:val="100"/>
        <w:kern w:val="0"/>
        <w:position w:val="0"/>
        <w:sz w:val="28"/>
        <w:szCs w:val="28"/>
        <w:u w:val="none"/>
        <w:vertAlign w:val="baseline"/>
      </w:rPr>
    </w:lvl>
    <w:lvl w:ilvl="3" w:tentative="0">
      <w:start w:val="1"/>
      <w:numFmt w:val="decimal"/>
      <w:lvlText w:val="%3.%4."/>
      <w:lvlJc w:val="left"/>
      <w:pPr>
        <w:ind w:left="851" w:hanging="851"/>
      </w:pPr>
      <w:rPr>
        <w:rFonts w:hint="eastAsia" w:ascii="黑体" w:eastAsia="黑体"/>
        <w:b w:val="0"/>
        <w:i w:val="0"/>
        <w:caps w:val="0"/>
        <w:strike w:val="0"/>
        <w:dstrike w:val="0"/>
        <w:snapToGrid/>
        <w:vanish w:val="0"/>
        <w:color w:val="auto"/>
        <w:spacing w:val="0"/>
        <w:w w:val="100"/>
        <w:kern w:val="0"/>
        <w:position w:val="0"/>
        <w:sz w:val="24"/>
        <w:u w:val="none"/>
        <w:vertAlign w:val="baseline"/>
      </w:rPr>
    </w:lvl>
    <w:lvl w:ilvl="4" w:tentative="0">
      <w:start w:val="1"/>
      <w:numFmt w:val="decimal"/>
      <w:lvlText w:val="%3.%4.%5."/>
      <w:lvlJc w:val="left"/>
      <w:pPr>
        <w:ind w:left="1134" w:hanging="1134"/>
      </w:pPr>
      <w:rPr>
        <w:rFonts w:hint="eastAsia" w:ascii="黑体" w:eastAsia="黑体"/>
        <w:b w:val="0"/>
        <w:i w:val="0"/>
        <w:caps w:val="0"/>
        <w:strike w:val="0"/>
        <w:dstrike w:val="0"/>
        <w:snapToGrid/>
        <w:vanish w:val="0"/>
        <w:color w:val="auto"/>
        <w:spacing w:val="0"/>
        <w:w w:val="100"/>
        <w:kern w:val="0"/>
        <w:position w:val="0"/>
        <w:sz w:val="24"/>
        <w:u w:val="none"/>
        <w:vertAlign w:val="baseline"/>
      </w:rPr>
    </w:lvl>
    <w:lvl w:ilvl="5" w:tentative="0">
      <w:start w:val="1"/>
      <w:numFmt w:val="decimal"/>
      <w:lvlText w:val="%3.%4.%5.%6."/>
      <w:lvlJc w:val="left"/>
      <w:pPr>
        <w:ind w:left="1531" w:hanging="1531"/>
      </w:pPr>
      <w:rPr>
        <w:rFonts w:hint="eastAsia" w:ascii="黑体" w:eastAsia="黑体"/>
        <w:b w:val="0"/>
        <w:i w:val="0"/>
        <w:caps w:val="0"/>
        <w:strike w:val="0"/>
        <w:dstrike w:val="0"/>
        <w:snapToGrid/>
        <w:vanish w:val="0"/>
        <w:color w:val="auto"/>
        <w:spacing w:val="0"/>
        <w:w w:val="100"/>
        <w:kern w:val="0"/>
        <w:position w:val="0"/>
        <w:sz w:val="24"/>
        <w:u w:val="none"/>
        <w:vertAlign w:val="baseline"/>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243457AD"/>
    <w:multiLevelType w:val="singleLevel"/>
    <w:tmpl w:val="243457AD"/>
    <w:lvl w:ilvl="0" w:tentative="0">
      <w:start w:val="5"/>
      <w:numFmt w:val="chineseCounting"/>
      <w:suff w:val="space"/>
      <w:lvlText w:val="第%1条"/>
      <w:lvlJc w:val="left"/>
      <w:rPr>
        <w:rFonts w:hint="eastAsia"/>
      </w:rPr>
    </w:lvl>
  </w:abstractNum>
  <w:abstractNum w:abstractNumId="7">
    <w:nsid w:val="78760E7A"/>
    <w:multiLevelType w:val="multilevel"/>
    <w:tmpl w:val="78760E7A"/>
    <w:lvl w:ilvl="0" w:tentative="0">
      <w:start w:val="1"/>
      <w:numFmt w:val="decimal"/>
      <w:pStyle w:val="3"/>
      <w:suff w:val="space"/>
      <w:lvlText w:val="%1 "/>
      <w:lvlJc w:val="left"/>
      <w:pPr>
        <w:ind w:left="0" w:firstLine="0"/>
      </w:pPr>
      <w:rPr>
        <w:rFonts w:hint="default" w:ascii="Times New Roman" w:hAnsi="Times New Roman" w:eastAsia="黑体" w:cs="Times New Roman"/>
        <w:b/>
        <w:bCs w:val="0"/>
        <w:i w:val="0"/>
        <w:iCs w:val="0"/>
        <w:caps w:val="0"/>
        <w:smallCaps w:val="0"/>
        <w:strike w:val="0"/>
        <w:dstrike w:val="0"/>
        <w:vanish w:val="0"/>
        <w:color w:val="000000"/>
        <w:spacing w:val="0"/>
        <w:kern w:val="0"/>
        <w:position w:val="0"/>
        <w:sz w:val="44"/>
        <w:u w:val="none"/>
        <w:vertAlign w:val="baseline"/>
      </w:rPr>
    </w:lvl>
    <w:lvl w:ilvl="1" w:tentative="0">
      <w:start w:val="1"/>
      <w:numFmt w:val="decimal"/>
      <w:pStyle w:val="4"/>
      <w:suff w:val="space"/>
      <w:lvlText w:val="%1.%2"/>
      <w:lvlJc w:val="left"/>
      <w:pPr>
        <w:ind w:left="567" w:hanging="567"/>
      </w:pPr>
      <w:rPr>
        <w:rFonts w:hint="default" w:ascii="Arial" w:hAnsi="Arial" w:eastAsia="黑体"/>
        <w:b w:val="0"/>
        <w:i w:val="0"/>
        <w:sz w:val="30"/>
        <w:szCs w:val="30"/>
      </w:rPr>
    </w:lvl>
    <w:lvl w:ilvl="2" w:tentative="0">
      <w:start w:val="1"/>
      <w:numFmt w:val="decimal"/>
      <w:suff w:val="space"/>
      <w:lvlText w:val="%1.%2.%3"/>
      <w:lvlJc w:val="left"/>
      <w:pPr>
        <w:ind w:left="720" w:hanging="720"/>
      </w:pPr>
      <w:rPr>
        <w:rFonts w:hint="default" w:ascii="Arial" w:hAnsi="Arial" w:eastAsia="黑体"/>
        <w:b/>
        <w:i w:val="0"/>
        <w:sz w:val="32"/>
      </w:rPr>
    </w:lvl>
    <w:lvl w:ilvl="3" w:tentative="0">
      <w:start w:val="1"/>
      <w:numFmt w:val="decimal"/>
      <w:suff w:val="space"/>
      <w:lvlText w:val="%1.%2.%3.%4"/>
      <w:lvlJc w:val="left"/>
      <w:pPr>
        <w:ind w:left="3699" w:hanging="3699"/>
      </w:pPr>
      <w:rPr>
        <w:rFonts w:hint="default" w:ascii="Arial" w:hAnsi="Arial" w:eastAsia="黑体"/>
        <w:b/>
        <w:i w:val="0"/>
        <w:sz w:val="30"/>
      </w:rPr>
    </w:lvl>
    <w:lvl w:ilvl="4" w:tentative="0">
      <w:start w:val="1"/>
      <w:numFmt w:val="decimal"/>
      <w:suff w:val="space"/>
      <w:lvlText w:val="%1.%2.%3.%4.%5"/>
      <w:lvlJc w:val="left"/>
      <w:pPr>
        <w:ind w:left="1008" w:hanging="1008"/>
      </w:pPr>
      <w:rPr>
        <w:rFonts w:hint="default" w:ascii="Arial" w:hAnsi="Arial" w:eastAsia="黑体"/>
        <w:b/>
        <w:i w:val="0"/>
        <w:sz w:val="28"/>
      </w:rPr>
    </w:lvl>
    <w:lvl w:ilvl="5" w:tentative="0">
      <w:start w:val="1"/>
      <w:numFmt w:val="decimal"/>
      <w:suff w:val="space"/>
      <w:lvlText w:val="§ %1.%2.%3.%4.%5.%6"/>
      <w:lvlJc w:val="left"/>
      <w:pPr>
        <w:ind w:left="1152" w:hanging="1152"/>
      </w:pPr>
      <w:rPr>
        <w:rFonts w:hint="default" w:ascii="Arial" w:hAnsi="Arial" w:eastAsia="黑体"/>
        <w:b/>
        <w:i w:val="0"/>
        <w:sz w:val="28"/>
      </w:rPr>
    </w:lvl>
    <w:lvl w:ilvl="6" w:tentative="0">
      <w:start w:val="1"/>
      <w:numFmt w:val="decimal"/>
      <w:suff w:val="space"/>
      <w:lvlText w:val="§ %1.%2.%3.%4.%5.%6.%7"/>
      <w:lvlJc w:val="left"/>
      <w:pPr>
        <w:ind w:left="1296" w:hanging="1296"/>
      </w:pPr>
      <w:rPr>
        <w:rFonts w:hint="default" w:ascii="Arial" w:hAnsi="Arial" w:eastAsia="黑体"/>
        <w:b/>
        <w:i w:val="0"/>
        <w:sz w:val="28"/>
      </w:rPr>
    </w:lvl>
    <w:lvl w:ilvl="7" w:tentative="0">
      <w:start w:val="1"/>
      <w:numFmt w:val="decimal"/>
      <w:suff w:val="space"/>
      <w:lvlText w:val="§ %1.%2.%3.%4.%5.%6.%7.%8"/>
      <w:lvlJc w:val="left"/>
      <w:pPr>
        <w:ind w:left="1440" w:hanging="1440"/>
      </w:pPr>
      <w:rPr>
        <w:rFonts w:hint="default" w:ascii="Arial" w:hAnsi="Arial" w:eastAsia="黑体"/>
        <w:b/>
        <w:i w:val="0"/>
        <w:sz w:val="28"/>
      </w:rPr>
    </w:lvl>
    <w:lvl w:ilvl="8" w:tentative="0">
      <w:start w:val="1"/>
      <w:numFmt w:val="decimal"/>
      <w:suff w:val="space"/>
      <w:lvlText w:val="§ %1.%2.%3.%4.%5.%6.%7.%8.%9"/>
      <w:lvlJc w:val="left"/>
      <w:pPr>
        <w:ind w:left="1584" w:hanging="1584"/>
      </w:pPr>
      <w:rPr>
        <w:rFonts w:hint="default" w:ascii="Arial" w:hAnsi="Arial" w:eastAsia="黑体"/>
        <w:b/>
        <w:i w:val="0"/>
        <w:sz w:val="28"/>
      </w:rPr>
    </w:lvl>
  </w:abstractNum>
  <w:abstractNum w:abstractNumId="8">
    <w:nsid w:val="79D27C3C"/>
    <w:multiLevelType w:val="singleLevel"/>
    <w:tmpl w:val="79D27C3C"/>
    <w:lvl w:ilvl="0" w:tentative="0">
      <w:start w:val="1"/>
      <w:numFmt w:val="decimal"/>
      <w:suff w:val="nothing"/>
      <w:lvlText w:val="%1、"/>
      <w:lvlJc w:val="left"/>
    </w:lvl>
  </w:abstractNum>
  <w:num w:numId="1">
    <w:abstractNumId w:val="7"/>
  </w:num>
  <w:num w:numId="2">
    <w:abstractNumId w:val="5"/>
  </w:num>
  <w:num w:numId="3">
    <w:abstractNumId w:val="3"/>
    <w:lvlOverride w:ilvl="0">
      <w:lvl w:ilvl="0" w:tentative="1">
        <w:start w:val="1"/>
        <w:numFmt w:val="decimal"/>
        <w:lvlText w:val="第%1章."/>
        <w:lvlJc w:val="left"/>
        <w:pPr>
          <w:tabs>
            <w:tab w:val="left" w:pos="425"/>
          </w:tabs>
          <w:ind w:left="425" w:hanging="425"/>
        </w:pPr>
        <w:rPr>
          <w:rFonts w:hint="eastAsia" w:ascii="仿宋" w:hAnsi="仿宋" w:eastAsia="仿宋"/>
          <w:sz w:val="44"/>
        </w:rPr>
      </w:lvl>
    </w:lvlOverride>
    <w:lvlOverride w:ilvl="1">
      <w:lvl w:ilvl="1" w:tentative="1">
        <w:start w:val="1"/>
        <w:numFmt w:val="decimal"/>
        <w:lvlText w:val="%1.%2."/>
        <w:lvlJc w:val="left"/>
        <w:pPr>
          <w:tabs>
            <w:tab w:val="left" w:pos="567"/>
          </w:tabs>
          <w:ind w:left="567" w:hanging="567"/>
        </w:pPr>
        <w:rPr>
          <w:rFonts w:hint="eastAsia"/>
        </w:rPr>
      </w:lvl>
    </w:lvlOverride>
    <w:lvlOverride w:ilvl="2">
      <w:lvl w:ilvl="2" w:tentative="1">
        <w:start w:val="1"/>
        <w:numFmt w:val="decimal"/>
        <w:lvlText w:val="%1.%2.%3."/>
        <w:lvlJc w:val="left"/>
        <w:pPr>
          <w:tabs>
            <w:tab w:val="left" w:pos="709"/>
          </w:tabs>
          <w:ind w:left="709" w:hanging="709"/>
        </w:pPr>
        <w:rPr>
          <w:rFonts w:hint="eastAsia"/>
        </w:rPr>
      </w:lvl>
    </w:lvlOverride>
    <w:lvlOverride w:ilvl="3">
      <w:lvl w:ilvl="3" w:tentative="1">
        <w:start w:val="1"/>
        <w:numFmt w:val="decimal"/>
        <w:lvlText w:val="%1.%2.%3.%4."/>
        <w:lvlJc w:val="left"/>
        <w:pPr>
          <w:tabs>
            <w:tab w:val="left" w:pos="851"/>
          </w:tabs>
          <w:ind w:left="851" w:hanging="851"/>
        </w:pPr>
        <w:rPr>
          <w:rFonts w:hint="eastAsia"/>
        </w:rPr>
      </w:lvl>
    </w:lvlOverride>
    <w:lvlOverride w:ilvl="4">
      <w:lvl w:ilvl="4" w:tentative="1">
        <w:start w:val="1"/>
        <w:numFmt w:val="decimal"/>
        <w:lvlText w:val="%1.%2.%3.%4.%5."/>
        <w:lvlJc w:val="left"/>
        <w:pPr>
          <w:tabs>
            <w:tab w:val="left" w:pos="992"/>
          </w:tabs>
          <w:ind w:left="992" w:hanging="992"/>
        </w:pPr>
        <w:rPr>
          <w:rFonts w:hint="eastAsia" w:ascii="仿宋" w:hAnsi="仿宋" w:eastAsia="仿宋"/>
        </w:rPr>
      </w:lvl>
    </w:lvlOverride>
    <w:lvlOverride w:ilvl="5">
      <w:lvl w:ilvl="5" w:tentative="1">
        <w:start w:val="1"/>
        <w:numFmt w:val="decimal"/>
        <w:pStyle w:val="52"/>
        <w:lvlText w:val="%1.%2.%3.%4.%5.%6."/>
        <w:lvlJc w:val="left"/>
        <w:pPr>
          <w:tabs>
            <w:tab w:val="left" w:pos="1134"/>
          </w:tabs>
          <w:ind w:left="1134" w:hanging="1134"/>
        </w:pPr>
        <w:rPr>
          <w:rFonts w:hint="eastAsia"/>
        </w:rPr>
      </w:lvl>
    </w:lvlOverride>
    <w:lvlOverride w:ilvl="6">
      <w:lvl w:ilvl="6" w:tentative="1">
        <w:start w:val="1"/>
        <w:numFmt w:val="decimal"/>
        <w:lvlText w:val="%1.%2.%3.%4.%5.%6.%7."/>
        <w:lvlJc w:val="left"/>
        <w:pPr>
          <w:tabs>
            <w:tab w:val="left" w:pos="1276"/>
          </w:tabs>
          <w:ind w:left="1276" w:hanging="1276"/>
        </w:pPr>
        <w:rPr>
          <w:rFonts w:hint="eastAsia"/>
        </w:rPr>
      </w:lvl>
    </w:lvlOverride>
    <w:lvlOverride w:ilvl="7">
      <w:lvl w:ilvl="7" w:tentative="1">
        <w:start w:val="1"/>
        <w:numFmt w:val="decimal"/>
        <w:lvlText w:val="%1.%2.%3.%4.%5.%6.%7.%8."/>
        <w:lvlJc w:val="left"/>
        <w:pPr>
          <w:tabs>
            <w:tab w:val="left" w:pos="1418"/>
          </w:tabs>
          <w:ind w:left="1418" w:hanging="1418"/>
        </w:pPr>
        <w:rPr>
          <w:rFonts w:hint="eastAsia"/>
        </w:rPr>
      </w:lvl>
    </w:lvlOverride>
    <w:lvlOverride w:ilvl="8">
      <w:lvl w:ilvl="8" w:tentative="1">
        <w:start w:val="1"/>
        <w:numFmt w:val="decimal"/>
        <w:lvlText w:val="%1.%2.%3.%4.%5.%6.%7.%8.%9."/>
        <w:lvlJc w:val="left"/>
        <w:pPr>
          <w:tabs>
            <w:tab w:val="left" w:pos="1559"/>
          </w:tabs>
          <w:ind w:left="1559" w:hanging="1559"/>
        </w:pPr>
        <w:rPr>
          <w:rFonts w:hint="eastAsia"/>
        </w:rPr>
      </w:lvl>
    </w:lvlOverride>
  </w:num>
  <w:num w:numId="4">
    <w:abstractNumId w:val="8"/>
  </w:num>
  <w:num w:numId="5">
    <w:abstractNumId w:val="0"/>
  </w:num>
  <w:num w:numId="6">
    <w:abstractNumId w:val="4"/>
  </w:num>
  <w:num w:numId="7">
    <w:abstractNumId w:val="6"/>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wNWUwZTFlNTA5YjA0ZDYzY2YzNzkxZDVmMTU1OGUifQ=="/>
  </w:docVars>
  <w:rsids>
    <w:rsidRoot w:val="008879F2"/>
    <w:rsid w:val="000B7093"/>
    <w:rsid w:val="00473885"/>
    <w:rsid w:val="004D3C2B"/>
    <w:rsid w:val="008879F2"/>
    <w:rsid w:val="009A3902"/>
    <w:rsid w:val="00CF0894"/>
    <w:rsid w:val="01313376"/>
    <w:rsid w:val="01521A0B"/>
    <w:rsid w:val="015D6BBE"/>
    <w:rsid w:val="01805D2A"/>
    <w:rsid w:val="01C17503"/>
    <w:rsid w:val="02006745"/>
    <w:rsid w:val="02203249"/>
    <w:rsid w:val="022C2317"/>
    <w:rsid w:val="02CC2A87"/>
    <w:rsid w:val="03743ABD"/>
    <w:rsid w:val="03AD1F60"/>
    <w:rsid w:val="04283D41"/>
    <w:rsid w:val="04464E32"/>
    <w:rsid w:val="04886936"/>
    <w:rsid w:val="049E73E8"/>
    <w:rsid w:val="04C736FA"/>
    <w:rsid w:val="04D83350"/>
    <w:rsid w:val="04EC3BC7"/>
    <w:rsid w:val="05210290"/>
    <w:rsid w:val="054056BC"/>
    <w:rsid w:val="05EC3F1E"/>
    <w:rsid w:val="06036FAD"/>
    <w:rsid w:val="06422C2D"/>
    <w:rsid w:val="06621F4A"/>
    <w:rsid w:val="06707E74"/>
    <w:rsid w:val="06931C0F"/>
    <w:rsid w:val="06D96876"/>
    <w:rsid w:val="073E1FAD"/>
    <w:rsid w:val="076138C9"/>
    <w:rsid w:val="077B6E09"/>
    <w:rsid w:val="08D14FB3"/>
    <w:rsid w:val="08DF161A"/>
    <w:rsid w:val="09DD0B86"/>
    <w:rsid w:val="0A41243D"/>
    <w:rsid w:val="0AA31393"/>
    <w:rsid w:val="0B04497B"/>
    <w:rsid w:val="0B296358"/>
    <w:rsid w:val="0B812B24"/>
    <w:rsid w:val="0B834A4C"/>
    <w:rsid w:val="0B8A6B4C"/>
    <w:rsid w:val="0BAA5AC6"/>
    <w:rsid w:val="0BDD5FD8"/>
    <w:rsid w:val="0C0E48C0"/>
    <w:rsid w:val="0C60797D"/>
    <w:rsid w:val="0D056FE1"/>
    <w:rsid w:val="0D8869BF"/>
    <w:rsid w:val="0D8963C6"/>
    <w:rsid w:val="0DDF37E8"/>
    <w:rsid w:val="0DF1622F"/>
    <w:rsid w:val="0E1B2B7A"/>
    <w:rsid w:val="0F674C19"/>
    <w:rsid w:val="0FAE53AF"/>
    <w:rsid w:val="10444943"/>
    <w:rsid w:val="105B2068"/>
    <w:rsid w:val="10996853"/>
    <w:rsid w:val="10F3192B"/>
    <w:rsid w:val="11346136"/>
    <w:rsid w:val="11636F76"/>
    <w:rsid w:val="119E6098"/>
    <w:rsid w:val="11C15BE4"/>
    <w:rsid w:val="13394891"/>
    <w:rsid w:val="135E0A08"/>
    <w:rsid w:val="13737785"/>
    <w:rsid w:val="14271296"/>
    <w:rsid w:val="148A7C64"/>
    <w:rsid w:val="150B3540"/>
    <w:rsid w:val="153B0F5F"/>
    <w:rsid w:val="155E0A73"/>
    <w:rsid w:val="156E5053"/>
    <w:rsid w:val="16033F5F"/>
    <w:rsid w:val="160D36B3"/>
    <w:rsid w:val="16AE4D35"/>
    <w:rsid w:val="16CF3420"/>
    <w:rsid w:val="16D34400"/>
    <w:rsid w:val="1774419E"/>
    <w:rsid w:val="18011A04"/>
    <w:rsid w:val="184661A4"/>
    <w:rsid w:val="18C1155E"/>
    <w:rsid w:val="19092317"/>
    <w:rsid w:val="192A52EE"/>
    <w:rsid w:val="193D2E94"/>
    <w:rsid w:val="199C6BEB"/>
    <w:rsid w:val="19C64A71"/>
    <w:rsid w:val="1A056F16"/>
    <w:rsid w:val="1A1475A7"/>
    <w:rsid w:val="1A433C74"/>
    <w:rsid w:val="1A4728B9"/>
    <w:rsid w:val="1B59696D"/>
    <w:rsid w:val="1C1C55F5"/>
    <w:rsid w:val="1D00341D"/>
    <w:rsid w:val="1D240295"/>
    <w:rsid w:val="1D355DD2"/>
    <w:rsid w:val="1D383311"/>
    <w:rsid w:val="1DF0621A"/>
    <w:rsid w:val="1DF7718A"/>
    <w:rsid w:val="1E085E44"/>
    <w:rsid w:val="1E33060E"/>
    <w:rsid w:val="1E3F54B5"/>
    <w:rsid w:val="1E8623DD"/>
    <w:rsid w:val="1E90116F"/>
    <w:rsid w:val="1EC116BA"/>
    <w:rsid w:val="1EDA6E4E"/>
    <w:rsid w:val="1F2A39F0"/>
    <w:rsid w:val="1F377859"/>
    <w:rsid w:val="1F4F10CC"/>
    <w:rsid w:val="1F501C38"/>
    <w:rsid w:val="1F7149E1"/>
    <w:rsid w:val="1F7E3949"/>
    <w:rsid w:val="20436C35"/>
    <w:rsid w:val="2061042B"/>
    <w:rsid w:val="20866008"/>
    <w:rsid w:val="20C27929"/>
    <w:rsid w:val="22656FC7"/>
    <w:rsid w:val="22E416E1"/>
    <w:rsid w:val="22FC6B29"/>
    <w:rsid w:val="22FD56D5"/>
    <w:rsid w:val="232E579E"/>
    <w:rsid w:val="23A50844"/>
    <w:rsid w:val="24405997"/>
    <w:rsid w:val="24B67060"/>
    <w:rsid w:val="24BD21A8"/>
    <w:rsid w:val="25234B61"/>
    <w:rsid w:val="255D2B9E"/>
    <w:rsid w:val="25E20F82"/>
    <w:rsid w:val="26246562"/>
    <w:rsid w:val="26B324DC"/>
    <w:rsid w:val="26C528ED"/>
    <w:rsid w:val="273253EF"/>
    <w:rsid w:val="27836BB9"/>
    <w:rsid w:val="28393305"/>
    <w:rsid w:val="28A022BB"/>
    <w:rsid w:val="28F80CE6"/>
    <w:rsid w:val="296262A9"/>
    <w:rsid w:val="29C54E03"/>
    <w:rsid w:val="2A5C1DDB"/>
    <w:rsid w:val="2A644DCB"/>
    <w:rsid w:val="2AC77996"/>
    <w:rsid w:val="2ACA7759"/>
    <w:rsid w:val="2BBB72E9"/>
    <w:rsid w:val="2BE3238B"/>
    <w:rsid w:val="2C5622CC"/>
    <w:rsid w:val="2EB60BA8"/>
    <w:rsid w:val="2EC30EDD"/>
    <w:rsid w:val="2EC8340B"/>
    <w:rsid w:val="2EF81304"/>
    <w:rsid w:val="2F942EF8"/>
    <w:rsid w:val="2FA67B0F"/>
    <w:rsid w:val="30307803"/>
    <w:rsid w:val="31670D7E"/>
    <w:rsid w:val="323240BE"/>
    <w:rsid w:val="3272332E"/>
    <w:rsid w:val="32B96F3D"/>
    <w:rsid w:val="32D206E5"/>
    <w:rsid w:val="3376043B"/>
    <w:rsid w:val="33E15ECE"/>
    <w:rsid w:val="34002F04"/>
    <w:rsid w:val="34853BBB"/>
    <w:rsid w:val="34DE763A"/>
    <w:rsid w:val="34E44082"/>
    <w:rsid w:val="34FF442B"/>
    <w:rsid w:val="353B229C"/>
    <w:rsid w:val="357465DC"/>
    <w:rsid w:val="35777919"/>
    <w:rsid w:val="35A55A77"/>
    <w:rsid w:val="361675FB"/>
    <w:rsid w:val="36527AEE"/>
    <w:rsid w:val="366720CE"/>
    <w:rsid w:val="369359A0"/>
    <w:rsid w:val="36BD1879"/>
    <w:rsid w:val="36C10A1B"/>
    <w:rsid w:val="37562360"/>
    <w:rsid w:val="3779184C"/>
    <w:rsid w:val="37A679AA"/>
    <w:rsid w:val="37DF05C1"/>
    <w:rsid w:val="37FC7B10"/>
    <w:rsid w:val="380D6B09"/>
    <w:rsid w:val="388277AB"/>
    <w:rsid w:val="38A33119"/>
    <w:rsid w:val="3998250F"/>
    <w:rsid w:val="3A2D171F"/>
    <w:rsid w:val="3A422C09"/>
    <w:rsid w:val="3A615941"/>
    <w:rsid w:val="3AB25D14"/>
    <w:rsid w:val="3B6423EA"/>
    <w:rsid w:val="3BE44D55"/>
    <w:rsid w:val="3BF15235"/>
    <w:rsid w:val="3C0C7B95"/>
    <w:rsid w:val="3C6A3884"/>
    <w:rsid w:val="3CDE70C8"/>
    <w:rsid w:val="3CFC19B9"/>
    <w:rsid w:val="3D316420"/>
    <w:rsid w:val="3D935393"/>
    <w:rsid w:val="3E38087D"/>
    <w:rsid w:val="3E4938EB"/>
    <w:rsid w:val="3E9D5AB1"/>
    <w:rsid w:val="3EAB2AE4"/>
    <w:rsid w:val="3EC32F08"/>
    <w:rsid w:val="3EFB6EE5"/>
    <w:rsid w:val="3F012189"/>
    <w:rsid w:val="3F161B33"/>
    <w:rsid w:val="3F747EBE"/>
    <w:rsid w:val="3FB469B2"/>
    <w:rsid w:val="40310E91"/>
    <w:rsid w:val="404E6F94"/>
    <w:rsid w:val="40F82987"/>
    <w:rsid w:val="4150630D"/>
    <w:rsid w:val="418226BE"/>
    <w:rsid w:val="418B7862"/>
    <w:rsid w:val="41B60745"/>
    <w:rsid w:val="41C53FAA"/>
    <w:rsid w:val="42DD44FB"/>
    <w:rsid w:val="42F604A1"/>
    <w:rsid w:val="42FD7D19"/>
    <w:rsid w:val="432D1778"/>
    <w:rsid w:val="435E130F"/>
    <w:rsid w:val="43756CCA"/>
    <w:rsid w:val="43CA5233"/>
    <w:rsid w:val="43F05C7E"/>
    <w:rsid w:val="44151704"/>
    <w:rsid w:val="443D3AAF"/>
    <w:rsid w:val="448F4209"/>
    <w:rsid w:val="45441ABB"/>
    <w:rsid w:val="45480E4D"/>
    <w:rsid w:val="454B60A5"/>
    <w:rsid w:val="455609DC"/>
    <w:rsid w:val="45FD2CAA"/>
    <w:rsid w:val="465920D8"/>
    <w:rsid w:val="465A4BE9"/>
    <w:rsid w:val="466D6567"/>
    <w:rsid w:val="469C189A"/>
    <w:rsid w:val="46BA7686"/>
    <w:rsid w:val="476E1EDF"/>
    <w:rsid w:val="47867BDD"/>
    <w:rsid w:val="48632DD0"/>
    <w:rsid w:val="4890668B"/>
    <w:rsid w:val="48B65FB0"/>
    <w:rsid w:val="48F76241"/>
    <w:rsid w:val="49744BD6"/>
    <w:rsid w:val="49BF0D98"/>
    <w:rsid w:val="49F012F2"/>
    <w:rsid w:val="4A0638D9"/>
    <w:rsid w:val="4A0D1005"/>
    <w:rsid w:val="4A6A1E8F"/>
    <w:rsid w:val="4A8425BC"/>
    <w:rsid w:val="4A8A342E"/>
    <w:rsid w:val="4B1D3D0C"/>
    <w:rsid w:val="4B631251"/>
    <w:rsid w:val="4B864EBB"/>
    <w:rsid w:val="4B870656"/>
    <w:rsid w:val="4B9C4553"/>
    <w:rsid w:val="4C3F15FD"/>
    <w:rsid w:val="4C4A66DB"/>
    <w:rsid w:val="4CC4632D"/>
    <w:rsid w:val="4D6532F2"/>
    <w:rsid w:val="4D7B0477"/>
    <w:rsid w:val="4DDF7D36"/>
    <w:rsid w:val="4DF2167A"/>
    <w:rsid w:val="4DF324F5"/>
    <w:rsid w:val="4E0421AA"/>
    <w:rsid w:val="4E3B34FD"/>
    <w:rsid w:val="4E466369"/>
    <w:rsid w:val="4E9345E7"/>
    <w:rsid w:val="4EE3420C"/>
    <w:rsid w:val="4F743AD7"/>
    <w:rsid w:val="4F906541"/>
    <w:rsid w:val="4FF068FA"/>
    <w:rsid w:val="501E1681"/>
    <w:rsid w:val="507510F8"/>
    <w:rsid w:val="5080358E"/>
    <w:rsid w:val="50B1687C"/>
    <w:rsid w:val="50D91050"/>
    <w:rsid w:val="50F934A0"/>
    <w:rsid w:val="517458A8"/>
    <w:rsid w:val="51823E0D"/>
    <w:rsid w:val="51891256"/>
    <w:rsid w:val="51892102"/>
    <w:rsid w:val="51CD56AC"/>
    <w:rsid w:val="51DC2B57"/>
    <w:rsid w:val="52B96481"/>
    <w:rsid w:val="52C850B9"/>
    <w:rsid w:val="52EB514F"/>
    <w:rsid w:val="530D1306"/>
    <w:rsid w:val="53201C86"/>
    <w:rsid w:val="537F20EE"/>
    <w:rsid w:val="54364A4A"/>
    <w:rsid w:val="54616F4B"/>
    <w:rsid w:val="547E1FF8"/>
    <w:rsid w:val="54AA1118"/>
    <w:rsid w:val="54D32226"/>
    <w:rsid w:val="553C7C10"/>
    <w:rsid w:val="5624125F"/>
    <w:rsid w:val="56395B7E"/>
    <w:rsid w:val="56C76971"/>
    <w:rsid w:val="57077D4C"/>
    <w:rsid w:val="572D6C37"/>
    <w:rsid w:val="5799269C"/>
    <w:rsid w:val="57EC1540"/>
    <w:rsid w:val="57F5352D"/>
    <w:rsid w:val="580F226A"/>
    <w:rsid w:val="584E061F"/>
    <w:rsid w:val="585855A7"/>
    <w:rsid w:val="58BA68B9"/>
    <w:rsid w:val="58BD791A"/>
    <w:rsid w:val="58C04D0A"/>
    <w:rsid w:val="58D57B9F"/>
    <w:rsid w:val="58F7058B"/>
    <w:rsid w:val="5A9731DE"/>
    <w:rsid w:val="5AF024A4"/>
    <w:rsid w:val="5B4D7650"/>
    <w:rsid w:val="5B5660D6"/>
    <w:rsid w:val="5B6C03FB"/>
    <w:rsid w:val="5B8D5685"/>
    <w:rsid w:val="5B8E2397"/>
    <w:rsid w:val="5C41046E"/>
    <w:rsid w:val="5CA80001"/>
    <w:rsid w:val="5D2D59F4"/>
    <w:rsid w:val="5E2525B9"/>
    <w:rsid w:val="5F546B5D"/>
    <w:rsid w:val="60F815CA"/>
    <w:rsid w:val="6194040E"/>
    <w:rsid w:val="61B51792"/>
    <w:rsid w:val="62B84E62"/>
    <w:rsid w:val="62DA457C"/>
    <w:rsid w:val="62FB4622"/>
    <w:rsid w:val="63546F39"/>
    <w:rsid w:val="637821B8"/>
    <w:rsid w:val="63B123FF"/>
    <w:rsid w:val="63E20D9F"/>
    <w:rsid w:val="64161622"/>
    <w:rsid w:val="644A4A48"/>
    <w:rsid w:val="64590B85"/>
    <w:rsid w:val="647F7868"/>
    <w:rsid w:val="64B578CB"/>
    <w:rsid w:val="64DE2681"/>
    <w:rsid w:val="652F73D1"/>
    <w:rsid w:val="65AB53F2"/>
    <w:rsid w:val="661C3D99"/>
    <w:rsid w:val="67015072"/>
    <w:rsid w:val="67354BAE"/>
    <w:rsid w:val="67451872"/>
    <w:rsid w:val="67555E6E"/>
    <w:rsid w:val="67FA2BAF"/>
    <w:rsid w:val="681A3178"/>
    <w:rsid w:val="687C6ACB"/>
    <w:rsid w:val="68D3156D"/>
    <w:rsid w:val="69403D80"/>
    <w:rsid w:val="6950273B"/>
    <w:rsid w:val="696E61B4"/>
    <w:rsid w:val="697565B5"/>
    <w:rsid w:val="697829E5"/>
    <w:rsid w:val="69B77069"/>
    <w:rsid w:val="69D46A6A"/>
    <w:rsid w:val="6A163900"/>
    <w:rsid w:val="6AEF038C"/>
    <w:rsid w:val="6B1A6EAA"/>
    <w:rsid w:val="6C7F6DD7"/>
    <w:rsid w:val="6D0246E0"/>
    <w:rsid w:val="6D2E0723"/>
    <w:rsid w:val="6D7257D6"/>
    <w:rsid w:val="6E681564"/>
    <w:rsid w:val="6E843B3A"/>
    <w:rsid w:val="6E8C1329"/>
    <w:rsid w:val="6EED154A"/>
    <w:rsid w:val="6F04081D"/>
    <w:rsid w:val="70254029"/>
    <w:rsid w:val="705C6E8B"/>
    <w:rsid w:val="70AD2FFD"/>
    <w:rsid w:val="70F14589"/>
    <w:rsid w:val="718922E1"/>
    <w:rsid w:val="71933623"/>
    <w:rsid w:val="71973FB7"/>
    <w:rsid w:val="71C2563B"/>
    <w:rsid w:val="71DF2C79"/>
    <w:rsid w:val="71ED29B8"/>
    <w:rsid w:val="721F2BC5"/>
    <w:rsid w:val="72320E26"/>
    <w:rsid w:val="72401099"/>
    <w:rsid w:val="724404FC"/>
    <w:rsid w:val="72645679"/>
    <w:rsid w:val="72932309"/>
    <w:rsid w:val="73630211"/>
    <w:rsid w:val="73825C64"/>
    <w:rsid w:val="739E10B9"/>
    <w:rsid w:val="73C16BB1"/>
    <w:rsid w:val="73C45C49"/>
    <w:rsid w:val="73D238B9"/>
    <w:rsid w:val="73D63BC4"/>
    <w:rsid w:val="74EC233F"/>
    <w:rsid w:val="750736E1"/>
    <w:rsid w:val="75082C94"/>
    <w:rsid w:val="75541D30"/>
    <w:rsid w:val="757A4C5E"/>
    <w:rsid w:val="759F57C5"/>
    <w:rsid w:val="75FF3CC9"/>
    <w:rsid w:val="762E03AC"/>
    <w:rsid w:val="76362CA9"/>
    <w:rsid w:val="767C5220"/>
    <w:rsid w:val="7747081E"/>
    <w:rsid w:val="77F21366"/>
    <w:rsid w:val="78A5375B"/>
    <w:rsid w:val="78D03ED3"/>
    <w:rsid w:val="78FC0547"/>
    <w:rsid w:val="79427A90"/>
    <w:rsid w:val="796D55B9"/>
    <w:rsid w:val="79D93E95"/>
    <w:rsid w:val="7ABF7E1D"/>
    <w:rsid w:val="7AD0196F"/>
    <w:rsid w:val="7B2044AA"/>
    <w:rsid w:val="7BAB1E79"/>
    <w:rsid w:val="7BB946A6"/>
    <w:rsid w:val="7C192C70"/>
    <w:rsid w:val="7C245BCF"/>
    <w:rsid w:val="7C7422A3"/>
    <w:rsid w:val="7CE0642C"/>
    <w:rsid w:val="7CE066FC"/>
    <w:rsid w:val="7D7A0CB0"/>
    <w:rsid w:val="7D846ABB"/>
    <w:rsid w:val="7E211B2A"/>
    <w:rsid w:val="7E7E4D39"/>
    <w:rsid w:val="7EC00FD6"/>
    <w:rsid w:val="7EED4BDD"/>
    <w:rsid w:val="7FA7785D"/>
    <w:rsid w:val="7FB4079F"/>
    <w:rsid w:val="7FEB0F93"/>
    <w:rsid w:val="7FF35A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pageBreakBefore/>
      <w:numPr>
        <w:ilvl w:val="0"/>
        <w:numId w:val="1"/>
      </w:numPr>
      <w:spacing w:before="120" w:after="120"/>
      <w:jc w:val="center"/>
      <w:outlineLvl w:val="0"/>
    </w:pPr>
    <w:rPr>
      <w:rFonts w:ascii="Arial" w:hAnsi="Arial" w:eastAsia="黑体" w:cs="Times New Roman"/>
      <w:b/>
      <w:bCs/>
      <w:kern w:val="0"/>
      <w:sz w:val="44"/>
      <w:szCs w:val="44"/>
    </w:rPr>
  </w:style>
  <w:style w:type="paragraph" w:styleId="4">
    <w:name w:val="heading 2"/>
    <w:basedOn w:val="1"/>
    <w:next w:val="1"/>
    <w:qFormat/>
    <w:uiPriority w:val="0"/>
    <w:pPr>
      <w:keepNext/>
      <w:keepLines/>
      <w:numPr>
        <w:ilvl w:val="1"/>
        <w:numId w:val="1"/>
      </w:numPr>
      <w:spacing w:before="240" w:after="240"/>
      <w:jc w:val="left"/>
      <w:outlineLvl w:val="1"/>
    </w:pPr>
    <w:rPr>
      <w:rFonts w:ascii="Arial" w:hAnsi="Arial" w:eastAsia="黑体" w:cs="Times New Roman"/>
      <w:b/>
      <w:bCs/>
      <w:sz w:val="36"/>
      <w:szCs w:val="3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numPr>
        <w:ilvl w:val="2"/>
        <w:numId w:val="2"/>
      </w:numPr>
      <w:spacing w:line="360" w:lineRule="auto"/>
      <w:ind w:left="200" w:hanging="200" w:hangingChars="200"/>
      <w:jc w:val="left"/>
      <w:outlineLvl w:val="3"/>
    </w:pPr>
    <w:rPr>
      <w:rFonts w:ascii="黑体" w:hAnsi="Arial" w:eastAsia="黑体"/>
      <w:bCs/>
      <w:kern w:val="0"/>
      <w:sz w:val="28"/>
      <w:szCs w:val="28"/>
    </w:rPr>
  </w:style>
  <w:style w:type="paragraph" w:styleId="7">
    <w:name w:val="heading 5"/>
    <w:basedOn w:val="1"/>
    <w:next w:val="1"/>
    <w:qFormat/>
    <w:uiPriority w:val="1"/>
    <w:pPr>
      <w:ind w:left="1548"/>
      <w:outlineLvl w:val="4"/>
    </w:pPr>
    <w:rPr>
      <w:sz w:val="31"/>
      <w:szCs w:val="24"/>
    </w:rPr>
  </w:style>
  <w:style w:type="character" w:default="1" w:styleId="18">
    <w:name w:val="Default Paragraph Font"/>
    <w:semiHidden/>
    <w:uiPriority w:val="0"/>
  </w:style>
  <w:style w:type="table" w:default="1" w:styleId="16">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8">
    <w:name w:val="Normal Indent"/>
    <w:basedOn w:val="1"/>
    <w:qFormat/>
    <w:uiPriority w:val="99"/>
    <w:pPr>
      <w:ind w:firstLine="560" w:firstLineChars="200"/>
    </w:pPr>
  </w:style>
  <w:style w:type="paragraph" w:styleId="9">
    <w:name w:val="Body Text Indent"/>
    <w:basedOn w:val="1"/>
    <w:next w:val="10"/>
    <w:qFormat/>
    <w:uiPriority w:val="0"/>
    <w:pPr>
      <w:ind w:firstLine="540"/>
    </w:pPr>
    <w:rPr>
      <w:rFonts w:eastAsia="仿宋_GB2312"/>
      <w:sz w:val="28"/>
    </w:rPr>
  </w:style>
  <w:style w:type="paragraph" w:styleId="10">
    <w:name w:val="envelope return"/>
    <w:basedOn w:val="1"/>
    <w:qFormat/>
    <w:uiPriority w:val="0"/>
    <w:pPr>
      <w:snapToGrid w:val="0"/>
    </w:pPr>
    <w:rPr>
      <w:rFonts w:ascii="Arial" w:hAnsi="Arial"/>
    </w:rPr>
  </w:style>
  <w:style w:type="paragraph" w:styleId="11">
    <w:name w:val="Body Text Indent 2"/>
    <w:basedOn w:val="1"/>
    <w:unhideWhenUsed/>
    <w:qFormat/>
    <w:uiPriority w:val="99"/>
    <w:pPr>
      <w:spacing w:after="120" w:afterLines="0" w:line="480" w:lineRule="auto"/>
      <w:ind w:left="200" w:leftChars="200"/>
    </w:pPr>
  </w:style>
  <w:style w:type="paragraph" w:styleId="12">
    <w:name w:val="footer"/>
    <w:basedOn w:val="1"/>
    <w:qFormat/>
    <w:uiPriority w:val="0"/>
    <w:pPr>
      <w:tabs>
        <w:tab w:val="center" w:pos="4153"/>
        <w:tab w:val="right" w:pos="8306"/>
      </w:tabs>
      <w:snapToGrid w:val="0"/>
      <w:jc w:val="left"/>
    </w:pPr>
    <w:rPr>
      <w:rFonts w:hint="eastAsia"/>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rFonts w:hint="eastAsia"/>
      <w:sz w:val="18"/>
    </w:rPr>
  </w:style>
  <w:style w:type="paragraph" w:styleId="14">
    <w:name w:val="Normal (Web)"/>
    <w:basedOn w:val="1"/>
    <w:next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Body Text First Indent 2"/>
    <w:basedOn w:val="9"/>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style>
  <w:style w:type="character" w:styleId="20">
    <w:name w:val="page number"/>
    <w:unhideWhenUsed/>
    <w:qFormat/>
    <w:uiPriority w:val="99"/>
  </w:style>
  <w:style w:type="character" w:styleId="21">
    <w:name w:val="FollowedHyperlink"/>
    <w:basedOn w:val="18"/>
    <w:qFormat/>
    <w:uiPriority w:val="0"/>
    <w:rPr>
      <w:color w:val="800080"/>
      <w:u w:val="none"/>
    </w:rPr>
  </w:style>
  <w:style w:type="character" w:styleId="22">
    <w:name w:val="Emphasis"/>
    <w:basedOn w:val="18"/>
    <w:qFormat/>
    <w:uiPriority w:val="0"/>
  </w:style>
  <w:style w:type="character" w:styleId="23">
    <w:name w:val="HTML Definition"/>
    <w:basedOn w:val="18"/>
    <w:uiPriority w:val="0"/>
  </w:style>
  <w:style w:type="character" w:styleId="24">
    <w:name w:val="HTML Typewriter"/>
    <w:basedOn w:val="18"/>
    <w:qFormat/>
    <w:uiPriority w:val="0"/>
    <w:rPr>
      <w:rFonts w:hint="default" w:ascii="monospace" w:hAnsi="monospace" w:eastAsia="monospace" w:cs="monospace"/>
      <w:sz w:val="20"/>
    </w:rPr>
  </w:style>
  <w:style w:type="character" w:styleId="25">
    <w:name w:val="HTML Acronym"/>
    <w:basedOn w:val="18"/>
    <w:uiPriority w:val="0"/>
  </w:style>
  <w:style w:type="character" w:styleId="26">
    <w:name w:val="HTML Variable"/>
    <w:basedOn w:val="18"/>
    <w:uiPriority w:val="0"/>
  </w:style>
  <w:style w:type="character" w:styleId="27">
    <w:name w:val="Hyperlink"/>
    <w:basedOn w:val="18"/>
    <w:qFormat/>
    <w:uiPriority w:val="0"/>
    <w:rPr>
      <w:color w:val="0000FF"/>
      <w:u w:val="none"/>
    </w:rPr>
  </w:style>
  <w:style w:type="character" w:styleId="28">
    <w:name w:val="HTML Code"/>
    <w:basedOn w:val="18"/>
    <w:qFormat/>
    <w:uiPriority w:val="0"/>
    <w:rPr>
      <w:rFonts w:hint="default" w:ascii="monospace" w:hAnsi="monospace" w:eastAsia="monospace" w:cs="monospace"/>
      <w:sz w:val="20"/>
    </w:rPr>
  </w:style>
  <w:style w:type="character" w:styleId="29">
    <w:name w:val="HTML Cite"/>
    <w:basedOn w:val="18"/>
    <w:qFormat/>
    <w:uiPriority w:val="0"/>
  </w:style>
  <w:style w:type="character" w:styleId="30">
    <w:name w:val="HTML Keyboard"/>
    <w:basedOn w:val="18"/>
    <w:qFormat/>
    <w:uiPriority w:val="0"/>
    <w:rPr>
      <w:rFonts w:hint="default" w:ascii="monospace" w:hAnsi="monospace" w:eastAsia="monospace" w:cs="monospace"/>
      <w:sz w:val="20"/>
    </w:rPr>
  </w:style>
  <w:style w:type="character" w:styleId="31">
    <w:name w:val="HTML Sample"/>
    <w:basedOn w:val="18"/>
    <w:uiPriority w:val="0"/>
    <w:rPr>
      <w:rFonts w:ascii="monospace" w:hAnsi="monospace" w:eastAsia="monospace" w:cs="monospace"/>
    </w:rPr>
  </w:style>
  <w:style w:type="character" w:customStyle="1" w:styleId="32">
    <w:name w:val="font121"/>
    <w:basedOn w:val="18"/>
    <w:uiPriority w:val="0"/>
    <w:rPr>
      <w:rFonts w:hint="eastAsia" w:ascii="宋体" w:hAnsi="宋体" w:eastAsia="宋体" w:cs="宋体"/>
      <w:color w:val="000000"/>
      <w:sz w:val="21"/>
      <w:szCs w:val="21"/>
      <w:u w:val="none"/>
    </w:rPr>
  </w:style>
  <w:style w:type="character" w:customStyle="1" w:styleId="33">
    <w:name w:val="font41"/>
    <w:basedOn w:val="18"/>
    <w:qFormat/>
    <w:uiPriority w:val="0"/>
    <w:rPr>
      <w:rFonts w:hint="eastAsia" w:ascii="宋体" w:hAnsi="宋体" w:eastAsia="宋体" w:cs="宋体"/>
      <w:color w:val="000000"/>
      <w:sz w:val="28"/>
      <w:szCs w:val="28"/>
      <w:u w:val="none"/>
    </w:rPr>
  </w:style>
  <w:style w:type="character" w:customStyle="1" w:styleId="34">
    <w:name w:val="font112"/>
    <w:basedOn w:val="18"/>
    <w:qFormat/>
    <w:uiPriority w:val="0"/>
    <w:rPr>
      <w:rFonts w:hint="eastAsia" w:ascii="宋体" w:hAnsi="宋体" w:eastAsia="宋体" w:cs="宋体"/>
      <w:color w:val="000000"/>
      <w:sz w:val="24"/>
      <w:szCs w:val="24"/>
      <w:u w:val="none"/>
    </w:rPr>
  </w:style>
  <w:style w:type="character" w:customStyle="1" w:styleId="35">
    <w:name w:val="font131"/>
    <w:basedOn w:val="18"/>
    <w:qFormat/>
    <w:uiPriority w:val="0"/>
    <w:rPr>
      <w:rFonts w:hint="eastAsia" w:ascii="宋体" w:hAnsi="宋体" w:eastAsia="宋体" w:cs="宋体"/>
      <w:color w:val="3D1C10"/>
      <w:sz w:val="24"/>
      <w:szCs w:val="24"/>
      <w:u w:val="none"/>
    </w:rPr>
  </w:style>
  <w:style w:type="character" w:customStyle="1" w:styleId="36">
    <w:name w:val="font91"/>
    <w:basedOn w:val="18"/>
    <w:uiPriority w:val="0"/>
    <w:rPr>
      <w:rFonts w:hint="default" w:ascii="Tahoma" w:hAnsi="Tahoma" w:eastAsia="Tahoma" w:cs="Tahoma"/>
      <w:color w:val="000000"/>
      <w:sz w:val="24"/>
      <w:szCs w:val="24"/>
      <w:u w:val="none"/>
    </w:rPr>
  </w:style>
  <w:style w:type="character" w:customStyle="1" w:styleId="37">
    <w:name w:val="font171"/>
    <w:basedOn w:val="18"/>
    <w:qFormat/>
    <w:uiPriority w:val="0"/>
    <w:rPr>
      <w:rFonts w:hint="default" w:ascii="Arial" w:hAnsi="Arial" w:cs="Arial"/>
      <w:color w:val="3D1C10"/>
      <w:sz w:val="24"/>
      <w:szCs w:val="24"/>
      <w:u w:val="none"/>
    </w:rPr>
  </w:style>
  <w:style w:type="character" w:customStyle="1" w:styleId="38">
    <w:name w:val="font122"/>
    <w:basedOn w:val="18"/>
    <w:uiPriority w:val="0"/>
    <w:rPr>
      <w:rFonts w:hint="eastAsia" w:ascii="宋体" w:hAnsi="宋体" w:eastAsia="宋体" w:cs="宋体"/>
      <w:color w:val="000000"/>
      <w:sz w:val="28"/>
      <w:szCs w:val="28"/>
      <w:u w:val="none"/>
    </w:rPr>
  </w:style>
  <w:style w:type="character" w:customStyle="1" w:styleId="39">
    <w:name w:val="font71"/>
    <w:basedOn w:val="18"/>
    <w:uiPriority w:val="0"/>
    <w:rPr>
      <w:rFonts w:hint="default" w:ascii="Calibri" w:hAnsi="Calibri" w:cs="Calibri"/>
      <w:color w:val="000000"/>
      <w:sz w:val="21"/>
      <w:szCs w:val="21"/>
      <w:u w:val="none"/>
    </w:rPr>
  </w:style>
  <w:style w:type="character" w:customStyle="1" w:styleId="40">
    <w:name w:val="font01"/>
    <w:basedOn w:val="18"/>
    <w:uiPriority w:val="0"/>
    <w:rPr>
      <w:rFonts w:hint="eastAsia" w:ascii="宋体" w:hAnsi="宋体" w:eastAsia="宋体" w:cs="宋体"/>
      <w:color w:val="000000"/>
      <w:sz w:val="21"/>
      <w:szCs w:val="21"/>
      <w:u w:val="none"/>
    </w:rPr>
  </w:style>
  <w:style w:type="character" w:customStyle="1" w:styleId="41">
    <w:name w:val="font31"/>
    <w:basedOn w:val="18"/>
    <w:uiPriority w:val="0"/>
    <w:rPr>
      <w:rFonts w:hint="default" w:ascii="Tahoma" w:hAnsi="Tahoma" w:eastAsia="Tahoma" w:cs="Tahoma"/>
      <w:color w:val="000000"/>
      <w:sz w:val="36"/>
      <w:szCs w:val="36"/>
      <w:u w:val="none"/>
    </w:rPr>
  </w:style>
  <w:style w:type="character" w:customStyle="1" w:styleId="42">
    <w:name w:val="font21"/>
    <w:basedOn w:val="18"/>
    <w:qFormat/>
    <w:uiPriority w:val="0"/>
    <w:rPr>
      <w:rFonts w:hint="eastAsia" w:ascii="微软雅黑" w:hAnsi="微软雅黑" w:eastAsia="微软雅黑" w:cs="微软雅黑"/>
      <w:color w:val="000000"/>
      <w:sz w:val="18"/>
      <w:szCs w:val="18"/>
      <w:u w:val="none"/>
    </w:rPr>
  </w:style>
  <w:style w:type="character" w:customStyle="1" w:styleId="43">
    <w:name w:val="font61"/>
    <w:basedOn w:val="18"/>
    <w:uiPriority w:val="0"/>
    <w:rPr>
      <w:rFonts w:hint="eastAsia" w:ascii="宋体" w:hAnsi="宋体" w:eastAsia="宋体" w:cs="宋体"/>
      <w:color w:val="000000"/>
      <w:sz w:val="28"/>
      <w:szCs w:val="28"/>
      <w:u w:val="none"/>
    </w:rPr>
  </w:style>
  <w:style w:type="character" w:customStyle="1" w:styleId="44">
    <w:name w:val="font101"/>
    <w:basedOn w:val="18"/>
    <w:uiPriority w:val="0"/>
    <w:rPr>
      <w:rFonts w:hint="eastAsia" w:ascii="黑体" w:hAnsi="黑体" w:eastAsia="黑体" w:cs="黑体"/>
      <w:color w:val="000000"/>
      <w:sz w:val="28"/>
      <w:szCs w:val="28"/>
      <w:u w:val="none"/>
    </w:rPr>
  </w:style>
  <w:style w:type="character" w:customStyle="1" w:styleId="45">
    <w:name w:val="font11"/>
    <w:basedOn w:val="18"/>
    <w:uiPriority w:val="0"/>
    <w:rPr>
      <w:rFonts w:hint="default" w:ascii="Times New Roman" w:hAnsi="Times New Roman" w:cs="Times New Roman"/>
      <w:color w:val="000000"/>
      <w:sz w:val="28"/>
      <w:szCs w:val="28"/>
      <w:u w:val="none"/>
    </w:rPr>
  </w:style>
  <w:style w:type="character" w:customStyle="1" w:styleId="46">
    <w:name w:val="font151"/>
    <w:basedOn w:val="18"/>
    <w:uiPriority w:val="0"/>
    <w:rPr>
      <w:rFonts w:ascii="Arial" w:hAnsi="Arial" w:cs="Arial"/>
      <w:color w:val="3D1C10"/>
      <w:sz w:val="28"/>
      <w:szCs w:val="28"/>
      <w:u w:val="none"/>
    </w:rPr>
  </w:style>
  <w:style w:type="character" w:customStyle="1" w:styleId="47">
    <w:name w:val="font51"/>
    <w:basedOn w:val="18"/>
    <w:uiPriority w:val="0"/>
    <w:rPr>
      <w:rFonts w:hint="eastAsia" w:ascii="宋体" w:hAnsi="宋体" w:eastAsia="宋体" w:cs="宋体"/>
      <w:color w:val="000000"/>
      <w:sz w:val="36"/>
      <w:szCs w:val="36"/>
      <w:u w:val="none"/>
    </w:rPr>
  </w:style>
  <w:style w:type="paragraph" w:customStyle="1" w:styleId="48">
    <w:name w:val="p15"/>
    <w:basedOn w:val="1"/>
    <w:qFormat/>
    <w:uiPriority w:val="0"/>
    <w:pPr>
      <w:widowControl/>
    </w:pPr>
    <w:rPr>
      <w:kern w:val="0"/>
      <w:szCs w:val="21"/>
    </w:rPr>
  </w:style>
  <w:style w:type="paragraph" w:styleId="49">
    <w:name w:val="List Paragraph"/>
    <w:basedOn w:val="1"/>
    <w:qFormat/>
    <w:uiPriority w:val="99"/>
    <w:pPr>
      <w:ind w:firstLine="420"/>
    </w:pPr>
  </w:style>
  <w:style w:type="paragraph" w:customStyle="1" w:styleId="50">
    <w:name w:val="正文（首行缩进）"/>
    <w:basedOn w:val="1"/>
    <w:qFormat/>
    <w:uiPriority w:val="0"/>
    <w:pPr>
      <w:spacing w:before="156" w:after="156"/>
      <w:ind w:firstLine="480" w:firstLineChars="200"/>
    </w:pPr>
    <w:rPr>
      <w:rFonts w:eastAsia="宋体"/>
    </w:rPr>
  </w:style>
  <w:style w:type="paragraph" w:customStyle="1" w:styleId="51">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52">
    <w:name w:val="!标题6 Ctrl+6"/>
    <w:basedOn w:val="1"/>
    <w:next w:val="1"/>
    <w:qFormat/>
    <w:uiPriority w:val="0"/>
    <w:pPr>
      <w:numPr>
        <w:ilvl w:val="5"/>
        <w:numId w:val="3"/>
      </w:numPr>
      <w:adjustRightInd w:val="0"/>
      <w:snapToGrid w:val="0"/>
      <w:spacing w:before="156" w:after="156"/>
      <w:outlineLvl w:val="5"/>
    </w:pPr>
    <w:rPr>
      <w:rFonts w:ascii="宋体" w:hAnsi="宋体" w:cs="Times New Roman"/>
      <w:b/>
      <w:sz w:val="28"/>
      <w:szCs w:val="24"/>
      <w:lang w:val="zh-CN"/>
    </w:rPr>
  </w:style>
  <w:style w:type="character" w:customStyle="1" w:styleId="53">
    <w:name w:val="first-child"/>
    <w:basedOn w:val="18"/>
    <w:uiPriority w:val="0"/>
  </w:style>
  <w:style w:type="character" w:customStyle="1" w:styleId="54">
    <w:name w:val="layui-layer-tabnow"/>
    <w:basedOn w:val="18"/>
    <w:uiPriority w:val="0"/>
    <w:rPr>
      <w:bdr w:val="single" w:color="CCCCCC" w:sz="6" w:space="0"/>
      <w:shd w:val="clear" w:color="auto" w:fill="FFFFFF"/>
    </w:rPr>
  </w:style>
  <w:style w:type="paragraph" w:customStyle="1" w:styleId="55">
    <w:name w:val="Table Paragraph"/>
    <w:basedOn w:val="1"/>
    <w:qFormat/>
    <w:uiPriority w:val="1"/>
    <w:pPr>
      <w:jc w:val="left"/>
    </w:pPr>
    <w:rPr>
      <w:rFonts w:ascii="Calibri" w:hAnsi="Calibri" w:eastAsia="宋体" w:cs="Times New Roman"/>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11035</Words>
  <Characters>11415</Characters>
  <Lines>71</Lines>
  <Paragraphs>20</Paragraphs>
  <TotalTime>3</TotalTime>
  <ScaleCrop>false</ScaleCrop>
  <LinksUpToDate>false</LinksUpToDate>
  <CharactersWithSpaces>13004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cp:lastModifiedBy>
  <cp:lastPrinted>2021-07-10T01:43:00Z</cp:lastPrinted>
  <dcterms:modified xsi:type="dcterms:W3CDTF">2023-04-04T13:32:49Z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00D53F89D46F4B0B8096A5477B1CF259_13</vt:lpwstr>
  </property>
</Properties>
</file>