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6" w:lineRule="auto"/>
        <w:rPr>
          <w:rFonts w:hint="eastAsia" w:ascii="Arial" w:eastAsia="宋体"/>
          <w:color w:val="auto"/>
          <w:sz w:val="21"/>
          <w:lang w:val="en-US" w:eastAsia="zh-CN"/>
        </w:rPr>
      </w:pPr>
      <w:r>
        <w:rPr>
          <w:rFonts w:hint="eastAsia" w:eastAsia="宋体"/>
          <w:color w:val="auto"/>
          <w:sz w:val="21"/>
          <w:lang w:val="en-US" w:eastAsia="zh-CN"/>
        </w:rPr>
        <w:t xml:space="preserve"> </w:t>
      </w: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before="117" w:line="220" w:lineRule="auto"/>
        <w:jc w:val="center"/>
        <w:rPr>
          <w:rFonts w:ascii="宋体" w:hAnsi="宋体" w:eastAsia="宋体" w:cs="宋体"/>
          <w:color w:val="auto"/>
          <w:sz w:val="36"/>
          <w:szCs w:val="36"/>
        </w:rPr>
      </w:pPr>
      <w:r>
        <w:rPr>
          <w:rFonts w:hint="eastAsia" w:ascii="宋体" w:hAnsi="宋体" w:eastAsia="宋体" w:cs="宋体"/>
          <w:color w:val="auto"/>
          <w:spacing w:val="-1"/>
          <w:sz w:val="36"/>
          <w:szCs w:val="36"/>
          <w:u w:val="single" w:color="auto"/>
          <w:lang w:val="en-US" w:eastAsia="zh-CN"/>
          <w14:textOutline w14:w="6531" w14:cap="flat" w14:cmpd="sng">
            <w14:solidFill>
              <w14:srgbClr w14:val="000000"/>
            </w14:solidFill>
            <w14:prstDash w14:val="solid"/>
            <w14:miter w14:val="0"/>
          </w14:textOutline>
        </w:rPr>
        <w:t>阜阳工业经济学校零星工程服务框架协议采购项目</w:t>
      </w: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before="140" w:line="223" w:lineRule="auto"/>
        <w:jc w:val="center"/>
        <w:rPr>
          <w:rFonts w:ascii="宋体" w:hAnsi="宋体" w:eastAsia="宋体" w:cs="宋体"/>
          <w:color w:val="auto"/>
          <w:sz w:val="43"/>
          <w:szCs w:val="43"/>
        </w:rPr>
      </w:pPr>
      <w:r>
        <w:rPr>
          <w:rFonts w:ascii="宋体" w:hAnsi="宋体" w:eastAsia="宋体" w:cs="宋体"/>
          <w:color w:val="auto"/>
          <w:spacing w:val="9"/>
          <w:sz w:val="43"/>
          <w:szCs w:val="43"/>
          <w14:textOutline w14:w="7968" w14:cap="flat" w14:cmpd="sng">
            <w14:solidFill>
              <w14:srgbClr w14:val="000000"/>
            </w14:solidFill>
            <w14:prstDash w14:val="solid"/>
            <w14:miter w14:val="0"/>
          </w14:textOutline>
        </w:rPr>
        <w:t>征</w:t>
      </w:r>
      <w:r>
        <w:rPr>
          <w:rFonts w:ascii="宋体" w:hAnsi="宋体" w:eastAsia="宋体" w:cs="宋体"/>
          <w:color w:val="auto"/>
          <w:spacing w:val="6"/>
          <w:sz w:val="43"/>
          <w:szCs w:val="43"/>
        </w:rPr>
        <w:t xml:space="preserve"> </w:t>
      </w:r>
      <w:r>
        <w:rPr>
          <w:rFonts w:ascii="宋体" w:hAnsi="宋体" w:eastAsia="宋体" w:cs="宋体"/>
          <w:color w:val="auto"/>
          <w:spacing w:val="6"/>
          <w:sz w:val="43"/>
          <w:szCs w:val="43"/>
          <w14:textOutline w14:w="7968" w14:cap="flat" w14:cmpd="sng">
            <w14:solidFill>
              <w14:srgbClr w14:val="000000"/>
            </w14:solidFill>
            <w14:prstDash w14:val="solid"/>
            <w14:miter w14:val="0"/>
          </w14:textOutline>
        </w:rPr>
        <w:t>集</w:t>
      </w:r>
      <w:r>
        <w:rPr>
          <w:rFonts w:ascii="宋体" w:hAnsi="宋体" w:eastAsia="宋体" w:cs="宋体"/>
          <w:color w:val="auto"/>
          <w:spacing w:val="6"/>
          <w:sz w:val="43"/>
          <w:szCs w:val="43"/>
        </w:rPr>
        <w:t xml:space="preserve"> </w:t>
      </w:r>
      <w:r>
        <w:rPr>
          <w:rFonts w:ascii="宋体" w:hAnsi="宋体" w:eastAsia="宋体" w:cs="宋体"/>
          <w:color w:val="auto"/>
          <w:spacing w:val="6"/>
          <w:sz w:val="43"/>
          <w:szCs w:val="43"/>
          <w14:textOutline w14:w="7968" w14:cap="flat" w14:cmpd="sng">
            <w14:solidFill>
              <w14:srgbClr w14:val="000000"/>
            </w14:solidFill>
            <w14:prstDash w14:val="solid"/>
            <w14:miter w14:val="0"/>
          </w14:textOutline>
        </w:rPr>
        <w:t>文</w:t>
      </w:r>
      <w:r>
        <w:rPr>
          <w:rFonts w:ascii="宋体" w:hAnsi="宋体" w:eastAsia="宋体" w:cs="宋体"/>
          <w:color w:val="auto"/>
          <w:spacing w:val="6"/>
          <w:sz w:val="43"/>
          <w:szCs w:val="43"/>
        </w:rPr>
        <w:t xml:space="preserve"> </w:t>
      </w:r>
      <w:r>
        <w:rPr>
          <w:rFonts w:ascii="宋体" w:hAnsi="宋体" w:eastAsia="宋体" w:cs="宋体"/>
          <w:color w:val="auto"/>
          <w:spacing w:val="6"/>
          <w:sz w:val="43"/>
          <w:szCs w:val="43"/>
          <w14:textOutline w14:w="7968" w14:cap="flat" w14:cmpd="sng">
            <w14:solidFill>
              <w14:srgbClr w14:val="000000"/>
            </w14:solidFill>
            <w14:prstDash w14:val="solid"/>
            <w14:miter w14:val="0"/>
          </w14:textOutline>
        </w:rPr>
        <w:t>件</w:t>
      </w: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before="101" w:line="243" w:lineRule="auto"/>
        <w:jc w:val="center"/>
        <w:rPr>
          <w:rFonts w:hint="default" w:ascii="Arial" w:eastAsia="宋体"/>
          <w:color w:val="auto"/>
          <w:sz w:val="21"/>
          <w:lang w:val="en-US" w:eastAsia="zh-CN"/>
        </w:rPr>
      </w:pPr>
      <w:r>
        <w:rPr>
          <w:rFonts w:ascii="宋体" w:hAnsi="宋体" w:eastAsia="宋体" w:cs="宋体"/>
          <w:color w:val="auto"/>
          <w:spacing w:val="-12"/>
          <w:sz w:val="31"/>
          <w:szCs w:val="31"/>
          <w14:textOutline w14:w="5791" w14:cap="flat" w14:cmpd="sng">
            <w14:solidFill>
              <w14:srgbClr w14:val="000000"/>
            </w14:solidFill>
            <w14:prstDash w14:val="solid"/>
            <w14:miter w14:val="0"/>
          </w14:textOutline>
        </w:rPr>
        <w:t>项目</w:t>
      </w:r>
      <w:r>
        <w:rPr>
          <w:rFonts w:ascii="宋体" w:hAnsi="宋体" w:eastAsia="宋体" w:cs="宋体"/>
          <w:color w:val="auto"/>
          <w:spacing w:val="-6"/>
          <w:sz w:val="31"/>
          <w:szCs w:val="31"/>
          <w14:textOutline w14:w="5791" w14:cap="flat" w14:cmpd="sng">
            <w14:solidFill>
              <w14:srgbClr w14:val="000000"/>
            </w14:solidFill>
            <w14:prstDash w14:val="solid"/>
            <w14:miter w14:val="0"/>
          </w14:textOutline>
        </w:rPr>
        <w:t>编号</w:t>
      </w:r>
      <w:r>
        <w:rPr>
          <w:rFonts w:hint="eastAsia" w:ascii="宋体" w:hAnsi="宋体" w:eastAsia="宋体" w:cs="宋体"/>
          <w:color w:val="auto"/>
          <w:spacing w:val="-6"/>
          <w:sz w:val="31"/>
          <w:szCs w:val="31"/>
          <w:lang w:eastAsia="zh-CN"/>
          <w14:textOutline w14:w="5791" w14:cap="flat" w14:cmpd="sng">
            <w14:solidFill>
              <w14:srgbClr w14:val="000000"/>
            </w14:solidFill>
            <w14:prstDash w14:val="solid"/>
            <w14:miter w14:val="0"/>
          </w14:textOutline>
        </w:rPr>
        <w:t>：</w:t>
      </w:r>
      <w:r>
        <w:rPr>
          <w:rFonts w:hint="eastAsia" w:ascii="宋体" w:hAnsi="宋体" w:eastAsia="宋体" w:cs="宋体"/>
          <w:color w:val="auto"/>
          <w:spacing w:val="-6"/>
          <w:sz w:val="31"/>
          <w:szCs w:val="31"/>
          <w:u w:val="single"/>
          <w:lang w:val="en-US" w:eastAsia="zh-CN"/>
          <w14:textOutline w14:w="5791" w14:cap="flat" w14:cmpd="sng">
            <w14:solidFill>
              <w14:srgbClr w14:val="000000"/>
            </w14:solidFill>
            <w14:prstDash w14:val="solid"/>
            <w14:miter w14:val="0"/>
          </w14:textOutline>
        </w:rPr>
        <w:t>2024005</w:t>
      </w: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before="101" w:line="224" w:lineRule="auto"/>
        <w:jc w:val="center"/>
        <w:rPr>
          <w:rFonts w:ascii="宋体" w:hAnsi="宋体" w:eastAsia="宋体" w:cs="宋体"/>
          <w:color w:val="auto"/>
          <w:sz w:val="31"/>
          <w:szCs w:val="31"/>
        </w:rPr>
      </w:pPr>
      <w:r>
        <w:rPr>
          <w:rFonts w:ascii="宋体" w:hAnsi="宋体" w:eastAsia="宋体" w:cs="宋体"/>
          <w:color w:val="auto"/>
          <w:spacing w:val="-17"/>
          <w:sz w:val="30"/>
          <w:szCs w:val="30"/>
          <w14:textOutline w14:w="5442" w14:cap="flat" w14:cmpd="sng">
            <w14:solidFill>
              <w14:srgbClr w14:val="000000"/>
            </w14:solidFill>
            <w14:prstDash w14:val="solid"/>
            <w14:miter w14:val="0"/>
          </w14:textOutline>
        </w:rPr>
        <w:t>征</w:t>
      </w:r>
      <w:r>
        <w:rPr>
          <w:rFonts w:ascii="宋体" w:hAnsi="宋体" w:eastAsia="宋体" w:cs="宋体"/>
          <w:color w:val="auto"/>
          <w:spacing w:val="-9"/>
          <w:sz w:val="30"/>
          <w:szCs w:val="30"/>
          <w14:textOutline w14:w="5442" w14:cap="flat" w14:cmpd="sng">
            <w14:solidFill>
              <w14:srgbClr w14:val="000000"/>
            </w14:solidFill>
            <w14:prstDash w14:val="solid"/>
            <w14:miter w14:val="0"/>
          </w14:textOutline>
        </w:rPr>
        <w:t>集</w:t>
      </w:r>
      <w:r>
        <w:rPr>
          <w:rFonts w:ascii="宋体" w:hAnsi="宋体" w:eastAsia="宋体" w:cs="宋体"/>
          <w:color w:val="auto"/>
          <w:spacing w:val="-9"/>
          <w:sz w:val="31"/>
          <w:szCs w:val="31"/>
          <w14:textOutline w14:w="5791" w14:cap="flat" w14:cmpd="sng">
            <w14:solidFill>
              <w14:srgbClr w14:val="000000"/>
            </w14:solidFill>
            <w14:prstDash w14:val="solid"/>
            <w14:miter w14:val="0"/>
          </w14:textOutline>
        </w:rPr>
        <w:t>人：</w:t>
      </w:r>
      <w:r>
        <w:rPr>
          <w:rFonts w:ascii="宋体" w:hAnsi="宋体" w:eastAsia="宋体" w:cs="宋体"/>
          <w:color w:val="auto"/>
          <w:spacing w:val="-9"/>
          <w:sz w:val="31"/>
          <w:szCs w:val="31"/>
          <w:u w:val="single" w:color="auto"/>
        </w:rPr>
        <w:t xml:space="preserve"> </w:t>
      </w:r>
      <w:r>
        <w:rPr>
          <w:rFonts w:hint="eastAsia" w:ascii="宋体" w:hAnsi="宋体" w:eastAsia="宋体" w:cs="宋体"/>
          <w:color w:val="auto"/>
          <w:spacing w:val="-9"/>
          <w:sz w:val="31"/>
          <w:szCs w:val="31"/>
          <w:u w:val="single" w:color="auto"/>
          <w:lang w:val="en-US" w:eastAsia="zh-CN"/>
          <w14:textOutline w14:w="5791" w14:cap="flat" w14:cmpd="sng">
            <w14:solidFill>
              <w14:srgbClr w14:val="000000"/>
            </w14:solidFill>
            <w14:prstDash w14:val="solid"/>
            <w14:miter w14:val="0"/>
          </w14:textOutline>
        </w:rPr>
        <w:t>阜阳工业经济学校</w:t>
      </w:r>
    </w:p>
    <w:p>
      <w:pPr>
        <w:spacing w:line="374"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101" w:line="224" w:lineRule="auto"/>
        <w:jc w:val="center"/>
        <w:rPr>
          <w:rFonts w:hint="eastAsia" w:ascii="宋体" w:hAnsi="宋体" w:eastAsia="宋体" w:cs="宋体"/>
          <w:b/>
          <w:bCs/>
          <w:color w:val="auto"/>
          <w:spacing w:val="-9"/>
          <w:sz w:val="31"/>
          <w:szCs w:val="31"/>
          <w:u w:val="none" w:color="auto"/>
        </w:rPr>
      </w:pPr>
      <w:r>
        <w:rPr>
          <w:rFonts w:hint="eastAsia" w:ascii="宋体" w:hAnsi="宋体" w:eastAsia="宋体" w:cs="宋体"/>
          <w:b/>
          <w:bCs/>
          <w:color w:val="auto"/>
          <w:spacing w:val="-9"/>
          <w:sz w:val="31"/>
          <w:szCs w:val="31"/>
          <w:u w:val="none" w:color="auto"/>
          <w:lang w:val="en-US" w:eastAsia="zh-CN"/>
        </w:rPr>
        <w:t>2024</w:t>
      </w:r>
      <w:r>
        <w:rPr>
          <w:rFonts w:hint="eastAsia" w:ascii="宋体" w:hAnsi="宋体" w:eastAsia="宋体" w:cs="宋体"/>
          <w:b/>
          <w:bCs/>
          <w:color w:val="auto"/>
          <w:spacing w:val="-9"/>
          <w:sz w:val="31"/>
          <w:szCs w:val="31"/>
          <w:u w:val="none" w:color="auto"/>
        </w:rPr>
        <w:t>年</w:t>
      </w:r>
      <w:r>
        <w:rPr>
          <w:rFonts w:hint="eastAsia" w:ascii="宋体" w:hAnsi="宋体" w:eastAsia="宋体" w:cs="宋体"/>
          <w:b/>
          <w:bCs/>
          <w:color w:val="auto"/>
          <w:spacing w:val="-9"/>
          <w:sz w:val="31"/>
          <w:szCs w:val="31"/>
          <w:u w:val="none" w:color="auto"/>
          <w:lang w:val="en-US" w:eastAsia="zh-CN"/>
        </w:rPr>
        <w:t>03</w:t>
      </w:r>
      <w:r>
        <w:rPr>
          <w:rFonts w:hint="eastAsia" w:ascii="宋体" w:hAnsi="宋体" w:eastAsia="宋体" w:cs="宋体"/>
          <w:b/>
          <w:bCs/>
          <w:color w:val="auto"/>
          <w:spacing w:val="-9"/>
          <w:sz w:val="31"/>
          <w:szCs w:val="31"/>
          <w:u w:val="none" w:color="auto"/>
        </w:rPr>
        <w:t>月</w:t>
      </w:r>
    </w:p>
    <w:p>
      <w:pPr>
        <w:rPr>
          <w:color w:val="auto"/>
        </w:rPr>
      </w:pPr>
    </w:p>
    <w:p>
      <w:pPr>
        <w:bidi w:val="0"/>
        <w:rPr>
          <w:rFonts w:ascii="Arial" w:hAnsi="Arial" w:eastAsia="Arial" w:cs="Arial"/>
          <w:snapToGrid w:val="0"/>
          <w:color w:val="000000"/>
          <w:kern w:val="0"/>
          <w:sz w:val="21"/>
          <w:szCs w:val="21"/>
        </w:rPr>
      </w:pPr>
    </w:p>
    <w:p>
      <w:pPr>
        <w:bidi w:val="0"/>
      </w:pPr>
    </w:p>
    <w:p>
      <w:pPr>
        <w:bidi w:val="0"/>
      </w:pPr>
    </w:p>
    <w:p>
      <w:pPr>
        <w:bidi w:val="0"/>
      </w:pPr>
    </w:p>
    <w:p>
      <w:pPr>
        <w:tabs>
          <w:tab w:val="left" w:pos="6160"/>
        </w:tabs>
        <w:bidi w:val="0"/>
        <w:jc w:val="left"/>
        <w:rPr>
          <w:rFonts w:ascii="Arial"/>
          <w:color w:val="auto"/>
          <w:sz w:val="21"/>
        </w:rPr>
      </w:pPr>
    </w:p>
    <w:p>
      <w:pPr>
        <w:tabs>
          <w:tab w:val="left" w:pos="6160"/>
        </w:tabs>
        <w:bidi w:val="0"/>
        <w:jc w:val="left"/>
        <w:rPr>
          <w:rFonts w:ascii="Arial"/>
          <w:color w:val="auto"/>
          <w:sz w:val="21"/>
        </w:rPr>
      </w:pPr>
    </w:p>
    <w:p>
      <w:pPr>
        <w:tabs>
          <w:tab w:val="left" w:pos="6160"/>
        </w:tabs>
        <w:bidi w:val="0"/>
        <w:jc w:val="left"/>
        <w:rPr>
          <w:rFonts w:ascii="Arial"/>
          <w:color w:val="auto"/>
          <w:sz w:val="21"/>
        </w:rPr>
      </w:pPr>
    </w:p>
    <w:p>
      <w:pPr>
        <w:tabs>
          <w:tab w:val="left" w:pos="6160"/>
        </w:tabs>
        <w:bidi w:val="0"/>
        <w:jc w:val="left"/>
        <w:rPr>
          <w:rFonts w:ascii="Arial"/>
          <w:color w:val="auto"/>
          <w:sz w:val="21"/>
        </w:rPr>
      </w:pPr>
    </w:p>
    <w:p>
      <w:pPr>
        <w:tabs>
          <w:tab w:val="left" w:pos="6160"/>
        </w:tabs>
        <w:bidi w:val="0"/>
        <w:jc w:val="left"/>
        <w:rPr>
          <w:rFonts w:ascii="Arial"/>
          <w:color w:val="auto"/>
          <w:sz w:val="21"/>
        </w:rPr>
      </w:pPr>
    </w:p>
    <w:p>
      <w:pPr>
        <w:tabs>
          <w:tab w:val="left" w:pos="6160"/>
        </w:tabs>
        <w:bidi w:val="0"/>
        <w:jc w:val="left"/>
        <w:rPr>
          <w:rFonts w:ascii="Arial"/>
          <w:color w:val="auto"/>
          <w:sz w:val="21"/>
        </w:rPr>
      </w:pPr>
    </w:p>
    <w:p>
      <w:pPr>
        <w:spacing w:line="353" w:lineRule="auto"/>
        <w:rPr>
          <w:rFonts w:ascii="Arial"/>
          <w:color w:val="auto"/>
          <w:sz w:val="21"/>
        </w:rPr>
      </w:pPr>
    </w:p>
    <w:p>
      <w:pPr>
        <w:spacing w:before="130" w:line="222" w:lineRule="auto"/>
        <w:ind w:left="4049"/>
        <w:rPr>
          <w:rFonts w:ascii="宋体" w:hAnsi="宋体" w:eastAsia="宋体" w:cs="宋体"/>
          <w:color w:val="auto"/>
          <w:sz w:val="40"/>
          <w:szCs w:val="40"/>
        </w:rPr>
      </w:pPr>
      <w:r>
        <w:rPr>
          <w:rFonts w:ascii="宋体" w:hAnsi="宋体" w:eastAsia="宋体" w:cs="宋体"/>
          <w:color w:val="auto"/>
          <w:spacing w:val="-25"/>
          <w:sz w:val="40"/>
          <w:szCs w:val="40"/>
          <w14:textOutline w14:w="7271" w14:cap="flat" w14:cmpd="sng">
            <w14:solidFill>
              <w14:srgbClr w14:val="000000"/>
            </w14:solidFill>
            <w14:prstDash w14:val="solid"/>
            <w14:miter w14:val="0"/>
          </w14:textOutline>
        </w:rPr>
        <w:t>目</w:t>
      </w:r>
      <w:r>
        <w:rPr>
          <w:rFonts w:ascii="宋体" w:hAnsi="宋体" w:eastAsia="宋体" w:cs="宋体"/>
          <w:color w:val="auto"/>
          <w:spacing w:val="-24"/>
          <w:sz w:val="40"/>
          <w:szCs w:val="40"/>
        </w:rPr>
        <w:t xml:space="preserve"> </w:t>
      </w:r>
      <w:r>
        <w:rPr>
          <w:rFonts w:ascii="宋体" w:hAnsi="宋体" w:eastAsia="宋体" w:cs="宋体"/>
          <w:color w:val="auto"/>
          <w:spacing w:val="-24"/>
          <w:sz w:val="40"/>
          <w:szCs w:val="40"/>
          <w14:textOutline w14:w="7271" w14:cap="flat" w14:cmpd="sng">
            <w14:solidFill>
              <w14:srgbClr w14:val="000000"/>
            </w14:solidFill>
            <w14:prstDash w14:val="solid"/>
            <w14:miter w14:val="0"/>
          </w14:textOutline>
        </w:rPr>
        <w:t>录</w:t>
      </w:r>
    </w:p>
    <w:p>
      <w:pPr>
        <w:spacing w:line="272"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before="91" w:line="219" w:lineRule="auto"/>
        <w:ind w:left="247"/>
        <w:rPr>
          <w:rFonts w:ascii="宋体" w:hAnsi="宋体" w:eastAsia="宋体" w:cs="宋体"/>
          <w:color w:val="auto"/>
          <w:spacing w:val="0"/>
          <w:sz w:val="28"/>
          <w:szCs w:val="28"/>
        </w:rPr>
      </w:pP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第一章</w:t>
      </w:r>
      <w:r>
        <w:rPr>
          <w:rFonts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 xml:space="preserve">  </w:t>
      </w: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征集公告</w:t>
      </w:r>
    </w:p>
    <w:p>
      <w:pPr>
        <w:spacing w:line="274" w:lineRule="auto"/>
        <w:rPr>
          <w:rFonts w:ascii="Arial"/>
          <w:color w:val="auto"/>
          <w:spacing w:val="0"/>
          <w:sz w:val="21"/>
        </w:rPr>
      </w:pPr>
    </w:p>
    <w:p>
      <w:pPr>
        <w:spacing w:line="274" w:lineRule="auto"/>
        <w:rPr>
          <w:rFonts w:ascii="Arial"/>
          <w:color w:val="auto"/>
          <w:spacing w:val="0"/>
          <w:sz w:val="21"/>
        </w:rPr>
      </w:pPr>
    </w:p>
    <w:p>
      <w:pPr>
        <w:spacing w:before="91" w:line="219" w:lineRule="auto"/>
        <w:ind w:left="247"/>
        <w:rPr>
          <w:rFonts w:ascii="宋体" w:hAnsi="宋体" w:eastAsia="宋体" w:cs="宋体"/>
          <w:color w:val="auto"/>
          <w:spacing w:val="0"/>
          <w:sz w:val="28"/>
          <w:szCs w:val="28"/>
        </w:rPr>
      </w:pP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第二章</w:t>
      </w:r>
      <w:r>
        <w:rPr>
          <w:rFonts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 xml:space="preserve">  </w:t>
      </w: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供应商须知</w:t>
      </w:r>
    </w:p>
    <w:p>
      <w:pPr>
        <w:spacing w:line="275" w:lineRule="auto"/>
        <w:rPr>
          <w:rFonts w:ascii="Arial"/>
          <w:color w:val="auto"/>
          <w:spacing w:val="0"/>
          <w:sz w:val="21"/>
        </w:rPr>
      </w:pPr>
    </w:p>
    <w:p>
      <w:pPr>
        <w:spacing w:line="275" w:lineRule="auto"/>
        <w:rPr>
          <w:rFonts w:ascii="Arial"/>
          <w:color w:val="auto"/>
          <w:spacing w:val="0"/>
          <w:sz w:val="21"/>
        </w:rPr>
      </w:pPr>
    </w:p>
    <w:p>
      <w:pPr>
        <w:spacing w:before="92" w:line="219" w:lineRule="auto"/>
        <w:ind w:left="247"/>
        <w:rPr>
          <w:rFonts w:ascii="宋体" w:hAnsi="宋体" w:eastAsia="宋体" w:cs="宋体"/>
          <w:color w:val="auto"/>
          <w:spacing w:val="0"/>
          <w:sz w:val="28"/>
          <w:szCs w:val="28"/>
        </w:rPr>
      </w:pP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第三章</w:t>
      </w:r>
      <w:r>
        <w:rPr>
          <w:rFonts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 xml:space="preserve">  </w:t>
      </w: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采购需求</w:t>
      </w:r>
    </w:p>
    <w:p>
      <w:pPr>
        <w:spacing w:line="275" w:lineRule="auto"/>
        <w:rPr>
          <w:rFonts w:ascii="Arial"/>
          <w:color w:val="auto"/>
          <w:spacing w:val="0"/>
          <w:sz w:val="21"/>
        </w:rPr>
      </w:pPr>
    </w:p>
    <w:p>
      <w:pPr>
        <w:spacing w:line="275" w:lineRule="auto"/>
        <w:rPr>
          <w:rFonts w:ascii="Arial"/>
          <w:color w:val="auto"/>
          <w:spacing w:val="0"/>
          <w:sz w:val="21"/>
        </w:rPr>
      </w:pPr>
    </w:p>
    <w:p>
      <w:pPr>
        <w:spacing w:before="91" w:line="219" w:lineRule="auto"/>
        <w:ind w:left="247"/>
        <w:rPr>
          <w:rFonts w:ascii="宋体" w:hAnsi="宋体" w:eastAsia="宋体" w:cs="宋体"/>
          <w:color w:val="auto"/>
          <w:spacing w:val="0"/>
          <w:sz w:val="28"/>
          <w:szCs w:val="28"/>
        </w:rPr>
      </w:pP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第四章</w:t>
      </w:r>
      <w:r>
        <w:rPr>
          <w:rFonts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 xml:space="preserve">  </w:t>
      </w: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评标方法和标准</w:t>
      </w:r>
    </w:p>
    <w:p>
      <w:pPr>
        <w:spacing w:line="277" w:lineRule="auto"/>
        <w:rPr>
          <w:rFonts w:ascii="Arial"/>
          <w:color w:val="auto"/>
          <w:spacing w:val="0"/>
          <w:sz w:val="21"/>
        </w:rPr>
      </w:pPr>
    </w:p>
    <w:p>
      <w:pPr>
        <w:spacing w:line="278" w:lineRule="auto"/>
        <w:rPr>
          <w:rFonts w:ascii="Arial"/>
          <w:color w:val="auto"/>
          <w:spacing w:val="0"/>
          <w:sz w:val="21"/>
        </w:rPr>
      </w:pPr>
    </w:p>
    <w:p>
      <w:pPr>
        <w:spacing w:before="91" w:line="219" w:lineRule="auto"/>
        <w:ind w:left="247"/>
        <w:rPr>
          <w:rFonts w:ascii="宋体" w:hAnsi="宋体" w:eastAsia="宋体" w:cs="宋体"/>
          <w:color w:val="auto"/>
          <w:spacing w:val="0"/>
          <w:sz w:val="28"/>
          <w:szCs w:val="28"/>
        </w:rPr>
      </w:pP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第五章</w:t>
      </w:r>
      <w:r>
        <w:rPr>
          <w:rFonts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 xml:space="preserve">  </w:t>
      </w: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框架协议</w:t>
      </w:r>
    </w:p>
    <w:p>
      <w:pPr>
        <w:spacing w:line="271" w:lineRule="auto"/>
        <w:rPr>
          <w:rFonts w:ascii="Arial"/>
          <w:color w:val="auto"/>
          <w:spacing w:val="0"/>
          <w:sz w:val="21"/>
        </w:rPr>
      </w:pPr>
    </w:p>
    <w:p>
      <w:pPr>
        <w:spacing w:line="272" w:lineRule="auto"/>
        <w:rPr>
          <w:rFonts w:ascii="Arial"/>
          <w:color w:val="auto"/>
          <w:spacing w:val="0"/>
          <w:sz w:val="21"/>
        </w:rPr>
      </w:pPr>
    </w:p>
    <w:p>
      <w:pPr>
        <w:spacing w:before="91" w:line="219" w:lineRule="auto"/>
        <w:ind w:left="247"/>
        <w:rPr>
          <w:rFonts w:ascii="宋体" w:hAnsi="宋体" w:eastAsia="宋体" w:cs="宋体"/>
          <w:color w:val="auto"/>
          <w:sz w:val="28"/>
          <w:szCs w:val="28"/>
        </w:rPr>
      </w:pP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第六章</w:t>
      </w:r>
      <w:r>
        <w:rPr>
          <w:rFonts w:ascii="宋体" w:hAnsi="宋体" w:eastAsia="宋体" w:cs="宋体"/>
          <w:color w:val="auto"/>
          <w:spacing w:val="0"/>
          <w:sz w:val="28"/>
          <w:szCs w:val="28"/>
        </w:rPr>
        <w:t xml:space="preserve"> </w:t>
      </w:r>
      <w:r>
        <w:rPr>
          <w:rFonts w:hint="eastAsia" w:ascii="宋体" w:hAnsi="宋体" w:eastAsia="宋体" w:cs="宋体"/>
          <w:color w:val="auto"/>
          <w:spacing w:val="0"/>
          <w:sz w:val="28"/>
          <w:szCs w:val="28"/>
          <w:lang w:val="en-US" w:eastAsia="zh-CN"/>
        </w:rPr>
        <w:t xml:space="preserve">  </w:t>
      </w:r>
      <w:r>
        <w:rPr>
          <w:rFonts w:ascii="宋体" w:hAnsi="宋体" w:eastAsia="宋体" w:cs="宋体"/>
          <w:color w:val="auto"/>
          <w:spacing w:val="0"/>
          <w:sz w:val="28"/>
          <w:szCs w:val="28"/>
          <w14:textOutline w14:w="5094" w14:cap="flat" w14:cmpd="sng">
            <w14:solidFill>
              <w14:srgbClr w14:val="000000"/>
            </w14:solidFill>
            <w14:prstDash w14:val="solid"/>
            <w14:miter w14:val="0"/>
          </w14:textOutline>
        </w:rPr>
        <w:t>响应文件格式</w:t>
      </w:r>
    </w:p>
    <w:p>
      <w:pPr>
        <w:rPr>
          <w:color w:val="auto"/>
        </w:rPr>
        <w:sectPr>
          <w:footerReference r:id="rId5" w:type="default"/>
          <w:pgSz w:w="11900" w:h="16820"/>
          <w:pgMar w:top="1429" w:right="1784" w:bottom="1463" w:left="1784" w:header="0" w:footer="0" w:gutter="0"/>
          <w:pgNumType w:fmt="decimal"/>
          <w:cols w:space="720" w:num="1"/>
        </w:sectPr>
      </w:pPr>
    </w:p>
    <w:p>
      <w:pPr>
        <w:spacing w:before="97" w:line="199" w:lineRule="auto"/>
        <w:ind w:left="2836"/>
        <w:rPr>
          <w:rFonts w:ascii="微软雅黑" w:hAnsi="微软雅黑" w:eastAsia="微软雅黑" w:cs="微软雅黑"/>
          <w:color w:val="auto"/>
          <w:sz w:val="43"/>
          <w:szCs w:val="43"/>
        </w:rPr>
      </w:pPr>
      <w:r>
        <w:rPr>
          <w:rFonts w:ascii="宋体" w:hAnsi="宋体" w:eastAsia="宋体" w:cs="宋体"/>
          <w:color w:val="auto"/>
          <w:spacing w:val="7"/>
          <w:sz w:val="43"/>
          <w:szCs w:val="43"/>
        </w:rPr>
        <w:t xml:space="preserve">第一章 </w:t>
      </w:r>
      <w:r>
        <w:rPr>
          <w:rFonts w:ascii="微软雅黑" w:hAnsi="微软雅黑" w:eastAsia="微软雅黑" w:cs="微软雅黑"/>
          <w:color w:val="auto"/>
          <w:spacing w:val="7"/>
          <w:sz w:val="43"/>
          <w:szCs w:val="43"/>
          <w14:textOutline w14:w="6350" w14:cap="flat" w14:cmpd="sng">
            <w14:solidFill>
              <w14:srgbClr w14:val="000000"/>
            </w14:solidFill>
            <w14:prstDash w14:val="solid"/>
            <w14:miter w14:val="0"/>
          </w14:textOutline>
        </w:rPr>
        <w:t>征集公</w:t>
      </w:r>
      <w:r>
        <w:rPr>
          <w:rFonts w:ascii="微软雅黑" w:hAnsi="微软雅黑" w:eastAsia="微软雅黑" w:cs="微软雅黑"/>
          <w:color w:val="auto"/>
          <w:spacing w:val="5"/>
          <w:sz w:val="43"/>
          <w:szCs w:val="43"/>
          <w14:textOutline w14:w="6350" w14:cap="flat" w14:cmpd="sng">
            <w14:solidFill>
              <w14:srgbClr w14:val="000000"/>
            </w14:solidFill>
            <w14:prstDash w14:val="solid"/>
            <w14:miter w14:val="0"/>
          </w14:textOutline>
        </w:rPr>
        <w:t>告</w:t>
      </w:r>
    </w:p>
    <w:p>
      <w:pPr>
        <w:spacing w:line="265" w:lineRule="auto"/>
        <w:rPr>
          <w:rFonts w:ascii="Arial"/>
          <w:color w:val="auto"/>
          <w:sz w:val="24"/>
          <w:szCs w:val="24"/>
        </w:rPr>
      </w:pPr>
    </w:p>
    <w:p>
      <w:pPr>
        <w:spacing w:before="91" w:line="219" w:lineRule="auto"/>
        <w:ind w:left="133"/>
        <w:rPr>
          <w:rFonts w:ascii="Arial"/>
          <w:color w:val="auto"/>
          <w:sz w:val="24"/>
          <w:szCs w:val="24"/>
        </w:rPr>
      </w:pPr>
      <w:r>
        <w:rPr>
          <w:rFonts w:ascii="黑体" w:hAnsi="黑体" w:eastAsia="黑体" w:cs="黑体"/>
          <w:color w:val="auto"/>
          <w:spacing w:val="-12"/>
          <w:sz w:val="24"/>
          <w:szCs w:val="24"/>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1.</w:t>
      </w:r>
      <w:r>
        <w:rPr>
          <w:rFonts w:ascii="仿宋" w:hAnsi="仿宋" w:eastAsia="仿宋" w:cs="仿宋"/>
          <w:color w:val="auto"/>
          <w:spacing w:val="0"/>
          <w:sz w:val="24"/>
          <w:szCs w:val="24"/>
        </w:rPr>
        <w:t>项目名称：</w:t>
      </w:r>
      <w:r>
        <w:rPr>
          <w:rFonts w:hint="eastAsia" w:ascii="仿宋" w:hAnsi="仿宋" w:eastAsia="仿宋" w:cs="仿宋"/>
          <w:color w:val="auto"/>
          <w:spacing w:val="0"/>
          <w:sz w:val="24"/>
          <w:szCs w:val="24"/>
          <w:lang w:val="en-US" w:eastAsia="zh-CN"/>
        </w:rPr>
        <w:t>阜阳工业经济学校零星工程服务框架协议采购项目</w:t>
      </w:r>
      <w:r>
        <w:rPr>
          <w:rFonts w:ascii="仿宋" w:hAnsi="仿宋" w:eastAsia="仿宋" w:cs="仿宋"/>
          <w:color w:val="auto"/>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default" w:ascii="仿宋" w:hAnsi="仿宋" w:eastAsia="仿宋" w:cs="仿宋"/>
          <w:color w:val="auto"/>
          <w:spacing w:val="0"/>
          <w:sz w:val="24"/>
          <w:szCs w:val="24"/>
          <w:u w:val="single"/>
          <w:lang w:val="en-US"/>
        </w:rPr>
      </w:pPr>
      <w:r>
        <w:rPr>
          <w:rFonts w:hint="eastAsia" w:ascii="仿宋" w:hAnsi="仿宋" w:eastAsia="仿宋" w:cs="仿宋"/>
          <w:color w:val="auto"/>
          <w:spacing w:val="0"/>
          <w:sz w:val="24"/>
          <w:szCs w:val="24"/>
          <w:lang w:val="en-US" w:eastAsia="zh-CN"/>
        </w:rPr>
        <w:t>2.</w:t>
      </w:r>
      <w:r>
        <w:rPr>
          <w:rFonts w:ascii="仿宋" w:hAnsi="仿宋" w:eastAsia="仿宋" w:cs="仿宋"/>
          <w:color w:val="auto"/>
          <w:spacing w:val="0"/>
          <w:sz w:val="24"/>
          <w:szCs w:val="24"/>
        </w:rPr>
        <w:t>项目编号：</w:t>
      </w:r>
      <w:r>
        <w:rPr>
          <w:rFonts w:hint="eastAsia" w:ascii="仿宋" w:hAnsi="仿宋" w:eastAsia="仿宋" w:cs="仿宋"/>
          <w:color w:val="auto"/>
          <w:spacing w:val="0"/>
          <w:sz w:val="24"/>
          <w:szCs w:val="24"/>
          <w:u w:val="none"/>
          <w:lang w:val="en-US" w:eastAsia="zh-CN"/>
        </w:rPr>
        <w:t>2024005</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采购需求：</w:t>
      </w:r>
      <w:r>
        <w:rPr>
          <w:rFonts w:hint="eastAsia" w:ascii="仿宋" w:hAnsi="仿宋" w:eastAsia="仿宋" w:cs="仿宋"/>
          <w:color w:val="auto"/>
          <w:spacing w:val="0"/>
          <w:sz w:val="24"/>
          <w:szCs w:val="24"/>
        </w:rPr>
        <w:t>包括但不限于</w:t>
      </w:r>
      <w:r>
        <w:rPr>
          <w:rFonts w:hint="eastAsia" w:ascii="仿宋" w:hAnsi="仿宋" w:eastAsia="仿宋" w:cs="仿宋"/>
          <w:color w:val="auto"/>
          <w:spacing w:val="0"/>
          <w:sz w:val="24"/>
          <w:szCs w:val="24"/>
          <w:lang w:val="en-US" w:eastAsia="zh-CN"/>
        </w:rPr>
        <w:t>20万元</w:t>
      </w:r>
      <w:r>
        <w:rPr>
          <w:rFonts w:hint="eastAsia" w:ascii="仿宋" w:hAnsi="仿宋" w:eastAsia="仿宋" w:cs="仿宋"/>
          <w:color w:val="auto"/>
          <w:spacing w:val="0"/>
          <w:sz w:val="24"/>
          <w:szCs w:val="24"/>
        </w:rPr>
        <w:t>以下</w:t>
      </w:r>
      <w:r>
        <w:rPr>
          <w:rFonts w:hint="eastAsia" w:ascii="仿宋" w:hAnsi="仿宋" w:eastAsia="仿宋" w:cs="仿宋"/>
          <w:color w:val="auto"/>
          <w:spacing w:val="0"/>
          <w:sz w:val="24"/>
          <w:szCs w:val="24"/>
          <w:lang w:val="en-US" w:eastAsia="zh-CN"/>
        </w:rPr>
        <w:t>建筑</w:t>
      </w:r>
      <w:r>
        <w:rPr>
          <w:rFonts w:hint="eastAsia" w:ascii="仿宋" w:hAnsi="仿宋" w:eastAsia="仿宋" w:cs="仿宋"/>
          <w:color w:val="auto"/>
          <w:spacing w:val="0"/>
          <w:sz w:val="24"/>
          <w:szCs w:val="24"/>
        </w:rPr>
        <w:t>工程，包含(新建、改建、维修、应急及指定性任务等)工程，以具体项目为准</w:t>
      </w:r>
      <w:r>
        <w:rPr>
          <w:rFonts w:ascii="仿宋" w:hAnsi="仿宋" w:eastAsia="仿宋" w:cs="仿宋"/>
          <w:color w:val="auto"/>
          <w:spacing w:val="0"/>
          <w:sz w:val="24"/>
          <w:szCs w:val="24"/>
        </w:rPr>
        <w:t>。本次拟采购</w:t>
      </w:r>
      <w:r>
        <w:rPr>
          <w:rFonts w:hint="eastAsia" w:ascii="仿宋" w:hAnsi="仿宋" w:eastAsia="仿宋" w:cs="仿宋"/>
          <w:color w:val="auto"/>
          <w:spacing w:val="0"/>
          <w:sz w:val="24"/>
          <w:szCs w:val="24"/>
          <w:lang w:val="en-US" w:eastAsia="zh-CN"/>
        </w:rPr>
        <w:t>服务单位3</w:t>
      </w:r>
      <w:r>
        <w:rPr>
          <w:rFonts w:ascii="仿宋" w:hAnsi="仿宋" w:eastAsia="仿宋" w:cs="仿宋"/>
          <w:color w:val="auto"/>
          <w:spacing w:val="0"/>
          <w:sz w:val="24"/>
          <w:szCs w:val="24"/>
        </w:rPr>
        <w:t>家</w:t>
      </w:r>
      <w:r>
        <w:rPr>
          <w:rFonts w:hint="eastAsia" w:ascii="仿宋" w:hAnsi="仿宋" w:eastAsia="仿宋" w:cs="仿宋"/>
          <w:color w:val="auto"/>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4.</w:t>
      </w:r>
      <w:r>
        <w:rPr>
          <w:rFonts w:ascii="仿宋" w:hAnsi="仿宋" w:eastAsia="仿宋" w:cs="仿宋"/>
          <w:color w:val="auto"/>
          <w:spacing w:val="0"/>
          <w:sz w:val="24"/>
          <w:szCs w:val="24"/>
        </w:rPr>
        <w:t>适用本次采购框架协议的征集人或服务对象：</w:t>
      </w:r>
      <w:r>
        <w:rPr>
          <w:rFonts w:hint="eastAsia" w:ascii="仿宋" w:hAnsi="仿宋" w:eastAsia="仿宋" w:cs="仿宋"/>
          <w:color w:val="auto"/>
          <w:spacing w:val="0"/>
          <w:sz w:val="24"/>
          <w:szCs w:val="24"/>
          <w:lang w:val="en-US" w:eastAsia="zh-CN"/>
        </w:rPr>
        <w:t>阜阳工业经济学校</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5.</w:t>
      </w:r>
      <w:r>
        <w:rPr>
          <w:rFonts w:ascii="仿宋" w:hAnsi="仿宋" w:eastAsia="仿宋" w:cs="仿宋"/>
          <w:color w:val="auto"/>
          <w:spacing w:val="0"/>
          <w:sz w:val="24"/>
          <w:szCs w:val="24"/>
        </w:rPr>
        <w:t>框架协议期限：</w:t>
      </w:r>
      <w:r>
        <w:rPr>
          <w:rFonts w:hint="eastAsia" w:ascii="仿宋" w:hAnsi="仿宋" w:eastAsia="仿宋" w:cs="仿宋"/>
          <w:color w:val="auto"/>
          <w:spacing w:val="0"/>
          <w:sz w:val="24"/>
          <w:szCs w:val="24"/>
          <w:lang w:val="en-US" w:eastAsia="zh-CN"/>
        </w:rPr>
        <w:t>二</w:t>
      </w:r>
      <w:r>
        <w:rPr>
          <w:rFonts w:ascii="仿宋" w:hAnsi="仿宋" w:eastAsia="仿宋" w:cs="仿宋"/>
          <w:color w:val="auto"/>
          <w:spacing w:val="0"/>
          <w:sz w:val="24"/>
          <w:szCs w:val="24"/>
        </w:rPr>
        <w:t>年</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default"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6.本项目是否接受联合体：否</w:t>
      </w:r>
    </w:p>
    <w:p>
      <w:pPr>
        <w:numPr>
          <w:ilvl w:val="0"/>
          <w:numId w:val="1"/>
        </w:numPr>
        <w:spacing w:before="91" w:line="219" w:lineRule="auto"/>
        <w:ind w:left="133"/>
        <w:rPr>
          <w:rFonts w:ascii="黑体" w:hAnsi="黑体" w:eastAsia="黑体" w:cs="黑体"/>
          <w:color w:val="auto"/>
          <w:spacing w:val="-12"/>
          <w:sz w:val="24"/>
          <w:szCs w:val="24"/>
        </w:rPr>
      </w:pPr>
      <w:r>
        <w:rPr>
          <w:rFonts w:ascii="黑体" w:hAnsi="黑体" w:eastAsia="黑体" w:cs="黑体"/>
          <w:color w:val="auto"/>
          <w:spacing w:val="-12"/>
          <w:sz w:val="24"/>
          <w:szCs w:val="24"/>
        </w:rPr>
        <w:t>申请人的资格要求：</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pPr>
        <w:numPr>
          <w:ilvl w:val="0"/>
          <w:numId w:val="0"/>
        </w:numPr>
        <w:spacing w:before="91" w:line="219" w:lineRule="auto"/>
        <w:rPr>
          <w:rFonts w:ascii="黑体" w:hAnsi="黑体" w:eastAsia="黑体" w:cs="黑体"/>
          <w:color w:val="auto"/>
          <w:spacing w:val="-12"/>
          <w:sz w:val="24"/>
          <w:szCs w:val="24"/>
        </w:rPr>
      </w:pPr>
      <w:r>
        <w:rPr>
          <w:rFonts w:ascii="黑体" w:hAnsi="黑体" w:eastAsia="黑体" w:cs="黑体"/>
          <w:color w:val="auto"/>
          <w:spacing w:val="-12"/>
          <w:sz w:val="24"/>
          <w:szCs w:val="24"/>
        </w:rPr>
        <w:t>三、获取征集文件</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自征集公告发布之日起，凡有意参加的供应商，可在阜阳工业经济学校网站(</w:t>
      </w:r>
      <w:r>
        <w:rPr>
          <w:rFonts w:hint="eastAsia" w:ascii="仿宋" w:hAnsi="仿宋" w:eastAsia="仿宋" w:cs="仿宋"/>
          <w:color w:val="auto"/>
          <w:spacing w:val="0"/>
          <w:sz w:val="24"/>
          <w:szCs w:val="24"/>
          <w:lang w:val="en-US" w:eastAsia="zh-CN"/>
        </w:rPr>
        <w:fldChar w:fldCharType="begin"/>
      </w:r>
      <w:r>
        <w:rPr>
          <w:rFonts w:hint="eastAsia" w:ascii="仿宋" w:hAnsi="仿宋" w:eastAsia="仿宋" w:cs="仿宋"/>
          <w:color w:val="auto"/>
          <w:spacing w:val="0"/>
          <w:sz w:val="24"/>
          <w:szCs w:val="24"/>
          <w:lang w:val="en-US" w:eastAsia="zh-CN"/>
        </w:rPr>
        <w:instrText xml:space="preserve"> HYPERLINK "http://jyzx.fy.gov.cn" </w:instrText>
      </w:r>
      <w:r>
        <w:rPr>
          <w:rFonts w:hint="eastAsia" w:ascii="仿宋" w:hAnsi="仿宋" w:eastAsia="仿宋" w:cs="仿宋"/>
          <w:color w:val="auto"/>
          <w:spacing w:val="0"/>
          <w:sz w:val="24"/>
          <w:szCs w:val="24"/>
          <w:lang w:val="en-US" w:eastAsia="zh-CN"/>
        </w:rPr>
        <w:fldChar w:fldCharType="separate"/>
      </w:r>
      <w:r>
        <w:rPr>
          <w:rFonts w:hint="eastAsia" w:ascii="仿宋" w:hAnsi="仿宋" w:eastAsia="仿宋" w:cs="仿宋"/>
          <w:color w:val="auto"/>
          <w:spacing w:val="0"/>
          <w:sz w:val="24"/>
          <w:szCs w:val="24"/>
          <w:lang w:val="en-US" w:eastAsia="zh-CN"/>
        </w:rPr>
        <w:t>http://www.fycx.com.cn</w:t>
      </w:r>
      <w:r>
        <w:rPr>
          <w:rFonts w:hint="eastAsia" w:ascii="仿宋" w:hAnsi="仿宋" w:eastAsia="仿宋" w:cs="仿宋"/>
          <w:color w:val="auto"/>
          <w:spacing w:val="0"/>
          <w:sz w:val="24"/>
          <w:szCs w:val="24"/>
          <w:lang w:val="en-US" w:eastAsia="zh-CN"/>
        </w:rPr>
        <w:fldChar w:fldCharType="end"/>
      </w:r>
      <w:r>
        <w:rPr>
          <w:rFonts w:hint="eastAsia" w:ascii="仿宋" w:hAnsi="仿宋" w:eastAsia="仿宋" w:cs="仿宋"/>
          <w:color w:val="auto"/>
          <w:spacing w:val="0"/>
          <w:sz w:val="24"/>
          <w:szCs w:val="24"/>
          <w:lang w:val="en-US" w:eastAsia="zh-CN"/>
        </w:rPr>
        <w:t>)免费下载征集文件。</w:t>
      </w:r>
    </w:p>
    <w:p>
      <w:pPr>
        <w:spacing w:before="92" w:line="218" w:lineRule="auto"/>
        <w:ind w:left="17"/>
        <w:rPr>
          <w:rFonts w:ascii="Arial"/>
          <w:color w:val="auto"/>
          <w:sz w:val="24"/>
          <w:szCs w:val="24"/>
        </w:rPr>
      </w:pPr>
      <w:r>
        <w:rPr>
          <w:rFonts w:ascii="黑体" w:hAnsi="黑体" w:eastAsia="黑体" w:cs="黑体"/>
          <w:color w:val="auto"/>
          <w:spacing w:val="-2"/>
          <w:sz w:val="24"/>
          <w:szCs w:val="24"/>
        </w:rPr>
        <w:t>四、提交征集</w:t>
      </w:r>
      <w:r>
        <w:rPr>
          <w:rFonts w:ascii="黑体" w:hAnsi="黑体" w:eastAsia="黑体" w:cs="黑体"/>
          <w:color w:val="auto"/>
          <w:spacing w:val="-1"/>
          <w:sz w:val="24"/>
          <w:szCs w:val="24"/>
        </w:rPr>
        <w:t>响应文件截止时间、开标时间和地点</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1、响应文件提交时间：2024年4月1日15时-16时。</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2、响应文件递交的截止时间：2024年4月1日16</w:t>
      </w:r>
      <w:bookmarkStart w:id="8" w:name="_GoBack"/>
      <w:bookmarkEnd w:id="8"/>
      <w:r>
        <w:rPr>
          <w:rFonts w:hint="eastAsia" w:ascii="仿宋" w:hAnsi="仿宋" w:eastAsia="仿宋" w:cs="仿宋"/>
          <w:color w:val="auto"/>
          <w:spacing w:val="0"/>
          <w:sz w:val="24"/>
          <w:szCs w:val="24"/>
          <w:lang w:val="en-US" w:eastAsia="zh-CN"/>
        </w:rPr>
        <w:t>时</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3、响应文件提交地点：</w:t>
      </w:r>
      <w:bookmarkStart w:id="0" w:name="_Toc20088"/>
      <w:bookmarkStart w:id="1" w:name="_Toc20322"/>
      <w:bookmarkStart w:id="2" w:name="_Toc23785"/>
      <w:bookmarkStart w:id="3" w:name="_Toc3727"/>
      <w:bookmarkStart w:id="4" w:name="_Toc21671"/>
      <w:bookmarkStart w:id="5" w:name="_Toc9687"/>
      <w:bookmarkStart w:id="6" w:name="_Toc17417"/>
      <w:r>
        <w:rPr>
          <w:rFonts w:hint="eastAsia" w:ascii="仿宋" w:hAnsi="仿宋" w:eastAsia="仿宋" w:cs="仿宋"/>
          <w:color w:val="auto"/>
          <w:spacing w:val="0"/>
          <w:sz w:val="24"/>
          <w:szCs w:val="24"/>
          <w:lang w:val="en-US" w:eastAsia="zh-CN"/>
        </w:rPr>
        <w:t>阜阳工业经济学校南校区行政楼三楼采购办</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地址：阜阳市颍州区阜南路889号。</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逾期送达的或者未送达指定地点的投标文件，采购人拒绝接受。</w:t>
      </w:r>
      <w:bookmarkEnd w:id="0"/>
      <w:bookmarkEnd w:id="1"/>
      <w:bookmarkEnd w:id="2"/>
      <w:bookmarkEnd w:id="3"/>
      <w:bookmarkEnd w:id="4"/>
      <w:bookmarkEnd w:id="5"/>
      <w:bookmarkEnd w:id="6"/>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360" w:lineRule="auto"/>
        <w:textAlignment w:val="baseline"/>
        <w:rPr>
          <w:rFonts w:ascii="黑体" w:hAnsi="黑体" w:eastAsia="黑体" w:cs="黑体"/>
          <w:color w:val="auto"/>
          <w:spacing w:val="-12"/>
          <w:sz w:val="24"/>
          <w:szCs w:val="24"/>
        </w:rPr>
      </w:pPr>
      <w:r>
        <w:rPr>
          <w:rFonts w:ascii="黑体" w:hAnsi="黑体" w:eastAsia="黑体" w:cs="黑体"/>
          <w:color w:val="auto"/>
          <w:spacing w:val="-12"/>
          <w:sz w:val="24"/>
          <w:szCs w:val="24"/>
        </w:rPr>
        <w:t>五、公告期限</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0" w:firstLineChars="200"/>
        <w:textAlignment w:val="baseline"/>
        <w:rPr>
          <w:rFonts w:ascii="Arial"/>
          <w:color w:val="auto"/>
          <w:sz w:val="24"/>
          <w:szCs w:val="24"/>
        </w:rPr>
      </w:pPr>
      <w:r>
        <w:rPr>
          <w:rFonts w:ascii="仿宋" w:hAnsi="仿宋" w:eastAsia="仿宋" w:cs="仿宋"/>
          <w:color w:val="auto"/>
          <w:spacing w:val="0"/>
          <w:sz w:val="24"/>
          <w:szCs w:val="24"/>
        </w:rPr>
        <w:t>自本公告发布之日起 5 个工作日。</w:t>
      </w:r>
    </w:p>
    <w:p>
      <w:pPr>
        <w:numPr>
          <w:ilvl w:val="0"/>
          <w:numId w:val="3"/>
        </w:numPr>
        <w:spacing w:before="92" w:line="220" w:lineRule="auto"/>
        <w:ind w:left="9"/>
        <w:rPr>
          <w:rFonts w:ascii="黑体" w:hAnsi="黑体" w:eastAsia="黑体" w:cs="黑体"/>
          <w:color w:val="auto"/>
          <w:spacing w:val="-2"/>
          <w:sz w:val="24"/>
          <w:szCs w:val="24"/>
        </w:rPr>
      </w:pPr>
      <w:r>
        <w:rPr>
          <w:rFonts w:ascii="黑体" w:hAnsi="黑体" w:eastAsia="黑体" w:cs="黑体"/>
          <w:color w:val="auto"/>
          <w:spacing w:val="-2"/>
          <w:sz w:val="24"/>
          <w:szCs w:val="24"/>
        </w:rPr>
        <w:t>其他补充事宜</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0" w:firstLineChars="200"/>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lang w:val="en-US" w:eastAsia="zh-CN"/>
        </w:rPr>
        <w:t>1.本次征集公告在</w:t>
      </w:r>
      <w:r>
        <w:rPr>
          <w:rFonts w:hint="eastAsia" w:ascii="仿宋" w:hAnsi="仿宋" w:eastAsia="仿宋" w:cs="仿宋"/>
          <w:color w:val="auto"/>
          <w:spacing w:val="0"/>
          <w:sz w:val="24"/>
          <w:szCs w:val="24"/>
          <w:lang w:val="en-US" w:eastAsia="zh-CN"/>
        </w:rPr>
        <w:t>阜阳工业经济学校网站(</w:t>
      </w:r>
      <w:r>
        <w:rPr>
          <w:rFonts w:hint="eastAsia" w:ascii="仿宋" w:hAnsi="仿宋" w:eastAsia="仿宋" w:cs="仿宋"/>
          <w:color w:val="auto"/>
          <w:spacing w:val="0"/>
          <w:sz w:val="24"/>
          <w:szCs w:val="24"/>
          <w:lang w:val="en-US" w:eastAsia="zh-CN"/>
        </w:rPr>
        <w:fldChar w:fldCharType="begin"/>
      </w:r>
      <w:r>
        <w:rPr>
          <w:rFonts w:hint="eastAsia" w:ascii="仿宋" w:hAnsi="仿宋" w:eastAsia="仿宋" w:cs="仿宋"/>
          <w:color w:val="auto"/>
          <w:spacing w:val="0"/>
          <w:sz w:val="24"/>
          <w:szCs w:val="24"/>
          <w:lang w:val="en-US" w:eastAsia="zh-CN"/>
        </w:rPr>
        <w:instrText xml:space="preserve"> HYPERLINK "http://jyzx.fy.gov.cn" </w:instrText>
      </w:r>
      <w:r>
        <w:rPr>
          <w:rFonts w:hint="eastAsia" w:ascii="仿宋" w:hAnsi="仿宋" w:eastAsia="仿宋" w:cs="仿宋"/>
          <w:color w:val="auto"/>
          <w:spacing w:val="0"/>
          <w:sz w:val="24"/>
          <w:szCs w:val="24"/>
          <w:lang w:val="en-US" w:eastAsia="zh-CN"/>
        </w:rPr>
        <w:fldChar w:fldCharType="separate"/>
      </w:r>
      <w:r>
        <w:rPr>
          <w:rFonts w:hint="eastAsia" w:ascii="仿宋" w:hAnsi="仿宋" w:eastAsia="仿宋" w:cs="仿宋"/>
          <w:color w:val="auto"/>
          <w:spacing w:val="0"/>
          <w:sz w:val="24"/>
          <w:szCs w:val="24"/>
          <w:lang w:val="en-US" w:eastAsia="zh-CN"/>
        </w:rPr>
        <w:t>http://www.fycx.com.cn</w:t>
      </w:r>
      <w:r>
        <w:rPr>
          <w:rFonts w:hint="eastAsia" w:ascii="仿宋" w:hAnsi="仿宋" w:eastAsia="仿宋" w:cs="仿宋"/>
          <w:color w:val="auto"/>
          <w:spacing w:val="0"/>
          <w:sz w:val="24"/>
          <w:szCs w:val="24"/>
          <w:lang w:val="en-US" w:eastAsia="zh-CN"/>
        </w:rPr>
        <w:fldChar w:fldCharType="end"/>
      </w:r>
      <w:r>
        <w:rPr>
          <w:rFonts w:hint="eastAsia" w:ascii="仿宋" w:hAnsi="仿宋" w:eastAsia="仿宋" w:cs="仿宋"/>
          <w:color w:val="auto"/>
          <w:spacing w:val="0"/>
          <w:sz w:val="24"/>
          <w:szCs w:val="24"/>
          <w:lang w:val="en-US" w:eastAsia="zh-CN"/>
        </w:rPr>
        <w:t>)上发布。</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0" w:firstLineChars="200"/>
        <w:textAlignment w:val="baseline"/>
        <w:rPr>
          <w:rFonts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2.服务商应合理安排征集文件获取时间，如果因计算机及网络故障造成无法完成征集文件获取，责任自负。</w:t>
      </w:r>
    </w:p>
    <w:p>
      <w:pPr>
        <w:spacing w:before="92" w:line="211" w:lineRule="auto"/>
        <w:rPr>
          <w:rFonts w:ascii="Arial"/>
          <w:color w:val="auto"/>
          <w:sz w:val="24"/>
          <w:szCs w:val="24"/>
        </w:rPr>
      </w:pPr>
      <w:r>
        <w:rPr>
          <w:rFonts w:ascii="黑体" w:hAnsi="黑体" w:eastAsia="黑体" w:cs="黑体"/>
          <w:color w:val="auto"/>
          <w:spacing w:val="-12"/>
          <w:sz w:val="24"/>
          <w:szCs w:val="24"/>
        </w:rPr>
        <w:t>七、</w:t>
      </w:r>
      <w:r>
        <w:rPr>
          <w:rFonts w:ascii="黑体" w:hAnsi="黑体" w:eastAsia="黑体" w:cs="黑体"/>
          <w:color w:val="auto"/>
          <w:spacing w:val="-11"/>
          <w:sz w:val="24"/>
          <w:szCs w:val="24"/>
        </w:rPr>
        <w:t>对</w:t>
      </w:r>
      <w:r>
        <w:rPr>
          <w:rFonts w:ascii="黑体" w:hAnsi="黑体" w:eastAsia="黑体" w:cs="黑体"/>
          <w:color w:val="auto"/>
          <w:spacing w:val="-6"/>
          <w:sz w:val="24"/>
          <w:szCs w:val="24"/>
        </w:rPr>
        <w:t>本次征集提出询问， 请按以下方式联系。</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 xml:space="preserve">（一）征集人信息：阜阳工业经济学校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 xml:space="preserve">地址：阜阳市颍州区阜南路889号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 xml:space="preserve">联系人：吕老师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 xml:space="preserve">电话：0558-2703265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 xml:space="preserve">（二）采购办公室：阜阳工业经济学校采购办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 xml:space="preserve">地址：阜阳市颍州区阜南路889号。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 xml:space="preserve">联系人：段老师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 xml:space="preserve">电话：0558-2703272  邮箱：34315790@qq.com </w:t>
      </w: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pStyle w:val="2"/>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pStyle w:val="3"/>
      </w:pP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spacing w:before="140" w:line="223" w:lineRule="auto"/>
        <w:ind w:left="3015"/>
        <w:outlineLvl w:val="0"/>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pPr>
    </w:p>
    <w:p>
      <w:pPr>
        <w:spacing w:before="140" w:line="223" w:lineRule="auto"/>
        <w:ind w:left="3015"/>
        <w:outlineLvl w:val="0"/>
        <w:rPr>
          <w:rFonts w:ascii="黑体" w:hAnsi="黑体" w:eastAsia="黑体" w:cs="黑体"/>
          <w:color w:val="auto"/>
          <w:spacing w:val="-1"/>
          <w:sz w:val="24"/>
          <w:szCs w:val="24"/>
        </w:rPr>
      </w:pPr>
      <w:r>
        <w:rPr>
          <w:rFonts w:ascii="宋体" w:hAnsi="宋体" w:eastAsia="宋体" w:cs="宋体"/>
          <w:color w:val="auto"/>
          <w:spacing w:val="12"/>
          <w:sz w:val="43"/>
          <w:szCs w:val="43"/>
          <w14:textOutline w14:w="7968" w14:cap="flat" w14:cmpd="sng">
            <w14:solidFill>
              <w14:srgbClr w14:val="000000"/>
            </w14:solidFill>
            <w14:prstDash w14:val="solid"/>
            <w14:miter w14:val="0"/>
          </w14:textOutline>
        </w:rPr>
        <w:t>第</w:t>
      </w:r>
      <w:r>
        <w:rPr>
          <w:rFonts w:ascii="宋体" w:hAnsi="宋体" w:eastAsia="宋体" w:cs="宋体"/>
          <w:color w:val="auto"/>
          <w:spacing w:val="8"/>
          <w:sz w:val="43"/>
          <w:szCs w:val="43"/>
          <w14:textOutline w14:w="7968" w14:cap="flat" w14:cmpd="sng">
            <w14:solidFill>
              <w14:srgbClr w14:val="000000"/>
            </w14:solidFill>
            <w14:prstDash w14:val="solid"/>
            <w14:miter w14:val="0"/>
          </w14:textOutline>
        </w:rPr>
        <w:t>二章</w:t>
      </w:r>
      <w:r>
        <w:rPr>
          <w:rFonts w:ascii="宋体" w:hAnsi="宋体" w:eastAsia="宋体" w:cs="宋体"/>
          <w:color w:val="auto"/>
          <w:spacing w:val="8"/>
          <w:sz w:val="43"/>
          <w:szCs w:val="43"/>
        </w:rPr>
        <w:t xml:space="preserve"> </w:t>
      </w:r>
      <w:r>
        <w:rPr>
          <w:rFonts w:ascii="宋体" w:hAnsi="宋体" w:eastAsia="宋体" w:cs="宋体"/>
          <w:color w:val="auto"/>
          <w:spacing w:val="8"/>
          <w:sz w:val="43"/>
          <w:szCs w:val="43"/>
          <w14:textOutline w14:w="7968" w14:cap="flat" w14:cmpd="sng">
            <w14:solidFill>
              <w14:srgbClr w14:val="000000"/>
            </w14:solidFill>
            <w14:prstDash w14:val="solid"/>
            <w14:miter w14:val="0"/>
          </w14:textOutline>
        </w:rPr>
        <w:t>供应商须知</w:t>
      </w:r>
    </w:p>
    <w:p>
      <w:pPr>
        <w:spacing w:before="92" w:line="218" w:lineRule="auto"/>
        <w:ind w:left="17"/>
        <w:rPr>
          <w:rFonts w:ascii="Arial"/>
          <w:color w:val="auto"/>
          <w:sz w:val="21"/>
        </w:rPr>
      </w:pPr>
      <w:r>
        <w:rPr>
          <w:rFonts w:ascii="黑体" w:hAnsi="黑体" w:eastAsia="黑体" w:cs="黑体"/>
          <w:color w:val="auto"/>
          <w:spacing w:val="-1"/>
          <w:sz w:val="24"/>
          <w:szCs w:val="24"/>
        </w:rPr>
        <w:t>一、供应商须知前附表</w:t>
      </w:r>
    </w:p>
    <w:p>
      <w:pPr>
        <w:spacing w:before="68" w:line="240"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注：本表是本项目的具体要求，是对供应商须知的具体补充和修改，如有不一致，以本表为准。</w:t>
      </w:r>
    </w:p>
    <w:p>
      <w:pPr>
        <w:spacing w:line="240" w:lineRule="auto"/>
        <w:rPr>
          <w:color w:val="auto"/>
        </w:rPr>
      </w:pPr>
    </w:p>
    <w:tbl>
      <w:tblPr>
        <w:tblStyle w:val="13"/>
        <w:tblW w:w="96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6"/>
        <w:gridCol w:w="1600"/>
        <w:gridCol w:w="69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top"/>
          </w:tcPr>
          <w:p>
            <w:pPr>
              <w:spacing w:before="113" w:line="221" w:lineRule="auto"/>
              <w:ind w:left="244"/>
              <w:rPr>
                <w:rFonts w:hint="eastAsia" w:ascii="仿宋" w:hAnsi="仿宋" w:eastAsia="仿宋" w:cs="仿宋"/>
                <w:color w:val="auto"/>
                <w:sz w:val="24"/>
                <w:szCs w:val="24"/>
              </w:rPr>
            </w:pPr>
            <w:r>
              <w:rPr>
                <w:rFonts w:hint="eastAsia" w:ascii="仿宋" w:hAnsi="仿宋" w:eastAsia="仿宋" w:cs="仿宋"/>
                <w:color w:val="auto"/>
                <w:spacing w:val="-2"/>
                <w:sz w:val="24"/>
                <w:szCs w:val="24"/>
              </w:rPr>
              <w:t>条款</w:t>
            </w:r>
            <w:r>
              <w:rPr>
                <w:rFonts w:hint="eastAsia" w:ascii="仿宋" w:hAnsi="仿宋" w:eastAsia="仿宋" w:cs="仿宋"/>
                <w:color w:val="auto"/>
                <w:spacing w:val="-1"/>
                <w:sz w:val="24"/>
                <w:szCs w:val="24"/>
              </w:rPr>
              <w:t>号</w:t>
            </w:r>
          </w:p>
        </w:tc>
        <w:tc>
          <w:tcPr>
            <w:tcW w:w="1600" w:type="dxa"/>
            <w:vAlign w:val="top"/>
          </w:tcPr>
          <w:p>
            <w:pPr>
              <w:spacing w:before="113" w:line="221" w:lineRule="auto"/>
              <w:ind w:left="382"/>
              <w:rPr>
                <w:rFonts w:hint="eastAsia" w:ascii="仿宋" w:hAnsi="仿宋" w:eastAsia="仿宋" w:cs="仿宋"/>
                <w:color w:val="auto"/>
                <w:sz w:val="24"/>
                <w:szCs w:val="24"/>
              </w:rPr>
            </w:pPr>
            <w:r>
              <w:rPr>
                <w:rFonts w:hint="eastAsia" w:ascii="仿宋" w:hAnsi="仿宋" w:eastAsia="仿宋" w:cs="仿宋"/>
                <w:color w:val="auto"/>
                <w:spacing w:val="-2"/>
                <w:sz w:val="24"/>
                <w:szCs w:val="24"/>
              </w:rPr>
              <w:t>条款名</w:t>
            </w:r>
            <w:r>
              <w:rPr>
                <w:rFonts w:hint="eastAsia" w:ascii="仿宋" w:hAnsi="仿宋" w:eastAsia="仿宋" w:cs="仿宋"/>
                <w:color w:val="auto"/>
                <w:spacing w:val="-1"/>
                <w:sz w:val="24"/>
                <w:szCs w:val="24"/>
              </w:rPr>
              <w:t>称</w:t>
            </w:r>
          </w:p>
        </w:tc>
        <w:tc>
          <w:tcPr>
            <w:tcW w:w="6941" w:type="dxa"/>
            <w:vAlign w:val="top"/>
          </w:tcPr>
          <w:p>
            <w:pPr>
              <w:spacing w:before="113" w:line="221" w:lineRule="auto"/>
              <w:ind w:left="2884"/>
              <w:rPr>
                <w:rFonts w:hint="eastAsia" w:ascii="仿宋" w:hAnsi="仿宋" w:eastAsia="仿宋" w:cs="仿宋"/>
                <w:color w:val="auto"/>
                <w:sz w:val="24"/>
                <w:szCs w:val="24"/>
              </w:rPr>
            </w:pPr>
            <w:r>
              <w:rPr>
                <w:rFonts w:hint="eastAsia" w:ascii="仿宋" w:hAnsi="仿宋" w:eastAsia="仿宋" w:cs="仿宋"/>
                <w:color w:val="auto"/>
                <w:spacing w:val="-6"/>
                <w:sz w:val="24"/>
                <w:szCs w:val="24"/>
              </w:rPr>
              <w:t>内容</w:t>
            </w:r>
            <w:r>
              <w:rPr>
                <w:rFonts w:hint="eastAsia" w:ascii="仿宋" w:hAnsi="仿宋" w:eastAsia="仿宋" w:cs="仿宋"/>
                <w:color w:val="auto"/>
                <w:spacing w:val="-4"/>
                <w:sz w:val="24"/>
                <w:szCs w:val="24"/>
              </w:rPr>
              <w:t>、</w:t>
            </w:r>
            <w:r>
              <w:rPr>
                <w:rFonts w:hint="eastAsia" w:ascii="仿宋" w:hAnsi="仿宋" w:eastAsia="仿宋" w:cs="仿宋"/>
                <w:color w:val="auto"/>
                <w:spacing w:val="-3"/>
                <w:sz w:val="24"/>
                <w:szCs w:val="24"/>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w:t>
            </w:r>
          </w:p>
        </w:tc>
        <w:tc>
          <w:tcPr>
            <w:tcW w:w="1600" w:type="dxa"/>
            <w:vAlign w:val="top"/>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征集人</w:t>
            </w:r>
          </w:p>
        </w:tc>
        <w:tc>
          <w:tcPr>
            <w:tcW w:w="6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0"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0"/>
                <w:sz w:val="24"/>
                <w:szCs w:val="24"/>
                <w:lang w:val="en-US" w:eastAsia="zh-CN"/>
              </w:rPr>
              <w:t>阜阳工业经济学校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w:t>
            </w:r>
          </w:p>
        </w:tc>
        <w:tc>
          <w:tcPr>
            <w:tcW w:w="1600" w:type="dxa"/>
            <w:vAlign w:val="top"/>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采购办公室</w:t>
            </w:r>
          </w:p>
        </w:tc>
        <w:tc>
          <w:tcPr>
            <w:tcW w:w="6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80"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0"/>
                <w:sz w:val="24"/>
                <w:szCs w:val="24"/>
                <w:lang w:val="en-US" w:eastAsia="zh-CN"/>
              </w:rPr>
              <w:t xml:space="preserve">阜阳工业经济学校采购办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3</w:t>
            </w:r>
          </w:p>
        </w:tc>
        <w:tc>
          <w:tcPr>
            <w:tcW w:w="1600" w:type="dxa"/>
            <w:vAlign w:val="top"/>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是否允许联合体响应</w:t>
            </w:r>
          </w:p>
        </w:tc>
        <w:tc>
          <w:tcPr>
            <w:tcW w:w="6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4" w:line="178" w:lineRule="auto"/>
              <w:jc w:val="center"/>
              <w:rPr>
                <w:rFonts w:hint="eastAsia" w:ascii="Calibri" w:hAnsi="Calibri" w:eastAsia="宋体" w:cs="Calibri"/>
                <w:color w:val="auto"/>
                <w:sz w:val="21"/>
                <w:szCs w:val="21"/>
                <w:lang w:eastAsia="zh-CN"/>
              </w:rPr>
            </w:pPr>
            <w:r>
              <w:rPr>
                <w:rFonts w:hint="eastAsia" w:ascii="Calibri" w:hAnsi="Calibri" w:eastAsia="宋体" w:cs="Calibri"/>
                <w:color w:val="auto"/>
                <w:sz w:val="21"/>
                <w:szCs w:val="21"/>
                <w:lang w:val="en-US" w:eastAsia="zh-CN"/>
              </w:rPr>
              <w:t>4</w:t>
            </w:r>
          </w:p>
        </w:tc>
        <w:tc>
          <w:tcPr>
            <w:tcW w:w="1600" w:type="dxa"/>
            <w:vAlign w:val="center"/>
          </w:tcPr>
          <w:p>
            <w:pPr>
              <w:spacing w:before="68" w:line="369" w:lineRule="auto"/>
              <w:ind w:right="169"/>
              <w:jc w:val="center"/>
              <w:rPr>
                <w:rFonts w:ascii="宋体" w:hAnsi="宋体" w:eastAsia="宋体" w:cs="宋体"/>
                <w:color w:val="auto"/>
                <w:sz w:val="21"/>
                <w:szCs w:val="21"/>
              </w:rPr>
            </w:pPr>
            <w:r>
              <w:rPr>
                <w:rFonts w:hint="eastAsia" w:ascii="仿宋" w:hAnsi="仿宋" w:eastAsia="仿宋" w:cs="仿宋"/>
                <w:color w:val="auto"/>
                <w:spacing w:val="-18"/>
                <w:sz w:val="24"/>
                <w:szCs w:val="24"/>
                <w:lang w:val="en-US" w:eastAsia="zh-CN"/>
              </w:rPr>
              <w:t>供应商质疑截止时间</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1、对征集文件提出质疑的，应当在征集文件公告期限届满之日起7个工作日内通过电子交易系统在线提出或书面提出。</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特别提示：提出质疑时须注明项目名称及项目编号。</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ascii="宋体" w:hAnsi="宋体" w:eastAsia="宋体" w:cs="宋体"/>
                <w:color w:val="auto"/>
                <w:sz w:val="22"/>
                <w:szCs w:val="22"/>
              </w:rPr>
            </w:pPr>
            <w:r>
              <w:rPr>
                <w:rFonts w:hint="eastAsia" w:ascii="仿宋" w:hAnsi="仿宋" w:eastAsia="仿宋" w:cs="仿宋"/>
                <w:color w:val="auto"/>
                <w:spacing w:val="-18"/>
                <w:sz w:val="24"/>
                <w:szCs w:val="24"/>
                <w:lang w:val="en-US" w:eastAsia="zh-CN"/>
              </w:rPr>
              <w:t>2、供应商认为采购过程、成交结果使自己的权益受到损害的，可以在知道或者应知其权益受到损害之日起7个工作日内，通过电子交易系统在线提出或书面提出。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5</w:t>
            </w:r>
          </w:p>
        </w:tc>
        <w:tc>
          <w:tcPr>
            <w:tcW w:w="1600" w:type="dxa"/>
            <w:vAlign w:val="top"/>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响应保证金</w:t>
            </w:r>
          </w:p>
        </w:tc>
        <w:tc>
          <w:tcPr>
            <w:tcW w:w="6941" w:type="dxa"/>
            <w:vAlign w:val="top"/>
          </w:tcPr>
          <w:p>
            <w:pPr>
              <w:spacing w:before="112" w:line="221" w:lineRule="auto"/>
              <w:ind w:firstLine="408" w:firstLineChars="200"/>
              <w:rPr>
                <w:rFonts w:ascii="宋体" w:hAnsi="宋体" w:eastAsia="宋体" w:cs="宋体"/>
                <w:color w:val="auto"/>
                <w:sz w:val="21"/>
                <w:szCs w:val="21"/>
              </w:rPr>
            </w:pPr>
            <w:r>
              <w:rPr>
                <w:rFonts w:hint="eastAsia" w:ascii="仿宋" w:hAnsi="仿宋" w:eastAsia="仿宋" w:cs="仿宋"/>
                <w:color w:val="auto"/>
                <w:spacing w:val="-18"/>
                <w:sz w:val="24"/>
                <w:szCs w:val="24"/>
                <w:lang w:val="en-US" w:eastAsia="zh-CN"/>
              </w:rPr>
              <w:t>免收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6</w:t>
            </w:r>
          </w:p>
        </w:tc>
        <w:tc>
          <w:tcPr>
            <w:tcW w:w="1600" w:type="dxa"/>
            <w:vAlign w:val="top"/>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征集有效期</w:t>
            </w:r>
          </w:p>
        </w:tc>
        <w:tc>
          <w:tcPr>
            <w:tcW w:w="6941" w:type="dxa"/>
            <w:vAlign w:val="top"/>
          </w:tcPr>
          <w:p>
            <w:pPr>
              <w:spacing w:before="115" w:line="221" w:lineRule="auto"/>
              <w:ind w:firstLine="408" w:firstLineChars="200"/>
              <w:rPr>
                <w:rFonts w:ascii="宋体" w:hAnsi="宋体" w:eastAsia="宋体" w:cs="宋体"/>
                <w:color w:val="auto"/>
                <w:sz w:val="21"/>
                <w:szCs w:val="21"/>
              </w:rPr>
            </w:pPr>
            <w:r>
              <w:rPr>
                <w:rFonts w:hint="eastAsia" w:ascii="仿宋" w:hAnsi="仿宋" w:eastAsia="仿宋" w:cs="仿宋"/>
                <w:color w:val="auto"/>
                <w:spacing w:val="-18"/>
                <w:sz w:val="24"/>
                <w:szCs w:val="24"/>
                <w:lang w:val="en-US" w:eastAsia="zh-CN"/>
              </w:rPr>
              <w:t>120日历天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7</w:t>
            </w:r>
          </w:p>
        </w:tc>
        <w:tc>
          <w:tcPr>
            <w:tcW w:w="1600" w:type="dxa"/>
            <w:vAlign w:val="top"/>
          </w:tcPr>
          <w:p>
            <w:pPr>
              <w:spacing w:before="68" w:line="369" w:lineRule="auto"/>
              <w:ind w:right="169"/>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征集文件要求</w:t>
            </w:r>
          </w:p>
        </w:tc>
        <w:tc>
          <w:tcPr>
            <w:tcW w:w="6941" w:type="dxa"/>
            <w:vAlign w:val="top"/>
          </w:tcPr>
          <w:p>
            <w:pPr>
              <w:spacing w:before="112" w:line="221" w:lineRule="auto"/>
              <w:ind w:firstLine="408" w:firstLineChars="200"/>
              <w:rPr>
                <w:rFonts w:ascii="宋体" w:hAnsi="宋体" w:eastAsia="宋体" w:cs="宋体"/>
                <w:color w:val="auto"/>
                <w:sz w:val="21"/>
                <w:szCs w:val="21"/>
              </w:rPr>
            </w:pPr>
            <w:r>
              <w:rPr>
                <w:rFonts w:hint="eastAsia" w:ascii="仿宋" w:hAnsi="仿宋" w:eastAsia="仿宋" w:cs="仿宋"/>
                <w:color w:val="auto"/>
                <w:spacing w:val="-18"/>
                <w:sz w:val="24"/>
                <w:szCs w:val="24"/>
                <w:lang w:val="en-US" w:eastAsia="zh-CN"/>
              </w:rPr>
              <w:t>加密电子征集响应文件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top"/>
          </w:tcPr>
          <w:p>
            <w:pPr>
              <w:spacing w:before="233" w:line="221" w:lineRule="auto"/>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8</w:t>
            </w:r>
          </w:p>
        </w:tc>
        <w:tc>
          <w:tcPr>
            <w:tcW w:w="1600" w:type="dxa"/>
            <w:vAlign w:val="top"/>
          </w:tcPr>
          <w:p>
            <w:pPr>
              <w:spacing w:before="233" w:line="221" w:lineRule="auto"/>
              <w:ind w:left="113"/>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征集响应截止</w:t>
            </w:r>
          </w:p>
          <w:p>
            <w:pPr>
              <w:spacing w:before="233" w:line="221" w:lineRule="auto"/>
              <w:ind w:left="113"/>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时间</w:t>
            </w:r>
          </w:p>
        </w:tc>
        <w:tc>
          <w:tcPr>
            <w:tcW w:w="6941" w:type="dxa"/>
            <w:vAlign w:val="top"/>
          </w:tcPr>
          <w:p>
            <w:pPr>
              <w:spacing w:before="233" w:line="221" w:lineRule="auto"/>
              <w:ind w:firstLine="408" w:firstLineChars="200"/>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详见征集公告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top"/>
          </w:tcPr>
          <w:p>
            <w:pPr>
              <w:spacing w:before="233" w:line="221" w:lineRule="auto"/>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9</w:t>
            </w:r>
          </w:p>
        </w:tc>
        <w:tc>
          <w:tcPr>
            <w:tcW w:w="1600" w:type="dxa"/>
            <w:vAlign w:val="top"/>
          </w:tcPr>
          <w:p>
            <w:pPr>
              <w:spacing w:before="233" w:line="221" w:lineRule="auto"/>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征集时间</w:t>
            </w:r>
          </w:p>
        </w:tc>
        <w:tc>
          <w:tcPr>
            <w:tcW w:w="6941" w:type="dxa"/>
            <w:vAlign w:val="top"/>
          </w:tcPr>
          <w:p>
            <w:pPr>
              <w:spacing w:before="233" w:line="221" w:lineRule="auto"/>
              <w:ind w:firstLine="408" w:firstLineChars="200"/>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详见征集公告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top"/>
          </w:tcPr>
          <w:p>
            <w:pPr>
              <w:spacing w:before="233" w:line="221" w:lineRule="auto"/>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10</w:t>
            </w:r>
          </w:p>
        </w:tc>
        <w:tc>
          <w:tcPr>
            <w:tcW w:w="1600" w:type="dxa"/>
            <w:vAlign w:val="top"/>
          </w:tcPr>
          <w:p>
            <w:pPr>
              <w:spacing w:before="233" w:line="221" w:lineRule="auto"/>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征集地点</w:t>
            </w:r>
          </w:p>
        </w:tc>
        <w:tc>
          <w:tcPr>
            <w:tcW w:w="6941" w:type="dxa"/>
            <w:vAlign w:val="top"/>
          </w:tcPr>
          <w:p>
            <w:pPr>
              <w:spacing w:before="233" w:line="221" w:lineRule="auto"/>
              <w:ind w:firstLine="408" w:firstLineChars="200"/>
              <w:jc w:val="both"/>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详见征集公告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top"/>
          </w:tcPr>
          <w:p>
            <w:pPr>
              <w:spacing w:before="233" w:line="221" w:lineRule="auto"/>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11</w:t>
            </w:r>
          </w:p>
        </w:tc>
        <w:tc>
          <w:tcPr>
            <w:tcW w:w="1600" w:type="dxa"/>
            <w:vAlign w:val="top"/>
          </w:tcPr>
          <w:p>
            <w:pPr>
              <w:spacing w:before="233" w:line="221" w:lineRule="auto"/>
              <w:jc w:val="center"/>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评审办法</w:t>
            </w:r>
          </w:p>
        </w:tc>
        <w:tc>
          <w:tcPr>
            <w:tcW w:w="6941" w:type="dxa"/>
            <w:vAlign w:val="top"/>
          </w:tcPr>
          <w:p>
            <w:pPr>
              <w:spacing w:before="233" w:line="221" w:lineRule="auto"/>
              <w:ind w:firstLine="408" w:firstLineChars="200"/>
              <w:jc w:val="both"/>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第一阶段入围供应商的评审方法为质量优先法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4" w:line="178" w:lineRule="auto"/>
              <w:jc w:val="center"/>
              <w:rPr>
                <w:rFonts w:ascii="Calibri" w:hAnsi="Calibri" w:eastAsia="Calibri" w:cs="Calibri"/>
                <w:color w:val="auto"/>
                <w:sz w:val="21"/>
                <w:szCs w:val="21"/>
              </w:rPr>
            </w:pPr>
            <w:r>
              <w:rPr>
                <w:rFonts w:hint="eastAsia" w:ascii="仿宋" w:hAnsi="仿宋" w:eastAsia="仿宋" w:cs="仿宋"/>
                <w:color w:val="auto"/>
                <w:spacing w:val="-18"/>
                <w:sz w:val="24"/>
                <w:szCs w:val="24"/>
                <w:lang w:val="en-US" w:eastAsia="zh-CN"/>
              </w:rPr>
              <w:t>12</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投标报价扣除</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ascii="宋体" w:hAnsi="宋体" w:eastAsia="宋体" w:cs="宋体"/>
                <w:color w:val="auto"/>
                <w:sz w:val="21"/>
                <w:szCs w:val="21"/>
              </w:rPr>
            </w:pPr>
            <w:r>
              <w:rPr>
                <w:rFonts w:hint="eastAsia" w:ascii="仿宋" w:hAnsi="仿宋" w:eastAsia="仿宋" w:cs="仿宋"/>
                <w:color w:val="auto"/>
                <w:spacing w:val="-18"/>
                <w:sz w:val="24"/>
                <w:szCs w:val="24"/>
                <w:lang w:val="en-US" w:eastAsia="zh-CN"/>
              </w:rPr>
              <w:t>(本项目不采用)</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(1)小微企业价格扣除： / %(不专门面向中小企业采购部分享受价格扣除。(扣除比例在 10%-20%间，由采购人自行选择)</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(2)监狱企业价格扣除：同小微企业。</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(3)残疾人福利性单位价格扣除：同小微企业。</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(4)符合条件的联合体价格扣除： /  %。(扣除比例在 2%-3%间，由采购人自行选择。联合协议约定小微企业的合同份额占合同总金额 30%以上）。</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54"/>
              <w:textAlignment w:val="baseline"/>
              <w:rPr>
                <w:rFonts w:ascii="宋体" w:hAnsi="宋体" w:eastAsia="宋体" w:cs="宋体"/>
                <w:color w:val="auto"/>
                <w:sz w:val="21"/>
                <w:szCs w:val="21"/>
              </w:rPr>
            </w:pPr>
            <w:r>
              <w:rPr>
                <w:rFonts w:hint="eastAsia" w:ascii="仿宋" w:hAnsi="仿宋" w:eastAsia="仿宋" w:cs="仿宋"/>
                <w:color w:val="auto"/>
                <w:spacing w:val="-18"/>
                <w:sz w:val="24"/>
                <w:szCs w:val="24"/>
                <w:lang w:val="en-US" w:eastAsia="zh-CN"/>
              </w:rPr>
              <w:t>(5)符合条件的大中型企业价格扣除：/  % (扣除比例在 4%-6%间，由采购人自行选择。分包意向协议约定小微企业的合同份额占合同总金额30%以上）。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4" w:line="178" w:lineRule="auto"/>
              <w:jc w:val="center"/>
              <w:rPr>
                <w:rFonts w:ascii="Calibri" w:hAnsi="Calibri" w:eastAsia="Calibri" w:cs="Calibri"/>
                <w:color w:val="auto"/>
                <w:sz w:val="21"/>
                <w:szCs w:val="21"/>
              </w:rPr>
            </w:pPr>
            <w:r>
              <w:rPr>
                <w:rFonts w:hint="eastAsia" w:ascii="仿宋" w:hAnsi="仿宋" w:eastAsia="仿宋" w:cs="仿宋"/>
                <w:color w:val="auto"/>
                <w:spacing w:val="-18"/>
                <w:sz w:val="24"/>
                <w:szCs w:val="24"/>
                <w:lang w:val="en-US" w:eastAsia="zh-CN"/>
              </w:rPr>
              <w:t>13</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确定第一阶段入围供应商数量及原则</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本次采购第一阶段将选定3家入围供应商，当合格供应商＞3家时将确定得分前3名的供应商为入围供应商，当1≤合格供应商≤3家时，按淘汰比例不低于20%(且至少淘汰一家供应商)的原则确定入围供应商家数。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4" w:line="179" w:lineRule="auto"/>
              <w:jc w:val="center"/>
              <w:rPr>
                <w:rFonts w:ascii="Calibri" w:hAnsi="Calibri" w:eastAsia="Calibri" w:cs="Calibri"/>
                <w:color w:val="auto"/>
                <w:sz w:val="21"/>
                <w:szCs w:val="21"/>
              </w:rPr>
            </w:pPr>
            <w:r>
              <w:rPr>
                <w:rFonts w:hint="eastAsia" w:ascii="仿宋" w:hAnsi="仿宋" w:eastAsia="仿宋" w:cs="仿宋"/>
                <w:color w:val="auto"/>
                <w:spacing w:val="-18"/>
                <w:sz w:val="24"/>
                <w:szCs w:val="24"/>
                <w:lang w:val="en-US" w:eastAsia="zh-CN"/>
              </w:rPr>
              <w:t>14</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确定第二阶段成交供应商</w:t>
            </w:r>
          </w:p>
        </w:tc>
        <w:tc>
          <w:tcPr>
            <w:tcW w:w="6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 xml:space="preserve">☑直接选定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 xml:space="preserve">□二次竞价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 xml:space="preserve">□顺序轮候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备注：</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 xml:space="preserve">（1）直接选定方式是确定第二阶段成交供应商的主要方式。 除征集人根据采购项目特点和提高绩效等要求，在征集文件中载明采用二次竞价或者顺序轮候方式外，确定第二阶段成交供 应商应当由采购人依据入围产品价格、质量以及服务便利性、 用户评价等因素，从第一阶段入围供应商中直接选定。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二次竞价一般适用于采用价格优先法的采购项目。</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4" w:line="178" w:lineRule="auto"/>
              <w:jc w:val="center"/>
              <w:rPr>
                <w:rFonts w:hint="eastAsia" w:ascii="Calibri" w:hAnsi="Calibri" w:eastAsia="宋体" w:cs="Calibri"/>
                <w:color w:val="auto"/>
                <w:sz w:val="21"/>
                <w:szCs w:val="21"/>
                <w:lang w:eastAsia="zh-CN"/>
              </w:rPr>
            </w:pPr>
            <w:r>
              <w:rPr>
                <w:rFonts w:ascii="Calibri" w:hAnsi="Calibri" w:eastAsia="Calibri" w:cs="Calibri"/>
                <w:color w:val="auto"/>
                <w:spacing w:val="-6"/>
                <w:sz w:val="21"/>
                <w:szCs w:val="21"/>
              </w:rPr>
              <w:t>1</w:t>
            </w:r>
            <w:r>
              <w:rPr>
                <w:rFonts w:hint="eastAsia" w:ascii="Calibri" w:hAnsi="Calibri" w:eastAsia="宋体" w:cs="Calibri"/>
                <w:color w:val="auto"/>
                <w:spacing w:val="-4"/>
                <w:sz w:val="21"/>
                <w:szCs w:val="21"/>
                <w:lang w:val="en-US" w:eastAsia="zh-CN"/>
              </w:rPr>
              <w:t>5</w:t>
            </w:r>
          </w:p>
        </w:tc>
        <w:tc>
          <w:tcPr>
            <w:tcW w:w="1600" w:type="dxa"/>
            <w:vAlign w:val="center"/>
          </w:tcPr>
          <w:p>
            <w:pPr>
              <w:spacing w:before="36" w:line="363" w:lineRule="auto"/>
              <w:ind w:right="178"/>
              <w:jc w:val="center"/>
              <w:rPr>
                <w:rFonts w:ascii="宋体" w:hAnsi="宋体" w:eastAsia="宋体" w:cs="宋体"/>
                <w:color w:val="auto"/>
                <w:sz w:val="21"/>
                <w:szCs w:val="21"/>
              </w:rPr>
            </w:pPr>
            <w:r>
              <w:rPr>
                <w:rFonts w:hint="eastAsia" w:ascii="仿宋" w:hAnsi="仿宋" w:eastAsia="仿宋" w:cs="仿宋"/>
                <w:color w:val="auto"/>
                <w:spacing w:val="-18"/>
                <w:sz w:val="24"/>
                <w:szCs w:val="24"/>
                <w:lang w:val="en-US" w:eastAsia="zh-CN"/>
              </w:rPr>
              <w:t>随成交公告同时公告的成交人的征集响应文件内容</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(1)中小企业声明函；(如有)</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(2)残疾人福利性单位声明函；(如有)</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ascii="宋体" w:hAnsi="宋体" w:eastAsia="宋体" w:cs="宋体"/>
                <w:color w:val="auto"/>
                <w:sz w:val="21"/>
                <w:szCs w:val="21"/>
              </w:rPr>
            </w:pPr>
            <w:r>
              <w:rPr>
                <w:rFonts w:hint="eastAsia" w:ascii="仿宋" w:hAnsi="仿宋" w:eastAsia="仿宋" w:cs="仿宋"/>
                <w:color w:val="auto"/>
                <w:spacing w:val="-18"/>
                <w:sz w:val="24"/>
                <w:szCs w:val="24"/>
                <w:lang w:val="en-US" w:eastAsia="zh-CN"/>
              </w:rPr>
              <w:t>(3)征集文件中规定进行公示的其他内容。(如有)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291" w:line="179" w:lineRule="auto"/>
              <w:jc w:val="center"/>
              <w:rPr>
                <w:rFonts w:ascii="Calibri" w:hAnsi="Calibri" w:eastAsia="Calibri" w:cs="Calibri"/>
                <w:color w:val="auto"/>
                <w:sz w:val="21"/>
                <w:szCs w:val="21"/>
              </w:rPr>
            </w:pPr>
            <w:r>
              <w:rPr>
                <w:rFonts w:hint="eastAsia" w:ascii="仿宋" w:hAnsi="仿宋" w:eastAsia="仿宋" w:cs="仿宋"/>
                <w:color w:val="auto"/>
                <w:spacing w:val="-18"/>
                <w:sz w:val="24"/>
                <w:szCs w:val="24"/>
                <w:lang w:val="en-US" w:eastAsia="zh-CN"/>
              </w:rPr>
              <w:t>16</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中标(成交)通知书发出的形式的形式</w:t>
            </w:r>
          </w:p>
        </w:tc>
        <w:tc>
          <w:tcPr>
            <w:tcW w:w="69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☑书面 □数据电文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285" w:line="179" w:lineRule="auto"/>
              <w:jc w:val="center"/>
              <w:rPr>
                <w:rFonts w:ascii="Calibri" w:hAnsi="Calibri" w:eastAsia="Calibri" w:cs="Calibri"/>
                <w:color w:val="auto"/>
                <w:sz w:val="21"/>
                <w:szCs w:val="21"/>
              </w:rPr>
            </w:pPr>
            <w:r>
              <w:rPr>
                <w:rFonts w:hint="eastAsia" w:ascii="仿宋" w:hAnsi="仿宋" w:eastAsia="仿宋" w:cs="仿宋"/>
                <w:color w:val="auto"/>
                <w:spacing w:val="-18"/>
                <w:sz w:val="24"/>
                <w:szCs w:val="24"/>
                <w:lang w:val="en-US" w:eastAsia="zh-CN"/>
              </w:rPr>
              <w:t>17</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告知成交结果的形式</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☑供应商自行登录阜阳工业经济学校网站(</w:t>
            </w:r>
            <w:r>
              <w:rPr>
                <w:rFonts w:hint="eastAsia" w:ascii="仿宋" w:hAnsi="仿宋" w:eastAsia="仿宋" w:cs="仿宋"/>
                <w:color w:val="auto"/>
                <w:spacing w:val="-18"/>
                <w:sz w:val="24"/>
                <w:szCs w:val="24"/>
                <w:lang w:val="en-US" w:eastAsia="zh-CN"/>
              </w:rPr>
              <w:fldChar w:fldCharType="begin"/>
            </w:r>
            <w:r>
              <w:rPr>
                <w:rFonts w:hint="eastAsia" w:ascii="仿宋" w:hAnsi="仿宋" w:eastAsia="仿宋" w:cs="仿宋"/>
                <w:color w:val="auto"/>
                <w:spacing w:val="-18"/>
                <w:sz w:val="24"/>
                <w:szCs w:val="24"/>
                <w:lang w:val="en-US" w:eastAsia="zh-CN"/>
              </w:rPr>
              <w:instrText xml:space="preserve"> HYPERLINK "http://jyzx.fy.gov.cn" </w:instrText>
            </w:r>
            <w:r>
              <w:rPr>
                <w:rFonts w:hint="eastAsia" w:ascii="仿宋" w:hAnsi="仿宋" w:eastAsia="仿宋" w:cs="仿宋"/>
                <w:color w:val="auto"/>
                <w:spacing w:val="-18"/>
                <w:sz w:val="24"/>
                <w:szCs w:val="24"/>
                <w:lang w:val="en-US" w:eastAsia="zh-CN"/>
              </w:rPr>
              <w:fldChar w:fldCharType="separate"/>
            </w:r>
            <w:r>
              <w:rPr>
                <w:rFonts w:hint="eastAsia" w:ascii="仿宋" w:hAnsi="仿宋" w:eastAsia="仿宋" w:cs="仿宋"/>
                <w:color w:val="auto"/>
                <w:spacing w:val="-18"/>
                <w:sz w:val="24"/>
                <w:szCs w:val="24"/>
                <w:lang w:val="en-US" w:eastAsia="zh-CN"/>
              </w:rPr>
              <w:t>http://www.fycx.com.cn</w:t>
            </w:r>
            <w:r>
              <w:rPr>
                <w:rFonts w:hint="eastAsia" w:ascii="仿宋" w:hAnsi="仿宋" w:eastAsia="仿宋" w:cs="仿宋"/>
                <w:color w:val="auto"/>
                <w:spacing w:val="-18"/>
                <w:sz w:val="24"/>
                <w:szCs w:val="24"/>
                <w:lang w:val="en-US" w:eastAsia="zh-CN"/>
              </w:rPr>
              <w:fldChar w:fldCharType="end"/>
            </w:r>
            <w:r>
              <w:rPr>
                <w:rFonts w:hint="eastAsia" w:ascii="仿宋" w:hAnsi="仿宋" w:eastAsia="仿宋" w:cs="仿宋"/>
                <w:color w:val="auto"/>
                <w:spacing w:val="-18"/>
                <w:sz w:val="24"/>
                <w:szCs w:val="24"/>
                <w:lang w:val="en-US" w:eastAsia="zh-CN"/>
              </w:rPr>
              <w:t>)查看</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□评审现场告知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163" w:line="179" w:lineRule="auto"/>
              <w:jc w:val="center"/>
              <w:rPr>
                <w:rFonts w:hint="default" w:ascii="Calibri" w:hAnsi="Calibri" w:eastAsia="Calibri" w:cs="Calibri"/>
                <w:color w:val="auto"/>
                <w:sz w:val="21"/>
                <w:szCs w:val="21"/>
                <w:lang w:val="en-US"/>
              </w:rPr>
            </w:pPr>
            <w:r>
              <w:rPr>
                <w:rFonts w:hint="eastAsia" w:ascii="仿宋" w:hAnsi="仿宋" w:eastAsia="仿宋" w:cs="仿宋"/>
                <w:color w:val="auto"/>
                <w:spacing w:val="-18"/>
                <w:sz w:val="24"/>
                <w:szCs w:val="24"/>
                <w:lang w:val="en-US" w:eastAsia="zh-CN"/>
              </w:rPr>
              <w:t>18</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履约保证金</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textAlignment w:val="baseline"/>
              <w:rPr>
                <w:rFonts w:hint="default" w:ascii="宋体" w:hAnsi="宋体" w:eastAsia="宋体" w:cs="宋体"/>
                <w:color w:val="auto"/>
                <w:sz w:val="21"/>
                <w:szCs w:val="21"/>
                <w:lang w:val="en-US"/>
              </w:rPr>
            </w:pPr>
            <w:r>
              <w:rPr>
                <w:rFonts w:hint="eastAsia" w:ascii="仿宋" w:hAnsi="仿宋" w:eastAsia="仿宋" w:cs="仿宋"/>
                <w:color w:val="auto"/>
                <w:spacing w:val="-18"/>
                <w:sz w:val="24"/>
                <w:szCs w:val="24"/>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4" w:line="180" w:lineRule="auto"/>
              <w:jc w:val="center"/>
              <w:rPr>
                <w:rFonts w:hint="default" w:ascii="Calibri" w:hAnsi="Calibri" w:eastAsia="Calibri" w:cs="Calibri"/>
                <w:snapToGrid w:val="0"/>
                <w:color w:val="auto"/>
                <w:kern w:val="0"/>
                <w:sz w:val="21"/>
                <w:szCs w:val="21"/>
                <w:lang w:val="en-US"/>
              </w:rPr>
            </w:pPr>
            <w:r>
              <w:rPr>
                <w:rFonts w:hint="eastAsia" w:ascii="仿宋" w:hAnsi="仿宋" w:eastAsia="仿宋" w:cs="仿宋"/>
                <w:color w:val="auto"/>
                <w:spacing w:val="-18"/>
                <w:sz w:val="24"/>
                <w:szCs w:val="24"/>
                <w:lang w:val="en-US" w:eastAsia="zh-CN"/>
              </w:rPr>
              <w:t>19</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中标服务费</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default"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☑本项目不收取投标人（供应商）、中标人（成交人）任何费用</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□本项目的下列费用由中标人（成交人）支付。</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1、中标（成交）服务费：0元/家。</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FF0000"/>
                <w:spacing w:val="-18"/>
                <w:sz w:val="24"/>
                <w:szCs w:val="24"/>
                <w:lang w:val="en-US" w:eastAsia="zh-CN"/>
              </w:rPr>
            </w:pPr>
            <w:r>
              <w:rPr>
                <w:rFonts w:hint="eastAsia" w:ascii="仿宋" w:hAnsi="仿宋" w:eastAsia="仿宋" w:cs="仿宋"/>
                <w:color w:val="auto"/>
                <w:spacing w:val="-18"/>
                <w:sz w:val="24"/>
                <w:szCs w:val="24"/>
                <w:lang w:val="en-US" w:eastAsia="zh-CN"/>
              </w:rPr>
              <w:t xml:space="preserve">2、成交人在成交通知书办理前，一次性付清。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spacing w:before="64" w:line="180" w:lineRule="auto"/>
              <w:jc w:val="center"/>
              <w:rPr>
                <w:rFonts w:ascii="Calibri" w:hAnsi="Calibri" w:eastAsia="Calibri" w:cs="Calibri"/>
                <w:color w:val="auto"/>
                <w:sz w:val="21"/>
                <w:szCs w:val="21"/>
              </w:rPr>
            </w:pPr>
            <w:r>
              <w:rPr>
                <w:rFonts w:hint="eastAsia" w:ascii="仿宋" w:hAnsi="仿宋" w:eastAsia="仿宋" w:cs="仿宋"/>
                <w:color w:val="auto"/>
                <w:spacing w:val="-18"/>
                <w:sz w:val="24"/>
                <w:szCs w:val="24"/>
                <w:lang w:val="en-US" w:eastAsia="zh-CN"/>
              </w:rPr>
              <w:t>20</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质疑函递交的方式</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24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递交方式：书面提出</w:t>
            </w:r>
          </w:p>
          <w:p>
            <w:pPr>
              <w:keepNext w:val="0"/>
              <w:keepLines w:val="0"/>
              <w:pageBreakBefore w:val="0"/>
              <w:widowControl/>
              <w:kinsoku w:val="0"/>
              <w:wordWrap/>
              <w:overflowPunct/>
              <w:topLinePunct w:val="0"/>
              <w:autoSpaceDE w:val="0"/>
              <w:autoSpaceDN w:val="0"/>
              <w:bidi w:val="0"/>
              <w:adjustRightInd w:val="0"/>
              <w:snapToGrid w:val="0"/>
              <w:spacing w:before="91" w:line="240" w:lineRule="auto"/>
              <w:ind w:firstLine="408" w:firstLineChars="200"/>
              <w:jc w:val="both"/>
              <w:textAlignment w:val="baseline"/>
              <w:rPr>
                <w:rFonts w:hint="default"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接收部门：阜阳工业经济学校采购办</w:t>
            </w:r>
          </w:p>
          <w:p>
            <w:pPr>
              <w:keepNext w:val="0"/>
              <w:keepLines w:val="0"/>
              <w:pageBreakBefore w:val="0"/>
              <w:widowControl/>
              <w:kinsoku w:val="0"/>
              <w:wordWrap/>
              <w:overflowPunct/>
              <w:topLinePunct w:val="0"/>
              <w:autoSpaceDE w:val="0"/>
              <w:autoSpaceDN w:val="0"/>
              <w:bidi w:val="0"/>
              <w:adjustRightInd w:val="0"/>
              <w:snapToGrid w:val="0"/>
              <w:spacing w:before="91" w:line="240" w:lineRule="auto"/>
              <w:ind w:firstLine="408" w:firstLineChars="200"/>
              <w:jc w:val="both"/>
              <w:textAlignment w:val="baseline"/>
              <w:rPr>
                <w:rFonts w:hint="default"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联系电话：</w:t>
            </w:r>
            <w:r>
              <w:rPr>
                <w:rFonts w:hint="eastAsia" w:ascii="仿宋" w:hAnsi="仿宋" w:eastAsia="仿宋" w:cs="仿宋"/>
                <w:color w:val="auto"/>
                <w:spacing w:val="0"/>
                <w:sz w:val="24"/>
                <w:szCs w:val="24"/>
                <w:u w:val="none"/>
                <w:lang w:val="en-US" w:eastAsia="zh-CN"/>
              </w:rPr>
              <w:t>0558-2703272</w:t>
            </w:r>
          </w:p>
          <w:p>
            <w:pPr>
              <w:keepNext w:val="0"/>
              <w:keepLines w:val="0"/>
              <w:pageBreakBefore w:val="0"/>
              <w:widowControl/>
              <w:kinsoku w:val="0"/>
              <w:wordWrap/>
              <w:overflowPunct/>
              <w:topLinePunct w:val="0"/>
              <w:autoSpaceDE w:val="0"/>
              <w:autoSpaceDN w:val="0"/>
              <w:bidi w:val="0"/>
              <w:adjustRightInd w:val="0"/>
              <w:snapToGrid w:val="0"/>
              <w:spacing w:before="91" w:line="24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通讯地址：</w:t>
            </w:r>
            <w:r>
              <w:rPr>
                <w:rFonts w:hint="eastAsia" w:ascii="仿宋" w:hAnsi="仿宋" w:eastAsia="仿宋" w:cs="仿宋"/>
                <w:color w:val="auto"/>
                <w:spacing w:val="0"/>
                <w:sz w:val="24"/>
                <w:szCs w:val="24"/>
                <w:lang w:val="en-US" w:eastAsia="zh-CN"/>
              </w:rPr>
              <w:t>阜阳市颍州区阜南路889号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21</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投诉函递交的方式</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24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递交方式：书面提出</w:t>
            </w:r>
          </w:p>
          <w:p>
            <w:pPr>
              <w:keepNext w:val="0"/>
              <w:keepLines w:val="0"/>
              <w:pageBreakBefore w:val="0"/>
              <w:widowControl/>
              <w:kinsoku w:val="0"/>
              <w:wordWrap/>
              <w:overflowPunct/>
              <w:topLinePunct w:val="0"/>
              <w:autoSpaceDE w:val="0"/>
              <w:autoSpaceDN w:val="0"/>
              <w:bidi w:val="0"/>
              <w:adjustRightInd w:val="0"/>
              <w:snapToGrid w:val="0"/>
              <w:spacing w:before="91" w:line="24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接收部门：阜阳工业经济学校纪委</w:t>
            </w:r>
          </w:p>
          <w:p>
            <w:pPr>
              <w:keepNext w:val="0"/>
              <w:keepLines w:val="0"/>
              <w:pageBreakBefore w:val="0"/>
              <w:widowControl/>
              <w:kinsoku w:val="0"/>
              <w:wordWrap/>
              <w:overflowPunct/>
              <w:topLinePunct w:val="0"/>
              <w:autoSpaceDE w:val="0"/>
              <w:autoSpaceDN w:val="0"/>
              <w:bidi w:val="0"/>
              <w:adjustRightInd w:val="0"/>
              <w:snapToGrid w:val="0"/>
              <w:spacing w:before="91" w:line="240" w:lineRule="auto"/>
              <w:ind w:firstLine="408" w:firstLineChars="200"/>
              <w:jc w:val="both"/>
              <w:textAlignment w:val="baseline"/>
              <w:rPr>
                <w:rFonts w:hint="default"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联系电话：0558-2712261</w:t>
            </w:r>
          </w:p>
          <w:p>
            <w:pPr>
              <w:keepNext w:val="0"/>
              <w:keepLines w:val="0"/>
              <w:pageBreakBefore w:val="0"/>
              <w:widowControl/>
              <w:kinsoku w:val="0"/>
              <w:wordWrap/>
              <w:overflowPunct/>
              <w:topLinePunct w:val="0"/>
              <w:autoSpaceDE w:val="0"/>
              <w:autoSpaceDN w:val="0"/>
              <w:bidi w:val="0"/>
              <w:adjustRightInd w:val="0"/>
              <w:snapToGrid w:val="0"/>
              <w:spacing w:before="91" w:line="24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通讯地址：</w:t>
            </w:r>
            <w:r>
              <w:rPr>
                <w:rFonts w:hint="eastAsia" w:ascii="仿宋" w:hAnsi="仿宋" w:eastAsia="仿宋" w:cs="仿宋"/>
                <w:color w:val="auto"/>
                <w:spacing w:val="0"/>
                <w:sz w:val="24"/>
                <w:szCs w:val="24"/>
                <w:lang w:val="en-US" w:eastAsia="zh-CN"/>
              </w:rPr>
              <w:t>阜阳市颍州区阜南路889号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22</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社保证明材料</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本项目征集文件中要求提供的社保证明材料为下述形式之一(征集响应文件中须提供扫描件)：</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204" w:firstLineChars="1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（1）社保局官方网站查询的缴费记录截图；</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204" w:firstLineChars="1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（2）社保局的书面证明材料；</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204" w:firstLineChars="1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（3）经供应商委托的第三方人力资源服务机构或与供应商有直接隶属关系的机构可以代缴社保，但须提供有关证明材料并经评标委员会确认。</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204" w:firstLineChars="1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（4）参与投标的院校，社保证明可以用以下任意一种：</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①加盖供应商公章的教师证(须为本单位人员) ；</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②医保证明材料。</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204" w:firstLineChars="1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（5）其他经评标委员会认可的证明材料。</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204" w:firstLineChars="1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（6）法定代表人参与项目的，无需提供社保证明材料，提供身份证明材料即可。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23</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本项目提供除征集文件以外的其他资料</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both"/>
              <w:textAlignment w:val="baseline"/>
              <w:rPr>
                <w:rFonts w:hint="eastAsia" w:ascii="仿宋" w:hAnsi="仿宋" w:eastAsia="仿宋" w:cs="仿宋"/>
                <w:color w:val="auto"/>
                <w:spacing w:val="-18"/>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default"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24</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解释权</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(1)构成本征集文件的各个组成文件应互为解释，互为说明；</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(2)同一组成文件中就同一事项的规定或约定不一致的，以编排顺序在后者为准；</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(3)如有不明确或不一致，构成合同文件组成内容的，以合同文件约定内容为准，且以专用合同条款约定的合同文件优先顺序解释；</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(4)除征集文件中有特别规定外，仅适用于招标投标阶段的规定，按征集公告、供应商须知、评标方法和标准、征集响应文件格式的先后顺序解释；按本款前述规定仍不能形成结论的，由征集人负责解释。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25</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清退机制</w:t>
            </w:r>
          </w:p>
        </w:tc>
        <w:tc>
          <w:tcPr>
            <w:tcW w:w="6941" w:type="dxa"/>
            <w:vAlign w:val="top"/>
          </w:tcPr>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清退规则：供应商不得出现以下情况，如有发生，予以清退。</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违反工作纪律要求；</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违反阜阳工业经济学校零星工程框架协议成交供应商管理办法；</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（3）将征集人委托的工作转包或分包给其他单位或个人；</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（4）供应商及其人员工作出现重大过失，或有恶意串通修改送审资料的弄虚作假行为，牟取非法利益，给国家造成损失或给工作造成恶劣影响的；</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（5）供应商响应文件中所报材料与实际情况不符，征集人有权单方面解除与供应商的所有委托业务。触犯法律的，承担全部法律责任；</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（6）征集人对供应商进行考核，考核不合格者予以清退。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26</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补充机制</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1.除剩余入围供应商不足入围供应商总数70%且影响框架协议执行的情形外，框架协议有效期内，征集人不得补充征集供应商。</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征集人补充征集供应商的，补充征集规则应当在框架协议中约定，补充征集的条件、程序、评审方法和淘汰比例应当与初次征集相同。补充征集应当遵守原框架协议的有效期。补充征集期间原框架协议继续履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27</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用户反馈及评价机制</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建立用户反馈和评价机制，接受征集人和服务对象对入围供应商履行框架协议和采购合同情况的反馈与评价，并将用户反馈和评价情况向征集人和服务对象公开，作为第二阶段直接选定成交供应商的参考。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0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30</w:t>
            </w:r>
          </w:p>
        </w:tc>
        <w:tc>
          <w:tcPr>
            <w:tcW w:w="160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其他补充说明</w:t>
            </w:r>
          </w:p>
        </w:tc>
        <w:tc>
          <w:tcPr>
            <w:tcW w:w="6941"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1、框架协议有效期：2年。</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2、框架协议采购类型：本项目采用封闭式框架协议入围采购的方式入围供应商无正当理由，不得主动放弃入围资格或者退出框架协议。</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default"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入围供应商有下列情形之一，尚未签订框架协议的，取消其入围资格，不进行递补；已经签订框架协议的，解除与其签订的框架协议，并不再进行递补。</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(一)恶意串通谋取入围或者合同成交的；</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(二)提供虚假材料谋取入围或者合同成交的；</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(三)无正当理由拒不接受合同授予的；</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(四)不履行合同义务或者履行合同义务不符合约定，经征集人请求履行后仍不履行或者仍未按约定履行的；</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(五)框架协议有效期内，因违法行为被禁止或限制参加政府采购活动的</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(六)框架协议约定的其他情形。</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408" w:firstLineChars="200"/>
              <w:jc w:val="both"/>
              <w:textAlignment w:val="baseline"/>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被取消入围资格或者被解除框架协议的供应商不得参加同一封闭式框架协议补充征集，或者重新申请加入同一封闭式框架协议。</w:t>
            </w:r>
          </w:p>
        </w:tc>
      </w:tr>
    </w:tbl>
    <w:p>
      <w:pPr>
        <w:rPr>
          <w:color w:val="auto"/>
        </w:rPr>
        <w:sectPr>
          <w:footerReference r:id="rId6" w:type="default"/>
          <w:pgSz w:w="11921" w:h="16851"/>
          <w:pgMar w:top="1380" w:right="1134" w:bottom="1466" w:left="1248" w:header="0" w:footer="1303" w:gutter="0"/>
          <w:pgNumType w:fmt="decimal"/>
          <w:cols w:space="720" w:num="1"/>
        </w:sectPr>
      </w:pPr>
    </w:p>
    <w:p>
      <w:pPr>
        <w:spacing w:before="55" w:line="219" w:lineRule="auto"/>
        <w:ind w:left="3454"/>
        <w:outlineLvl w:val="1"/>
        <w:rPr>
          <w:rFonts w:ascii="黑体" w:hAnsi="黑体" w:eastAsia="黑体" w:cs="黑体"/>
          <w:color w:val="auto"/>
          <w:sz w:val="28"/>
          <w:szCs w:val="28"/>
        </w:rPr>
      </w:pPr>
      <w:r>
        <w:rPr>
          <w:rFonts w:ascii="黑体" w:hAnsi="黑体" w:eastAsia="黑体" w:cs="黑体"/>
          <w:color w:val="auto"/>
          <w:spacing w:val="-1"/>
          <w:sz w:val="28"/>
          <w:szCs w:val="28"/>
          <w14:textOutline w14:w="5094" w14:cap="flat" w14:cmpd="sng">
            <w14:solidFill>
              <w14:srgbClr w14:val="000000"/>
            </w14:solidFill>
            <w14:prstDash w14:val="solid"/>
            <w14:miter w14:val="0"/>
          </w14:textOutline>
        </w:rPr>
        <w:t>二、供应商须</w:t>
      </w:r>
      <w:r>
        <w:rPr>
          <w:rFonts w:ascii="黑体" w:hAnsi="黑体" w:eastAsia="黑体" w:cs="黑体"/>
          <w:color w:val="auto"/>
          <w:sz w:val="28"/>
          <w:szCs w:val="28"/>
          <w14:textOutline w14:w="5094" w14:cap="flat" w14:cmpd="sng">
            <w14:solidFill>
              <w14:srgbClr w14:val="000000"/>
            </w14:solidFill>
            <w14:prstDash w14:val="solid"/>
            <w14:miter w14:val="0"/>
          </w14:textOutline>
        </w:rPr>
        <w:t>知正文</w:t>
      </w:r>
    </w:p>
    <w:p>
      <w:pPr>
        <w:spacing w:line="338" w:lineRule="auto"/>
        <w:rPr>
          <w:rFonts w:ascii="Arial"/>
          <w:color w:val="auto"/>
          <w:sz w:val="21"/>
        </w:rPr>
      </w:pPr>
    </w:p>
    <w:p>
      <w:pPr>
        <w:spacing w:line="339" w:lineRule="auto"/>
        <w:rPr>
          <w:rFonts w:ascii="Arial"/>
          <w:color w:val="auto"/>
          <w:sz w:val="21"/>
        </w:rPr>
      </w:pPr>
    </w:p>
    <w:p>
      <w:pPr>
        <w:spacing w:before="92" w:line="211" w:lineRule="auto"/>
        <w:jc w:val="center"/>
        <w:rPr>
          <w:rFonts w:ascii="黑体" w:hAnsi="黑体" w:eastAsia="黑体" w:cs="黑体"/>
          <w:color w:val="auto"/>
          <w:spacing w:val="-6"/>
          <w:sz w:val="24"/>
          <w:szCs w:val="24"/>
        </w:rPr>
      </w:pPr>
      <w:r>
        <w:rPr>
          <w:rFonts w:ascii="黑体" w:hAnsi="黑体" w:eastAsia="黑体" w:cs="黑体"/>
          <w:color w:val="auto"/>
          <w:spacing w:val="-6"/>
          <w:sz w:val="24"/>
          <w:szCs w:val="24"/>
        </w:rPr>
        <w:t>供应商须知</w:t>
      </w:r>
    </w:p>
    <w:p>
      <w:pPr>
        <w:spacing w:before="144" w:line="368" w:lineRule="auto"/>
        <w:ind w:right="21"/>
        <w:rPr>
          <w:rFonts w:ascii="仿宋" w:hAnsi="仿宋" w:eastAsia="仿宋" w:cs="仿宋"/>
          <w:b/>
          <w:bCs/>
          <w:color w:val="auto"/>
          <w:spacing w:val="-1"/>
          <w:sz w:val="24"/>
          <w:szCs w:val="24"/>
        </w:rPr>
      </w:pPr>
      <w:r>
        <w:rPr>
          <w:rFonts w:hint="eastAsia" w:ascii="仿宋" w:hAnsi="仿宋" w:eastAsia="仿宋" w:cs="仿宋"/>
          <w:b/>
          <w:bCs/>
          <w:color w:val="auto"/>
          <w:spacing w:val="-1"/>
          <w:sz w:val="24"/>
          <w:szCs w:val="24"/>
          <w:lang w:val="en-US" w:eastAsia="zh-CN"/>
        </w:rPr>
        <w:t>一、</w:t>
      </w:r>
      <w:r>
        <w:rPr>
          <w:rFonts w:ascii="仿宋" w:hAnsi="仿宋" w:eastAsia="仿宋" w:cs="仿宋"/>
          <w:b/>
          <w:bCs/>
          <w:color w:val="auto"/>
          <w:spacing w:val="-1"/>
          <w:sz w:val="24"/>
          <w:szCs w:val="24"/>
        </w:rPr>
        <w:t>适用范围</w:t>
      </w:r>
    </w:p>
    <w:p>
      <w:pPr>
        <w:spacing w:before="144" w:line="368" w:lineRule="auto"/>
        <w:ind w:right="21"/>
        <w:rPr>
          <w:rFonts w:ascii="仿宋" w:hAnsi="仿宋" w:eastAsia="仿宋" w:cs="仿宋"/>
          <w:color w:val="auto"/>
          <w:spacing w:val="-1"/>
          <w:sz w:val="24"/>
          <w:szCs w:val="24"/>
        </w:rPr>
      </w:pPr>
      <w:r>
        <w:rPr>
          <w:rFonts w:ascii="仿宋" w:hAnsi="仿宋" w:eastAsia="仿宋" w:cs="仿宋"/>
          <w:color w:val="auto"/>
          <w:spacing w:val="-1"/>
          <w:sz w:val="24"/>
          <w:szCs w:val="24"/>
        </w:rPr>
        <w:t>1.1本征集文件仅适用于本次采购所述的服务项目采购。</w:t>
      </w:r>
    </w:p>
    <w:p>
      <w:pPr>
        <w:spacing w:before="144" w:line="368" w:lineRule="auto"/>
        <w:ind w:right="21"/>
        <w:rPr>
          <w:rFonts w:ascii="仿宋" w:hAnsi="仿宋" w:eastAsia="仿宋" w:cs="仿宋"/>
          <w:b/>
          <w:bCs/>
          <w:color w:val="auto"/>
          <w:spacing w:val="-1"/>
          <w:sz w:val="24"/>
          <w:szCs w:val="24"/>
        </w:rPr>
      </w:pPr>
      <w:r>
        <w:rPr>
          <w:rFonts w:ascii="仿宋" w:hAnsi="仿宋" w:eastAsia="仿宋" w:cs="仿宋"/>
          <w:b/>
          <w:bCs/>
          <w:color w:val="auto"/>
          <w:spacing w:val="-1"/>
          <w:sz w:val="24"/>
          <w:szCs w:val="24"/>
        </w:rPr>
        <w:t>2.定义</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2.1服务：系指除货物和工程以外的其他政府采购对象，包括咨询、调研、评估</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规划</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设计、监理、审计、保险、租赁、印刷、维修、物业管理等。</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2.1.1时限(年份、月份等)计算：系指从征集之日向前追溯 X年/月 (“X”为“一”及以后整数)起算。</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2.2业绩：除非本征集文件中另有规定，业绩系指符合本征集文件规定的与最终用户签订的合同。供应商与其关联公司(如母公司、控股公司、分公司、子公司</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同一法定代表人的公司等)之间签订的合同，均不予认可。</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除非本征集文件中另有规定，否则业绩均为已服务完毕的业绩，业绩时间均以合同签订之日为追溯节点。</w:t>
      </w:r>
    </w:p>
    <w:p>
      <w:pPr>
        <w:spacing w:before="144" w:line="368" w:lineRule="auto"/>
        <w:ind w:right="21"/>
        <w:rPr>
          <w:rFonts w:ascii="仿宋" w:hAnsi="仿宋" w:eastAsia="仿宋" w:cs="仿宋"/>
          <w:color w:val="auto"/>
          <w:spacing w:val="-1"/>
          <w:sz w:val="24"/>
          <w:szCs w:val="24"/>
        </w:rPr>
      </w:pPr>
      <w:r>
        <w:rPr>
          <w:rFonts w:ascii="仿宋" w:hAnsi="仿宋" w:eastAsia="仿宋" w:cs="仿宋"/>
          <w:b/>
          <w:bCs/>
          <w:color w:val="auto"/>
          <w:spacing w:val="-1"/>
          <w:sz w:val="24"/>
          <w:szCs w:val="24"/>
        </w:rPr>
        <w:t>3.征集人、采购代理机构及供应商</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3.1征集人：集中采购机构、主管预算单位及其委托的采购代理机构，统称征集人</w:t>
      </w:r>
      <w:r>
        <w:rPr>
          <w:rFonts w:hint="eastAsia" w:ascii="仿宋" w:hAnsi="仿宋" w:eastAsia="仿宋" w:cs="仿宋"/>
          <w:color w:val="auto"/>
          <w:spacing w:val="-1"/>
          <w:sz w:val="24"/>
          <w:szCs w:val="24"/>
          <w:lang w:eastAsia="zh-CN"/>
        </w:rPr>
        <w:t>。</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3.2采购代理机构：是指集中采购机构或从事采购代理业务的社会中介机构。本项目的采购代理机构见供应商须知前附表。</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3.3政府采购监督管理部门：各级人民政府指定的有关部门依法履行与政府采购活动有关的监督管理职责。</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3.4本项目的政府采购监督管理部门见供应商须知前附表。</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3.5供应商：是指向征集人提供货物、工程或者服务的法人、非法人组织或者自然人</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分支机构不得参加政府采购活动，但银行、保险、石油石化、电力、电信等特殊行业除外。</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本项目的供应商须满足以下条件：</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3.5.1在中华人民共和国境内注册，能够独立承担民事责任，有生产或供应能力的本国供应商。</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3.5.2具备《中华人民共和国政府采购法》第二十二条关于供应商条件的规定</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遵守本项目征集人本级和上级财政部门政府采购的有关规定。</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3.5.3以采购代理机构认可的方式获得了本项目的征集文件。</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3.5.4若供应商须知前附表中写明专门面向中小企业采购的，如供应商为非中小企业</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其征集响应文件将被认定为响应无效。</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3.5.5单位负责人为同一人或者存在直接控股、管理关系的不同供应商，不得参加同一合同项下的政府采购活动。否则其相关征集响应文件将被认定为响应无效。</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3.6为本项目提供过整体设计、规范编制或者项目管理、监理、检测等服务的供应商</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不得再参加本项目上述服务以外的其他采购活动。否则其征集响应文件将被认定为响应无效。</w:t>
      </w:r>
    </w:p>
    <w:p>
      <w:pPr>
        <w:spacing w:before="144" w:line="368" w:lineRule="auto"/>
        <w:ind w:right="21"/>
        <w:rPr>
          <w:rFonts w:ascii="仿宋" w:hAnsi="仿宋" w:eastAsia="仿宋" w:cs="仿宋"/>
          <w:color w:val="auto"/>
          <w:spacing w:val="-1"/>
          <w:sz w:val="24"/>
          <w:szCs w:val="24"/>
        </w:rPr>
      </w:pPr>
      <w:r>
        <w:rPr>
          <w:rFonts w:ascii="仿宋" w:hAnsi="仿宋" w:eastAsia="仿宋" w:cs="仿宋"/>
          <w:b/>
          <w:bCs/>
          <w:color w:val="auto"/>
          <w:spacing w:val="-1"/>
          <w:sz w:val="24"/>
          <w:szCs w:val="24"/>
        </w:rPr>
        <w:t>4.资金来源</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4.1本项目的征集人已获得足以支付本次征集后所签订的合同项下的资金。</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4.2项目预算金额或分项(或分包)预算金额见征集公告。</w:t>
      </w:r>
    </w:p>
    <w:p>
      <w:pPr>
        <w:spacing w:before="144" w:line="368" w:lineRule="auto"/>
        <w:ind w:right="21"/>
        <w:rPr>
          <w:rFonts w:ascii="仿宋" w:hAnsi="仿宋" w:eastAsia="仿宋" w:cs="仿宋"/>
          <w:b/>
          <w:bCs/>
          <w:color w:val="auto"/>
          <w:spacing w:val="-1"/>
          <w:sz w:val="24"/>
          <w:szCs w:val="24"/>
        </w:rPr>
      </w:pPr>
      <w:r>
        <w:rPr>
          <w:rFonts w:ascii="仿宋" w:hAnsi="仿宋" w:eastAsia="仿宋" w:cs="仿宋"/>
          <w:b/>
          <w:bCs/>
          <w:color w:val="auto"/>
          <w:spacing w:val="-1"/>
          <w:sz w:val="24"/>
          <w:szCs w:val="24"/>
        </w:rPr>
        <w:t>5.征集费用</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不论征集的结果如何，供应商应承担其所有与准备和参加征集有关的费用。</w:t>
      </w:r>
    </w:p>
    <w:p>
      <w:pPr>
        <w:spacing w:before="144" w:line="368" w:lineRule="auto"/>
        <w:ind w:right="21"/>
        <w:rPr>
          <w:rFonts w:ascii="仿宋" w:hAnsi="仿宋" w:eastAsia="仿宋" w:cs="仿宋"/>
          <w:b/>
          <w:bCs/>
          <w:color w:val="auto"/>
          <w:spacing w:val="-1"/>
          <w:sz w:val="24"/>
          <w:szCs w:val="24"/>
        </w:rPr>
      </w:pPr>
      <w:r>
        <w:rPr>
          <w:rFonts w:ascii="仿宋" w:hAnsi="仿宋" w:eastAsia="仿宋" w:cs="仿宋"/>
          <w:b/>
          <w:bCs/>
          <w:color w:val="auto"/>
          <w:spacing w:val="-1"/>
          <w:sz w:val="24"/>
          <w:szCs w:val="24"/>
        </w:rPr>
        <w:t>6.适用法律</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本项目征集人、采购代理机构、供应商、征集评审小组的相关行为均受《中华人民共和国政府采购法》、《中华人民共和国政府采购法实施条例》及本项目本级和上级财政部门、政府采购监督管理部门的政府采购有关规定的约束，其权利受到上述法律法规的保护。</w:t>
      </w:r>
    </w:p>
    <w:p>
      <w:pPr>
        <w:spacing w:before="144" w:line="368" w:lineRule="auto"/>
        <w:ind w:right="21"/>
        <w:rPr>
          <w:rFonts w:ascii="仿宋" w:hAnsi="仿宋" w:eastAsia="仿宋" w:cs="仿宋"/>
          <w:b/>
          <w:bCs/>
          <w:color w:val="auto"/>
          <w:spacing w:val="-1"/>
          <w:sz w:val="24"/>
          <w:szCs w:val="24"/>
        </w:rPr>
      </w:pPr>
      <w:r>
        <w:rPr>
          <w:rFonts w:ascii="仿宋" w:hAnsi="仿宋" w:eastAsia="仿宋" w:cs="仿宋"/>
          <w:b/>
          <w:bCs/>
          <w:color w:val="auto"/>
          <w:spacing w:val="-1"/>
          <w:sz w:val="24"/>
          <w:szCs w:val="24"/>
        </w:rPr>
        <w:t>二、征集文件</w:t>
      </w:r>
    </w:p>
    <w:p>
      <w:pPr>
        <w:spacing w:before="144" w:line="368" w:lineRule="auto"/>
        <w:ind w:right="21"/>
        <w:rPr>
          <w:rFonts w:ascii="仿宋" w:hAnsi="仿宋" w:eastAsia="仿宋" w:cs="仿宋"/>
          <w:color w:val="auto"/>
          <w:spacing w:val="-1"/>
          <w:sz w:val="24"/>
          <w:szCs w:val="24"/>
        </w:rPr>
      </w:pPr>
      <w:r>
        <w:rPr>
          <w:rFonts w:ascii="仿宋" w:hAnsi="仿宋" w:eastAsia="仿宋" w:cs="仿宋"/>
          <w:color w:val="auto"/>
          <w:spacing w:val="-1"/>
          <w:sz w:val="24"/>
          <w:szCs w:val="24"/>
        </w:rPr>
        <w:t>2.征集文件</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供应商应认真阅读征集文件中所有的事项、格式、条款和规范等要求。如果没有按照征集文件要求提交全部资料或者征集响应文件没有对征集文件做出实质性响应，该投标有可能被拒绝，其风险应由供应商自行承担。</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征集文件的澄清</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评审小组要求供应商澄清、说明或者更正征集响应文件应当以书面形式(询标)作出</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供应商的澄清、说明或者更正应当由法定代表人或其授权代表签字或者加盖公章</w:t>
      </w:r>
      <w:r>
        <w:rPr>
          <w:rFonts w:hint="eastAsia" w:ascii="仿宋" w:hAnsi="仿宋" w:eastAsia="仿宋" w:cs="仿宋"/>
          <w:color w:val="auto"/>
          <w:spacing w:val="-1"/>
          <w:sz w:val="24"/>
          <w:szCs w:val="24"/>
          <w:lang w:eastAsia="zh-CN"/>
        </w:rPr>
        <w:t>。</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2.1.1征集文件的修改</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2.1.2在提交征集响应文件截止日期前15天，征集人或代理机构可主动地或在解答供应商提出的问题时对征集文件进行修改。</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2.1.3征集文件的修改将以变更公告形式在</w:t>
      </w:r>
      <w:r>
        <w:rPr>
          <w:rFonts w:ascii="仿宋" w:hAnsi="仿宋" w:eastAsia="仿宋" w:cs="仿宋"/>
          <w:color w:val="auto"/>
          <w:spacing w:val="-1"/>
          <w:sz w:val="24"/>
          <w:szCs w:val="24"/>
          <w:lang w:val="en-US" w:eastAsia="zh-CN"/>
        </w:rPr>
        <w:t>安徽省政府采购网</w:t>
      </w:r>
      <w:r>
        <w:rPr>
          <w:rFonts w:ascii="仿宋" w:hAnsi="仿宋" w:eastAsia="仿宋" w:cs="仿宋"/>
          <w:color w:val="auto"/>
          <w:spacing w:val="-1"/>
          <w:sz w:val="24"/>
          <w:szCs w:val="24"/>
        </w:rPr>
        <w:t>发布,并对所有供应商具有约束力。</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2.1.4为使供应商在编写征集响应文件时有充分时间对征集文件的修改部分进行研究</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代理单位可以酌情后延投标日期。</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2.1.5对征集文件的澄清与修改均须经过征集人确认后方可发放。当征集文件、修改补充通知、澄清(答疑)记录内容相互矛盾时，以最后发出的通知(或纪要)或修改文件为准；</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供应商在征集响应文件递交截止时间前须自行查看项目进展、变更通知、澄清及回复，因供应商未及时查看而造成的后果自负。</w:t>
      </w:r>
    </w:p>
    <w:p>
      <w:pPr>
        <w:spacing w:before="144" w:line="368" w:lineRule="auto"/>
        <w:ind w:right="21"/>
        <w:rPr>
          <w:rFonts w:ascii="仿宋" w:hAnsi="仿宋" w:eastAsia="仿宋" w:cs="仿宋"/>
          <w:b/>
          <w:bCs/>
          <w:color w:val="auto"/>
          <w:spacing w:val="-1"/>
          <w:sz w:val="24"/>
          <w:szCs w:val="24"/>
        </w:rPr>
      </w:pPr>
      <w:r>
        <w:rPr>
          <w:rFonts w:ascii="仿宋" w:hAnsi="仿宋" w:eastAsia="仿宋" w:cs="仿宋"/>
          <w:b/>
          <w:bCs/>
          <w:color w:val="auto"/>
          <w:spacing w:val="-1"/>
          <w:sz w:val="24"/>
          <w:szCs w:val="24"/>
        </w:rPr>
        <w:t>三、征集响应文件</w:t>
      </w:r>
    </w:p>
    <w:p>
      <w:pPr>
        <w:spacing w:before="144" w:line="368" w:lineRule="auto"/>
        <w:ind w:right="21"/>
        <w:rPr>
          <w:rFonts w:ascii="仿宋" w:hAnsi="仿宋" w:eastAsia="仿宋" w:cs="仿宋"/>
          <w:color w:val="auto"/>
          <w:spacing w:val="-1"/>
          <w:sz w:val="24"/>
          <w:szCs w:val="24"/>
        </w:rPr>
      </w:pPr>
      <w:r>
        <w:rPr>
          <w:rFonts w:ascii="仿宋" w:hAnsi="仿宋" w:eastAsia="仿宋" w:cs="仿宋"/>
          <w:color w:val="auto"/>
          <w:spacing w:val="-1"/>
          <w:sz w:val="24"/>
          <w:szCs w:val="24"/>
        </w:rPr>
        <w:t>3.1征集响应文件的编制依据</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3.1.1征集人提供的征集文件及有关资料；</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3.1.2相关的法律法规。</w:t>
      </w:r>
    </w:p>
    <w:p>
      <w:pPr>
        <w:spacing w:before="144" w:line="368" w:lineRule="auto"/>
        <w:ind w:right="21"/>
        <w:rPr>
          <w:rFonts w:ascii="仿宋" w:hAnsi="仿宋" w:eastAsia="仿宋" w:cs="仿宋"/>
          <w:color w:val="auto"/>
          <w:spacing w:val="-1"/>
          <w:sz w:val="24"/>
          <w:szCs w:val="24"/>
        </w:rPr>
      </w:pPr>
      <w:r>
        <w:rPr>
          <w:rFonts w:ascii="仿宋" w:hAnsi="仿宋" w:eastAsia="仿宋" w:cs="仿宋"/>
          <w:color w:val="auto"/>
          <w:spacing w:val="-1"/>
          <w:sz w:val="24"/>
          <w:szCs w:val="24"/>
        </w:rPr>
        <w:t>3.2征集响应文件格式</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3.2.1征集响应文件应包括本征集文件“征集响应文件格式”中所列的内容。</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供应商应按照本企业的实际情况提供征集响应文件格式中所要求的资料，如其征集响应文件与其实际不符，一经发现直接取消其投标资格，并将追究其相关法律责任</w:t>
      </w:r>
      <w:r>
        <w:rPr>
          <w:rFonts w:hint="eastAsia" w:ascii="仿宋" w:hAnsi="仿宋" w:eastAsia="仿宋" w:cs="仿宋"/>
          <w:color w:val="auto"/>
          <w:spacing w:val="-1"/>
          <w:sz w:val="24"/>
          <w:szCs w:val="24"/>
          <w:lang w:eastAsia="zh-CN"/>
        </w:rPr>
        <w:t>。</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3.2.2编制征集响应文件的语言及计量单位</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1)各投标单位与招标代理机构就有关招标、投标的所有来往函电均应使用中文</w:t>
      </w:r>
      <w:r>
        <w:rPr>
          <w:rFonts w:hint="eastAsia" w:ascii="仿宋" w:hAnsi="仿宋" w:eastAsia="仿宋" w:cs="仿宋"/>
          <w:color w:val="auto"/>
          <w:spacing w:val="-1"/>
          <w:sz w:val="24"/>
          <w:szCs w:val="24"/>
          <w:lang w:eastAsia="zh-CN"/>
        </w:rPr>
        <w:t>。</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2)除规范另有规定外，征集响应文件使用的度量衡单位，均采用中华人民共和国法定计量单位。</w:t>
      </w:r>
    </w:p>
    <w:p>
      <w:pPr>
        <w:spacing w:before="144" w:line="368" w:lineRule="auto"/>
        <w:ind w:right="21"/>
        <w:rPr>
          <w:rFonts w:ascii="仿宋" w:hAnsi="仿宋" w:eastAsia="仿宋" w:cs="仿宋"/>
          <w:color w:val="auto"/>
          <w:spacing w:val="-1"/>
          <w:sz w:val="24"/>
          <w:szCs w:val="24"/>
        </w:rPr>
      </w:pPr>
      <w:r>
        <w:rPr>
          <w:rFonts w:ascii="仿宋" w:hAnsi="仿宋" w:eastAsia="仿宋" w:cs="仿宋"/>
          <w:color w:val="auto"/>
          <w:spacing w:val="-1"/>
          <w:sz w:val="24"/>
          <w:szCs w:val="24"/>
        </w:rPr>
        <w:t>3.3投标报价</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3.3.1报价依据：本项目征集文件中要求。</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3.3.2投标货币</w:t>
      </w:r>
    </w:p>
    <w:p>
      <w:pPr>
        <w:spacing w:before="144" w:line="368" w:lineRule="auto"/>
        <w:ind w:right="21" w:firstLine="476" w:firstLineChars="200"/>
        <w:rPr>
          <w:rFonts w:hint="eastAsia" w:ascii="仿宋" w:hAnsi="仿宋" w:eastAsia="仿宋" w:cs="仿宋"/>
          <w:color w:val="auto"/>
          <w:spacing w:val="-1"/>
          <w:sz w:val="24"/>
          <w:szCs w:val="24"/>
          <w:lang w:val="en-US" w:eastAsia="zh-CN"/>
        </w:rPr>
      </w:pPr>
      <w:r>
        <w:rPr>
          <w:rFonts w:ascii="仿宋" w:hAnsi="仿宋" w:eastAsia="仿宋" w:cs="仿宋"/>
          <w:color w:val="auto"/>
          <w:spacing w:val="-1"/>
          <w:sz w:val="24"/>
          <w:szCs w:val="24"/>
        </w:rPr>
        <w:t>除非另有规定或许可，供应商应采用人民币报</w:t>
      </w:r>
      <w:r>
        <w:rPr>
          <w:rFonts w:hint="eastAsia" w:ascii="仿宋" w:hAnsi="仿宋" w:eastAsia="仿宋" w:cs="仿宋"/>
          <w:color w:val="auto"/>
          <w:spacing w:val="-1"/>
          <w:sz w:val="24"/>
          <w:szCs w:val="24"/>
          <w:lang w:val="en-US" w:eastAsia="zh-CN"/>
        </w:rPr>
        <w:t>价。</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3.3.3报价方法：</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1)投标报价应按照征集文件要求编制。</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服务费应为完成规定的工作内容的各项费用,并包括且不限于在项目所在地办公地点、交通、食宿、通讯、办公设备、专用设备等费用，并包含所提供的高级职称人员、需聘请的专家及最低人数要求所带来的额外费用。</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3)服务费价格：服务费以中标单位实际承接任务数额据实结算，每个项目支付价格包括供应商履行合同所需的全部直接费用、间接费用、各种征(取)费、政策性调整因素</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各种税金、供应商期望的利润、可能发生的任何风险和责任以及完成全部项目而发生的全部费用等。一旦中标，供应商除合同条款规定的调整价格因素外不能以任何理由追加酬金或提任何调整要求。投标报价中所发生的费用缺漏项以及由此引起的风险由供应商承担，并且不免除供应商以缺漏项费用为理由的违约责任</w:t>
      </w:r>
      <w:r>
        <w:rPr>
          <w:rFonts w:hint="eastAsia" w:ascii="仿宋" w:hAnsi="仿宋" w:eastAsia="仿宋" w:cs="仿宋"/>
          <w:color w:val="auto"/>
          <w:spacing w:val="-1"/>
          <w:sz w:val="24"/>
          <w:szCs w:val="24"/>
          <w:lang w:eastAsia="zh-CN"/>
        </w:rPr>
        <w:t>；</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4)本项目在执行过程中，上级对本项目内容有新规定时执行上级规定，本项目自行终止。</w:t>
      </w:r>
    </w:p>
    <w:p>
      <w:pPr>
        <w:spacing w:before="144" w:line="368" w:lineRule="auto"/>
        <w:ind w:right="21"/>
        <w:rPr>
          <w:rFonts w:ascii="仿宋" w:hAnsi="仿宋" w:eastAsia="仿宋" w:cs="仿宋"/>
          <w:color w:val="auto"/>
          <w:spacing w:val="-1"/>
          <w:sz w:val="24"/>
          <w:szCs w:val="24"/>
        </w:rPr>
      </w:pPr>
      <w:r>
        <w:rPr>
          <w:rFonts w:ascii="仿宋" w:hAnsi="仿宋" w:eastAsia="仿宋" w:cs="仿宋"/>
          <w:color w:val="auto"/>
          <w:spacing w:val="-1"/>
          <w:sz w:val="24"/>
          <w:szCs w:val="24"/>
        </w:rPr>
        <w:t>3.4征集响应文件的有效期</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3.4.1征集响应文件的有效期为开标之日起120天。</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3.4.2在原定投标有效期满之前，如果出现特殊情况，经政府采购监督管理机构核准</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征集人或代理机构可以跟供应商协商延长投标有效期。</w:t>
      </w:r>
    </w:p>
    <w:p>
      <w:pPr>
        <w:spacing w:before="144" w:line="368" w:lineRule="auto"/>
        <w:ind w:right="21" w:firstLine="476" w:firstLineChars="200"/>
        <w:rPr>
          <w:rFonts w:hint="eastAsia" w:ascii="仿宋" w:hAnsi="仿宋" w:eastAsia="仿宋" w:cs="仿宋"/>
          <w:color w:val="auto"/>
          <w:spacing w:val="-1"/>
          <w:sz w:val="24"/>
          <w:szCs w:val="24"/>
          <w:lang w:val="en-US" w:eastAsia="zh-CN"/>
        </w:rPr>
      </w:pPr>
      <w:r>
        <w:rPr>
          <w:rFonts w:ascii="仿宋" w:hAnsi="仿宋" w:eastAsia="仿宋" w:cs="仿宋"/>
          <w:color w:val="auto"/>
          <w:spacing w:val="-1"/>
          <w:sz w:val="24"/>
          <w:szCs w:val="24"/>
        </w:rPr>
        <w:t>征集响应文件授权委托书期限不得少于投标有</w:t>
      </w:r>
      <w:r>
        <w:rPr>
          <w:rFonts w:hint="eastAsia" w:ascii="仿宋" w:hAnsi="仿宋" w:eastAsia="仿宋" w:cs="仿宋"/>
          <w:color w:val="auto"/>
          <w:spacing w:val="-1"/>
          <w:sz w:val="24"/>
          <w:szCs w:val="24"/>
          <w:lang w:val="en-US" w:eastAsia="zh-CN"/>
        </w:rPr>
        <w:t>效。</w:t>
      </w:r>
    </w:p>
    <w:p>
      <w:pPr>
        <w:spacing w:before="144" w:line="368" w:lineRule="auto"/>
        <w:ind w:right="21"/>
        <w:rPr>
          <w:rFonts w:ascii="仿宋" w:hAnsi="仿宋" w:eastAsia="仿宋" w:cs="仿宋"/>
          <w:b/>
          <w:bCs/>
          <w:color w:val="auto"/>
          <w:spacing w:val="-7"/>
          <w:sz w:val="24"/>
          <w:szCs w:val="24"/>
        </w:rPr>
      </w:pPr>
      <w:r>
        <w:rPr>
          <w:rFonts w:ascii="仿宋" w:hAnsi="仿宋" w:eastAsia="仿宋" w:cs="仿宋"/>
          <w:b/>
          <w:bCs/>
          <w:color w:val="auto"/>
          <w:spacing w:val="-7"/>
          <w:sz w:val="24"/>
          <w:szCs w:val="24"/>
        </w:rPr>
        <w:t>3.5投标保证金(本项目不收取保证金)</w:t>
      </w:r>
    </w:p>
    <w:p>
      <w:pPr>
        <w:spacing w:before="144" w:line="368" w:lineRule="auto"/>
        <w:ind w:right="21"/>
        <w:rPr>
          <w:rFonts w:ascii="仿宋" w:hAnsi="仿宋" w:eastAsia="仿宋" w:cs="仿宋"/>
          <w:b/>
          <w:bCs/>
          <w:color w:val="auto"/>
          <w:spacing w:val="-7"/>
          <w:sz w:val="24"/>
          <w:szCs w:val="24"/>
        </w:rPr>
      </w:pPr>
      <w:r>
        <w:rPr>
          <w:rFonts w:ascii="仿宋" w:hAnsi="仿宋" w:eastAsia="仿宋" w:cs="仿宋"/>
          <w:b/>
          <w:bCs/>
          <w:color w:val="auto"/>
          <w:spacing w:val="-7"/>
          <w:sz w:val="24"/>
          <w:szCs w:val="24"/>
        </w:rPr>
        <w:t>3.6征集响应文件的修正</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评标委员会将对确定为实质上响应征集文件要求的征集响应文件进行校核，看其是否有计算或表达上的错误,修正错误的原则如下:</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3.6.1征集响应文件的大写金额和小写金额不一致的，以大写金额为准；</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3.6.2总价金额与按单价汇总金额不一致的，以单价金额计算结果为准；</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3.6.3单价金额小数点有明显错位的，应以总价为准，并修改单价；</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3.6.4对不同文字文本征集响应文件的解释发生异议的，以中文文本为准。</w:t>
      </w:r>
    </w:p>
    <w:p>
      <w:pPr>
        <w:spacing w:before="2" w:line="360" w:lineRule="auto"/>
        <w:ind w:right="1785"/>
        <w:rPr>
          <w:rFonts w:ascii="仿宋" w:hAnsi="仿宋" w:eastAsia="仿宋" w:cs="仿宋"/>
          <w:b/>
          <w:bCs/>
          <w:color w:val="auto"/>
          <w:spacing w:val="-7"/>
          <w:sz w:val="24"/>
          <w:szCs w:val="24"/>
        </w:rPr>
      </w:pPr>
      <w:r>
        <w:rPr>
          <w:rFonts w:ascii="仿宋" w:hAnsi="仿宋" w:eastAsia="仿宋" w:cs="仿宋"/>
          <w:b/>
          <w:bCs/>
          <w:color w:val="auto"/>
          <w:spacing w:val="-7"/>
          <w:sz w:val="24"/>
          <w:szCs w:val="24"/>
        </w:rPr>
        <w:t>3.7征集响应文件的编制要求</w:t>
      </w:r>
    </w:p>
    <w:p>
      <w:pPr>
        <w:spacing w:before="144" w:line="368" w:lineRule="auto"/>
        <w:ind w:right="21"/>
        <w:rPr>
          <w:rFonts w:ascii="仿宋" w:hAnsi="仿宋" w:eastAsia="仿宋" w:cs="仿宋"/>
          <w:color w:val="auto"/>
          <w:spacing w:val="-1"/>
          <w:sz w:val="24"/>
          <w:szCs w:val="24"/>
        </w:rPr>
      </w:pPr>
      <w:r>
        <w:rPr>
          <w:rFonts w:ascii="仿宋" w:hAnsi="仿宋" w:eastAsia="仿宋" w:cs="仿宋"/>
          <w:color w:val="auto"/>
          <w:spacing w:val="-1"/>
          <w:sz w:val="24"/>
          <w:szCs w:val="24"/>
        </w:rPr>
        <w:t>3.7.本项目要求提供加密电子征集响应文件，征集响应文件的制作应满足以下规定</w:t>
      </w:r>
      <w:r>
        <w:rPr>
          <w:rFonts w:hint="eastAsia" w:ascii="仿宋" w:hAnsi="仿宋" w:eastAsia="仿宋" w:cs="仿宋"/>
          <w:color w:val="auto"/>
          <w:spacing w:val="-1"/>
          <w:sz w:val="24"/>
          <w:szCs w:val="24"/>
          <w:lang w:eastAsia="zh-CN"/>
        </w:rPr>
        <w:t>：</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(1)征集响应文件由供应商使用电子交易系统提供的“投标文件制作工具”制作生成</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“投标文件制作工具”可以通过电子交易系统中下载。供应商应当在互联网络通畅状态下启用最新版投标文件制作工具制作征集响应文件。</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在第六章“征集响应文件格式”中要求加盖供应商电子签章处，供应商均应加盖供应商电子签章或公章。联合体参加征集的，除联合体协议及征集文件规定须联合体各成员单位各自盖章的证明材料外，征集响应文件由联合体牵头人按上述规定加盖联合体牵头人单位电子签章或公章。</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(3)征集响应文件制作完成后，供应商应对征集响应文件进行文件加密，形成加密的征集响应文件。</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采用数字证书加密的，加密时征集响应文件的所有内容均只能使用同一把数字证书进行加密，否则引起的解密失败责任由供应商自行承担。</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(4)征集响应文件制作的具体方法详见“投标文件制作工具”中的帮助文档。</w:t>
      </w:r>
    </w:p>
    <w:p>
      <w:pPr>
        <w:spacing w:before="144" w:line="368" w:lineRule="auto"/>
        <w:ind w:right="21"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因供应商自身原因而导致征集响应文件无法导入电子交易系统电子开标、评标系统的，该征集响应文件视为无效征集响应文件，供应商自行承担由此导致的全部责任</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(该征集响应文件是指解密后的征集响应文件)。征集现场提交的其他材料要求详见供应商须知前附表。</w:t>
      </w:r>
    </w:p>
    <w:p>
      <w:pPr>
        <w:spacing w:before="2" w:line="360" w:lineRule="auto"/>
        <w:ind w:right="1785"/>
        <w:rPr>
          <w:rFonts w:ascii="仿宋" w:hAnsi="仿宋" w:eastAsia="仿宋" w:cs="仿宋"/>
          <w:b/>
          <w:bCs/>
          <w:color w:val="auto"/>
          <w:spacing w:val="-7"/>
          <w:sz w:val="24"/>
          <w:szCs w:val="24"/>
        </w:rPr>
      </w:pPr>
      <w:r>
        <w:rPr>
          <w:rFonts w:ascii="仿宋" w:hAnsi="仿宋" w:eastAsia="仿宋" w:cs="仿宋"/>
          <w:b/>
          <w:bCs/>
          <w:color w:val="auto"/>
          <w:spacing w:val="-7"/>
          <w:sz w:val="24"/>
          <w:szCs w:val="24"/>
        </w:rPr>
        <w:t>3.8征集响应文件提交截止时间</w:t>
      </w:r>
    </w:p>
    <w:p>
      <w:pPr>
        <w:spacing w:before="190" w:line="371" w:lineRule="auto"/>
        <w:ind w:right="370" w:firstLine="476" w:firstLineChars="200"/>
        <w:rPr>
          <w:rFonts w:ascii="仿宋" w:hAnsi="仿宋" w:eastAsia="仿宋" w:cs="仿宋"/>
          <w:color w:val="auto"/>
          <w:sz w:val="24"/>
          <w:szCs w:val="24"/>
        </w:rPr>
      </w:pPr>
      <w:r>
        <w:rPr>
          <w:rFonts w:ascii="仿宋" w:hAnsi="仿宋" w:eastAsia="仿宋" w:cs="仿宋"/>
          <w:color w:val="auto"/>
          <w:spacing w:val="-1"/>
          <w:sz w:val="24"/>
          <w:szCs w:val="24"/>
        </w:rPr>
        <w:t>3.8.1供应商应在供应商须知前附表中规定的征集响应文件提交截止时间前，在网上提交加密电子征集响应文件。</w:t>
      </w:r>
    </w:p>
    <w:p>
      <w:pPr>
        <w:spacing w:before="2" w:line="360" w:lineRule="auto"/>
        <w:ind w:right="1785"/>
        <w:rPr>
          <w:rFonts w:ascii="仿宋" w:hAnsi="仿宋" w:eastAsia="仿宋" w:cs="仿宋"/>
          <w:b/>
          <w:bCs/>
          <w:color w:val="auto"/>
          <w:spacing w:val="-7"/>
          <w:sz w:val="24"/>
          <w:szCs w:val="24"/>
        </w:rPr>
      </w:pPr>
      <w:r>
        <w:rPr>
          <w:rFonts w:ascii="仿宋" w:hAnsi="仿宋" w:eastAsia="仿宋" w:cs="仿宋"/>
          <w:b/>
          <w:bCs/>
          <w:color w:val="auto"/>
          <w:spacing w:val="-7"/>
          <w:sz w:val="24"/>
          <w:szCs w:val="24"/>
        </w:rPr>
        <w:t>3.9征集响应文件的提交、修改与撤回</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3.9.1供应商应当在第一章“征集公告”规定的征集响应文件提交截止时间前</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将加密的征集响应文件在电子交易系统上传。</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3.9.2供应商应当在征集响应文件提交截止时间前完成征集响应文件的传输提交并可以补充、修改或者撤回征集响应文件。征集响应文件提交截止时间前未完成征集响应文件传输的，视为撤回征集响应文件。未按规定加密或征集响应文件提交截止时间后送达的征集响应文件，电子交易系统应当拒收。</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3.9.3供应商应在供应商须知前附表规定的解密时间前(以电子交易系统解密倒计时为准)对本单位的征集响应文件现场或远程解密，采购代理机构工作人员在监督员监督下解密所有征集响应文件。在征集响应文件提交截止时间之后，供应商不得对其征集响应文件做任何修改。但属于评审小组在评审中发现的计算错误并进行核实的修改、按照征集文件的变动情况和评审小组的要求重新提交征集响应文件的</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不在此列</w:t>
      </w:r>
      <w:r>
        <w:rPr>
          <w:rFonts w:hint="eastAsia" w:ascii="仿宋" w:hAnsi="仿宋" w:eastAsia="仿宋" w:cs="仿宋"/>
          <w:color w:val="auto"/>
          <w:spacing w:val="-1"/>
          <w:sz w:val="24"/>
          <w:szCs w:val="24"/>
          <w:lang w:eastAsia="zh-CN"/>
        </w:rPr>
        <w:t>。</w:t>
      </w:r>
    </w:p>
    <w:p>
      <w:pPr>
        <w:spacing w:before="2" w:line="360" w:lineRule="auto"/>
        <w:ind w:right="1785"/>
        <w:rPr>
          <w:rFonts w:ascii="仿宋" w:hAnsi="仿宋" w:eastAsia="仿宋" w:cs="仿宋"/>
          <w:b/>
          <w:bCs/>
          <w:color w:val="auto"/>
          <w:spacing w:val="-7"/>
          <w:sz w:val="24"/>
          <w:szCs w:val="24"/>
        </w:rPr>
      </w:pPr>
      <w:r>
        <w:rPr>
          <w:rFonts w:ascii="仿宋" w:hAnsi="仿宋" w:eastAsia="仿宋" w:cs="仿宋"/>
          <w:b/>
          <w:bCs/>
          <w:color w:val="auto"/>
          <w:spacing w:val="-7"/>
          <w:sz w:val="24"/>
          <w:szCs w:val="24"/>
        </w:rPr>
        <w:t>四、开标及评标</w:t>
      </w:r>
    </w:p>
    <w:p>
      <w:pPr>
        <w:spacing w:before="2" w:line="360" w:lineRule="auto"/>
        <w:ind w:right="1785"/>
        <w:rPr>
          <w:rFonts w:ascii="仿宋" w:hAnsi="仿宋" w:eastAsia="仿宋" w:cs="仿宋"/>
          <w:b/>
          <w:bCs/>
          <w:color w:val="auto"/>
          <w:spacing w:val="-7"/>
          <w:sz w:val="24"/>
          <w:szCs w:val="24"/>
        </w:rPr>
      </w:pPr>
      <w:r>
        <w:rPr>
          <w:rFonts w:ascii="仿宋" w:hAnsi="仿宋" w:eastAsia="仿宋" w:cs="仿宋"/>
          <w:b/>
          <w:bCs/>
          <w:color w:val="auto"/>
          <w:spacing w:val="-7"/>
          <w:sz w:val="24"/>
          <w:szCs w:val="24"/>
        </w:rPr>
        <w:t>4.1开标</w:t>
      </w:r>
    </w:p>
    <w:p>
      <w:pPr>
        <w:spacing w:before="168" w:line="363" w:lineRule="auto"/>
        <w:ind w:right="69" w:firstLine="476" w:firstLineChars="200"/>
        <w:rPr>
          <w:rFonts w:ascii="仿宋" w:hAnsi="仿宋" w:eastAsia="仿宋" w:cs="仿宋"/>
          <w:color w:val="auto"/>
          <w:sz w:val="24"/>
          <w:szCs w:val="24"/>
        </w:rPr>
      </w:pPr>
      <w:r>
        <w:rPr>
          <w:rFonts w:ascii="仿宋" w:hAnsi="仿宋" w:eastAsia="仿宋" w:cs="仿宋"/>
          <w:color w:val="auto"/>
          <w:spacing w:val="-1"/>
          <w:sz w:val="24"/>
          <w:szCs w:val="24"/>
        </w:rPr>
        <w:t>4.1.1代理单位按照征集文件规定的时间，地点组织开标。征集响应文件递交截止时间前一小时内，各投标供应商的法定代表人或委托代理人均提前进入网上开标大厅，选择进入对应标段的开标会议区在线签到。</w:t>
      </w:r>
    </w:p>
    <w:p>
      <w:pPr>
        <w:spacing w:line="373" w:lineRule="auto"/>
        <w:ind w:right="64" w:firstLine="504" w:firstLineChars="200"/>
        <w:rPr>
          <w:rFonts w:ascii="仿宋" w:hAnsi="仿宋" w:eastAsia="仿宋" w:cs="仿宋"/>
          <w:color w:val="auto"/>
          <w:sz w:val="24"/>
          <w:szCs w:val="24"/>
        </w:rPr>
      </w:pPr>
      <w:r>
        <w:rPr>
          <w:rFonts w:ascii="仿宋" w:hAnsi="仿宋" w:eastAsia="仿宋" w:cs="仿宋"/>
          <w:color w:val="auto"/>
          <w:spacing w:val="6"/>
          <w:sz w:val="24"/>
          <w:szCs w:val="24"/>
          <w14:textOutline w14:w="4354" w14:cap="flat" w14:cmpd="sng">
            <w14:solidFill>
              <w14:srgbClr w14:val="000000"/>
            </w14:solidFill>
            <w14:prstDash w14:val="solid"/>
            <w14:miter w14:val="0"/>
          </w14:textOutline>
        </w:rPr>
        <w:t>未按规定时间</w:t>
      </w:r>
      <w:r>
        <w:rPr>
          <w:rFonts w:hint="eastAsia" w:ascii="仿宋" w:hAnsi="仿宋" w:eastAsia="仿宋" w:cs="仿宋"/>
          <w:color w:val="auto"/>
          <w:spacing w:val="6"/>
          <w:sz w:val="24"/>
          <w:szCs w:val="24"/>
          <w:lang w:val="en-US" w:eastAsia="zh-CN"/>
          <w14:textOutline w14:w="4354" w14:cap="flat" w14:cmpd="sng">
            <w14:solidFill>
              <w14:srgbClr w14:val="000000"/>
            </w14:solidFill>
            <w14:prstDash w14:val="solid"/>
            <w14:miter w14:val="0"/>
          </w14:textOutline>
        </w:rPr>
        <w:t>递交</w:t>
      </w:r>
      <w:r>
        <w:rPr>
          <w:rFonts w:ascii="仿宋" w:hAnsi="仿宋" w:eastAsia="仿宋" w:cs="仿宋"/>
          <w:color w:val="auto"/>
          <w:spacing w:val="3"/>
          <w:sz w:val="24"/>
          <w:szCs w:val="24"/>
          <w14:textOutline w14:w="4354" w14:cap="flat" w14:cmpd="sng">
            <w14:solidFill>
              <w14:srgbClr w14:val="000000"/>
            </w14:solidFill>
            <w14:prstDash w14:val="solid"/>
            <w14:miter w14:val="0"/>
          </w14:textOutline>
        </w:rPr>
        <w:t>征集响应文件的视为</w:t>
      </w:r>
      <w:r>
        <w:rPr>
          <w:rFonts w:ascii="仿宋" w:hAnsi="仿宋" w:eastAsia="仿宋" w:cs="仿宋"/>
          <w:color w:val="auto"/>
          <w:spacing w:val="-5"/>
          <w:sz w:val="24"/>
          <w:szCs w:val="24"/>
          <w14:textOutline w14:w="4354" w14:cap="flat" w14:cmpd="sng">
            <w14:solidFill>
              <w14:srgbClr w14:val="000000"/>
            </w14:solidFill>
            <w14:prstDash w14:val="solid"/>
            <w14:miter w14:val="0"/>
          </w14:textOutline>
        </w:rPr>
        <w:t>供应商自动放弃投标权。供应商不足2家的，不得开标</w:t>
      </w:r>
      <w:r>
        <w:rPr>
          <w:rFonts w:ascii="仿宋" w:hAnsi="仿宋" w:eastAsia="仿宋" w:cs="仿宋"/>
          <w:color w:val="auto"/>
          <w:sz w:val="24"/>
          <w:szCs w:val="24"/>
          <w14:textOutline w14:w="4354" w14:cap="flat" w14:cmpd="sng">
            <w14:solidFill>
              <w14:srgbClr w14:val="000000"/>
            </w14:solidFill>
            <w14:prstDash w14:val="solid"/>
            <w14:miter w14:val="0"/>
          </w14:textOutline>
        </w:rPr>
        <w:t>。</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4.1.2有重大偏离的征集响应文件将被拒绝。</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4.1.3开标程序</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主持人按下列程序进行开标：</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1)主持人登录网上开标大厅，进入不见面开标系统，选择本项目进行网上开标</w:t>
      </w:r>
      <w:r>
        <w:rPr>
          <w:rFonts w:hint="eastAsia" w:ascii="仿宋" w:hAnsi="仿宋" w:eastAsia="仿宋" w:cs="仿宋"/>
          <w:color w:val="auto"/>
          <w:spacing w:val="-1"/>
          <w:sz w:val="24"/>
          <w:szCs w:val="24"/>
          <w:lang w:eastAsia="zh-CN"/>
        </w:rPr>
        <w:t>。</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2)各供应商的授权委托人或法定代表人需在征集响应文件递交截止时间前一小时内进入网上开标大厅。征集响应文件递交截止时间截止后，根据主持人的要求在规定的时间内进行征集响应文件的解密。</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3)主持人在供应商全部解密征集响应文件成功后，导入全部投标征集响应文件</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根据投标报价进行唱标环节。</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4)唱标环节结束后，供应商确认有无异议，若供应商有异议，可一一作出答复</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所有供应商确认无异议后开标结束。</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5)开标结束，采购代理机构对开标过程进行记录，并存档备查。转入评标阶段</w:t>
      </w:r>
      <w:r>
        <w:rPr>
          <w:rFonts w:hint="eastAsia" w:ascii="仿宋" w:hAnsi="仿宋" w:eastAsia="仿宋" w:cs="仿宋"/>
          <w:color w:val="auto"/>
          <w:spacing w:val="-1"/>
          <w:sz w:val="24"/>
          <w:szCs w:val="24"/>
          <w:lang w:eastAsia="zh-CN"/>
        </w:rPr>
        <w:t>。</w:t>
      </w:r>
    </w:p>
    <w:p>
      <w:pPr>
        <w:spacing w:before="190" w:line="371" w:lineRule="auto"/>
        <w:ind w:right="370" w:firstLine="476" w:firstLineChars="200"/>
        <w:rPr>
          <w:rFonts w:ascii="仿宋" w:hAnsi="仿宋" w:eastAsia="仿宋" w:cs="仿宋"/>
          <w:b/>
          <w:bCs/>
          <w:color w:val="auto"/>
          <w:spacing w:val="-7"/>
          <w:sz w:val="24"/>
          <w:szCs w:val="24"/>
        </w:rPr>
      </w:pPr>
      <w:r>
        <w:rPr>
          <w:rFonts w:ascii="仿宋" w:hAnsi="仿宋" w:eastAsia="仿宋" w:cs="仿宋"/>
          <w:color w:val="auto"/>
          <w:spacing w:val="-1"/>
          <w:sz w:val="24"/>
          <w:szCs w:val="24"/>
        </w:rPr>
        <w:t>6)招标代理人对开标过程进行记录，并存档备查</w:t>
      </w:r>
      <w:r>
        <w:rPr>
          <w:rFonts w:hint="eastAsia" w:ascii="仿宋" w:hAnsi="仿宋" w:eastAsia="仿宋" w:cs="仿宋"/>
          <w:color w:val="auto"/>
          <w:spacing w:val="-1"/>
          <w:sz w:val="24"/>
          <w:szCs w:val="24"/>
          <w:lang w:val="en-US" w:eastAsia="zh-CN"/>
        </w:rPr>
        <w:t>；</w:t>
      </w:r>
    </w:p>
    <w:p>
      <w:pPr>
        <w:spacing w:before="190" w:line="371" w:lineRule="auto"/>
        <w:ind w:right="370" w:firstLine="454" w:firstLineChars="200"/>
        <w:rPr>
          <w:rFonts w:ascii="仿宋" w:hAnsi="仿宋" w:eastAsia="仿宋" w:cs="仿宋"/>
          <w:b/>
          <w:bCs/>
          <w:color w:val="auto"/>
          <w:spacing w:val="-7"/>
          <w:sz w:val="24"/>
          <w:szCs w:val="24"/>
        </w:rPr>
      </w:pPr>
      <w:r>
        <w:rPr>
          <w:rFonts w:ascii="仿宋" w:hAnsi="仿宋" w:eastAsia="仿宋" w:cs="仿宋"/>
          <w:b/>
          <w:bCs/>
          <w:color w:val="auto"/>
          <w:spacing w:val="-7"/>
          <w:sz w:val="24"/>
          <w:szCs w:val="24"/>
        </w:rPr>
        <w:t>4.2评标</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详见征集文件第四章</w:t>
      </w:r>
    </w:p>
    <w:p>
      <w:pPr>
        <w:spacing w:before="190" w:line="371" w:lineRule="auto"/>
        <w:ind w:right="370" w:firstLine="476" w:firstLineChars="200"/>
        <w:rPr>
          <w:rFonts w:ascii="Arial"/>
          <w:color w:val="auto"/>
          <w:sz w:val="21"/>
        </w:rPr>
      </w:pPr>
      <w:r>
        <w:rPr>
          <w:rFonts w:ascii="仿宋" w:hAnsi="仿宋" w:eastAsia="仿宋" w:cs="仿宋"/>
          <w:color w:val="auto"/>
          <w:spacing w:val="-1"/>
          <w:sz w:val="24"/>
          <w:szCs w:val="24"/>
        </w:rPr>
        <w:t>评标办法</w:t>
      </w:r>
    </w:p>
    <w:p>
      <w:pPr>
        <w:spacing w:before="148" w:line="282" w:lineRule="auto"/>
        <w:ind w:right="3311"/>
        <w:rPr>
          <w:rFonts w:ascii="仿宋" w:hAnsi="仿宋" w:eastAsia="仿宋" w:cs="仿宋"/>
          <w:b/>
          <w:bCs/>
          <w:color w:val="auto"/>
          <w:spacing w:val="-7"/>
          <w:sz w:val="24"/>
          <w:szCs w:val="24"/>
        </w:rPr>
      </w:pPr>
      <w:r>
        <w:rPr>
          <w:rFonts w:ascii="仿宋" w:hAnsi="仿宋" w:eastAsia="仿宋" w:cs="仿宋"/>
          <w:b/>
          <w:bCs/>
          <w:color w:val="auto"/>
          <w:spacing w:val="-7"/>
          <w:sz w:val="24"/>
          <w:szCs w:val="24"/>
        </w:rPr>
        <w:t>4.3征集响应文件的澄清</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4.3.1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pPr>
        <w:spacing w:before="190" w:line="371" w:lineRule="auto"/>
        <w:ind w:right="370" w:firstLine="476"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4.3.2评审小组要求供应商澄清、说明或者更正征集响应文件应当以书面形式(询标)作出。供应商的澄清、说明或者更正应当由法定代表人或其授权代表签字或者加盖公章。</w:t>
      </w:r>
    </w:p>
    <w:p>
      <w:pPr>
        <w:spacing w:before="190" w:line="371" w:lineRule="auto"/>
        <w:ind w:right="37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4.4废标条件</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4.4.1未按照征集文件的规定提交投标保证金(如有)的；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4.4.2征集响应文件未按征集文件要求签字、盖章的；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4.4.3不具备征集文件中规定的资格要求的；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4.4.4报价超过征集文件中规定的最高限价(如有)的；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4.4.5投标截止时间以后送达；</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4.4.6无法人身份证明书的或无法定代表人出具的授权委托书的；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4.4.7征集响应文件的内容不全、扫描件不清晰或者关键内容字迹模糊、无法辨认的；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4.4.8供应商递交两份或多份内容不同的征集响应文件，或在一份征集响应文件中对同一招标货物或服务报有两个或多个报价的；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4.4.9征集响应文件含有征集人不能接受的附加条件的；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4.4.10供应商以他人名义投标、征集响应文件雷同或者以弄虚作假等方式投标的</w:t>
      </w:r>
      <w:r>
        <w:rPr>
          <w:rFonts w:hint="eastAsia" w:ascii="仿宋" w:hAnsi="仿宋" w:eastAsia="仿宋" w:cs="仿宋"/>
          <w:b/>
          <w:bCs/>
          <w:color w:val="auto"/>
          <w:spacing w:val="-1"/>
          <w:sz w:val="24"/>
          <w:szCs w:val="24"/>
          <w:lang w:eastAsia="zh-CN"/>
        </w:rPr>
        <w:t>；</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4.4.11出现其他不符合法律法规和不满足征集文件实质性要求的其他情形；</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4.4.12未按照征集文件格式制作征集响应文件的；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4.4.13征集响应文件中所附证件或证明材料无效不能实质性响应征集文件的；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4.4.14如征集人所采购产品为政府强制采购产品，供应商所投产品不属于品目清单范围内或未在认证证书有效期内的。</w:t>
      </w:r>
    </w:p>
    <w:p>
      <w:pPr>
        <w:spacing w:before="190" w:line="240" w:lineRule="auto"/>
        <w:ind w:right="370" w:firstLine="478" w:firstLineChars="200"/>
        <w:rPr>
          <w:rFonts w:ascii="仿宋" w:hAnsi="仿宋" w:eastAsia="仿宋" w:cs="仿宋"/>
          <w:b/>
          <w:bCs/>
          <w:color w:val="auto"/>
          <w:spacing w:val="-1"/>
          <w:sz w:val="24"/>
          <w:szCs w:val="24"/>
        </w:rPr>
      </w:pPr>
      <w:r>
        <w:rPr>
          <w:rFonts w:ascii="仿宋" w:hAnsi="仿宋" w:eastAsia="仿宋" w:cs="仿宋"/>
          <w:b/>
          <w:bCs/>
          <w:color w:val="auto"/>
          <w:spacing w:val="-1"/>
          <w:sz w:val="24"/>
          <w:szCs w:val="24"/>
        </w:rPr>
        <w:t>4.4.15征集文件中明确规定可以废标的其他情形；</w:t>
      </w:r>
    </w:p>
    <w:p>
      <w:pPr>
        <w:spacing w:before="190" w:line="360" w:lineRule="auto"/>
        <w:ind w:right="370" w:firstLine="478" w:firstLineChars="200"/>
        <w:rPr>
          <w:rFonts w:ascii="仿宋" w:hAnsi="仿宋" w:eastAsia="仿宋" w:cs="仿宋"/>
          <w:color w:val="auto"/>
          <w:spacing w:val="-1"/>
          <w:sz w:val="24"/>
          <w:szCs w:val="24"/>
        </w:rPr>
      </w:pPr>
      <w:r>
        <w:rPr>
          <w:rFonts w:ascii="仿宋" w:hAnsi="仿宋" w:eastAsia="仿宋" w:cs="仿宋"/>
          <w:b/>
          <w:bCs/>
          <w:color w:val="auto"/>
          <w:spacing w:val="-1"/>
          <w:sz w:val="24"/>
          <w:szCs w:val="24"/>
        </w:rPr>
        <w:t>4.4.16违反法律、法规及有关规定的其它行为。</w:t>
      </w:r>
    </w:p>
    <w:p>
      <w:pPr>
        <w:spacing w:before="48" w:line="360" w:lineRule="auto"/>
        <w:rPr>
          <w:rFonts w:ascii="仿宋" w:hAnsi="仿宋" w:eastAsia="仿宋" w:cs="仿宋"/>
          <w:color w:val="auto"/>
          <w:sz w:val="24"/>
          <w:szCs w:val="24"/>
        </w:rPr>
      </w:pPr>
      <w:r>
        <w:rPr>
          <w:rFonts w:ascii="仿宋" w:hAnsi="仿宋" w:eastAsia="仿宋" w:cs="仿宋"/>
          <w:b w:val="0"/>
          <w:bCs w:val="0"/>
          <w:color w:val="auto"/>
          <w:spacing w:val="-7"/>
          <w:sz w:val="24"/>
          <w:szCs w:val="24"/>
        </w:rPr>
        <w:t>4.5</w:t>
      </w:r>
      <w:r>
        <w:rPr>
          <w:rFonts w:ascii="仿宋" w:hAnsi="仿宋" w:eastAsia="仿宋" w:cs="仿宋"/>
          <w:color w:val="auto"/>
          <w:spacing w:val="-6"/>
          <w:sz w:val="24"/>
          <w:szCs w:val="24"/>
        </w:rPr>
        <w:t>有</w:t>
      </w:r>
      <w:r>
        <w:rPr>
          <w:rFonts w:ascii="仿宋" w:hAnsi="仿宋" w:eastAsia="仿宋" w:cs="仿宋"/>
          <w:color w:val="auto"/>
          <w:spacing w:val="-4"/>
          <w:sz w:val="24"/>
          <w:szCs w:val="24"/>
        </w:rPr>
        <w:t>下</w:t>
      </w:r>
      <w:r>
        <w:rPr>
          <w:rFonts w:ascii="仿宋" w:hAnsi="仿宋" w:eastAsia="仿宋" w:cs="仿宋"/>
          <w:color w:val="auto"/>
          <w:spacing w:val="-3"/>
          <w:sz w:val="24"/>
          <w:szCs w:val="24"/>
        </w:rPr>
        <w:t>列情形之一的，视为供应商串通投标，其投标无效</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4.5.1不同供应商的征集响应文件由同一单位或者个人编制</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4.5.2不同供应商委托同一单位或者个人办理投标事宜 4.5.3 不同供应商的征集响应文件载明的项目管理成员或者联系人员为同一人</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4.5.3不同供应商的征集响应文件异常一致或者投标报价呈规律性差异</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4.5.4不同供应商的征集响应文件互相混装</w:t>
      </w:r>
    </w:p>
    <w:p>
      <w:pPr>
        <w:spacing w:before="190" w:line="371" w:lineRule="auto"/>
        <w:ind w:left="32" w:right="370" w:firstLine="390"/>
        <w:rPr>
          <w:rFonts w:ascii="仿宋" w:hAnsi="仿宋" w:eastAsia="仿宋" w:cs="仿宋"/>
          <w:color w:val="auto"/>
          <w:sz w:val="24"/>
          <w:szCs w:val="24"/>
        </w:rPr>
      </w:pPr>
      <w:r>
        <w:rPr>
          <w:rFonts w:ascii="仿宋" w:hAnsi="仿宋" w:eastAsia="仿宋" w:cs="仿宋"/>
          <w:color w:val="auto"/>
          <w:spacing w:val="-1"/>
          <w:sz w:val="24"/>
          <w:szCs w:val="24"/>
        </w:rPr>
        <w:t>4.5.5不同供应商的投标保证金从同一单位或者个人的账户转出。</w:t>
      </w:r>
    </w:p>
    <w:p>
      <w:pPr>
        <w:spacing w:before="148" w:line="282" w:lineRule="auto"/>
        <w:ind w:right="3311"/>
        <w:rPr>
          <w:rFonts w:ascii="仿宋" w:hAnsi="仿宋" w:eastAsia="仿宋" w:cs="仿宋"/>
          <w:b/>
          <w:bCs/>
          <w:color w:val="auto"/>
          <w:spacing w:val="-7"/>
          <w:sz w:val="24"/>
          <w:szCs w:val="24"/>
        </w:rPr>
      </w:pPr>
      <w:r>
        <w:rPr>
          <w:rFonts w:ascii="仿宋" w:hAnsi="仿宋" w:eastAsia="仿宋" w:cs="仿宋"/>
          <w:b/>
          <w:bCs/>
          <w:color w:val="auto"/>
          <w:spacing w:val="-7"/>
          <w:sz w:val="24"/>
          <w:szCs w:val="24"/>
        </w:rPr>
        <w:t>4.6其它</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4.6.1评标委员会有权选择和拒绝供应商中标。评标委员会无义务向供应商进行任何有关评标的解释。</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4.6.2供应商在评标过程中，所进行的力图影响评标结果的不符合招标规定的活动</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可能导致其被取消中标资格。</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4.6.3终止征集：出现下列情况之一时，征集人和采购代理机构有权宣布终止征集活动，并将理由通知所有供应商：</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(1)有效供应商数量不足，不符合法律规定的；</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(2)出现影响采购公正的违法、违规行为的；</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(3)因重大变故，采购任务取消的；</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(4)政府采购法律法规规定的其他情形。</w:t>
      </w:r>
    </w:p>
    <w:p>
      <w:pPr>
        <w:spacing w:before="148" w:line="282" w:lineRule="auto"/>
        <w:ind w:right="3311"/>
        <w:rPr>
          <w:rFonts w:ascii="仿宋" w:hAnsi="仿宋" w:eastAsia="仿宋" w:cs="仿宋"/>
          <w:b/>
          <w:bCs/>
          <w:color w:val="auto"/>
          <w:spacing w:val="-7"/>
          <w:sz w:val="24"/>
          <w:szCs w:val="24"/>
        </w:rPr>
      </w:pPr>
      <w:r>
        <w:rPr>
          <w:rFonts w:ascii="仿宋" w:hAnsi="仿宋" w:eastAsia="仿宋" w:cs="仿宋"/>
          <w:b/>
          <w:bCs/>
          <w:color w:val="auto"/>
          <w:spacing w:val="-7"/>
          <w:sz w:val="24"/>
          <w:szCs w:val="24"/>
        </w:rPr>
        <w:t>五、框架协议有效期</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5.1框架协议有效期：</w:t>
      </w:r>
      <w:r>
        <w:rPr>
          <w:rFonts w:hint="eastAsia" w:ascii="仿宋" w:hAnsi="仿宋" w:eastAsia="仿宋" w:cs="仿宋"/>
          <w:color w:val="auto"/>
          <w:spacing w:val="-1"/>
          <w:sz w:val="24"/>
          <w:szCs w:val="24"/>
          <w:lang w:val="en-US" w:eastAsia="zh-CN"/>
        </w:rPr>
        <w:t>2</w:t>
      </w:r>
      <w:r>
        <w:rPr>
          <w:rFonts w:hint="eastAsia" w:ascii="仿宋" w:hAnsi="仿宋" w:eastAsia="仿宋" w:cs="仿宋"/>
          <w:color w:val="auto"/>
          <w:spacing w:val="-1"/>
          <w:sz w:val="24"/>
          <w:szCs w:val="24"/>
          <w:lang w:eastAsia="zh-CN"/>
        </w:rPr>
        <w:t>年</w:t>
      </w:r>
      <w:r>
        <w:rPr>
          <w:rFonts w:ascii="仿宋" w:hAnsi="仿宋" w:eastAsia="仿宋" w:cs="仿宋"/>
          <w:color w:val="auto"/>
          <w:spacing w:val="-1"/>
          <w:sz w:val="24"/>
          <w:szCs w:val="24"/>
        </w:rPr>
        <w:t>。</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5.2框架协议采购类型：本项目采用封闭式框架协议入围采购的方式，入围供应商无正当理由，不得主动放弃入围资格或者退出框架协议，入围供应商如出现自愿放弃</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不可抗力或其他因素导致无法正常签订合同，不进行递补。</w:t>
      </w:r>
    </w:p>
    <w:p>
      <w:pPr>
        <w:spacing w:before="148" w:line="282" w:lineRule="auto"/>
        <w:ind w:right="3311"/>
        <w:rPr>
          <w:rFonts w:ascii="仿宋" w:hAnsi="仿宋" w:eastAsia="仿宋" w:cs="仿宋"/>
          <w:b/>
          <w:bCs/>
          <w:color w:val="auto"/>
          <w:spacing w:val="-7"/>
          <w:sz w:val="24"/>
          <w:szCs w:val="24"/>
        </w:rPr>
      </w:pPr>
      <w:r>
        <w:rPr>
          <w:rFonts w:ascii="仿宋" w:hAnsi="仿宋" w:eastAsia="仿宋" w:cs="仿宋"/>
          <w:b/>
          <w:bCs/>
          <w:color w:val="auto"/>
          <w:spacing w:val="-7"/>
          <w:sz w:val="24"/>
          <w:szCs w:val="24"/>
        </w:rPr>
        <w:t>六、入围结果通知</w:t>
      </w:r>
    </w:p>
    <w:p>
      <w:pPr>
        <w:spacing w:before="190" w:line="371" w:lineRule="auto"/>
        <w:ind w:left="32" w:right="370" w:firstLine="390"/>
        <w:jc w:val="left"/>
        <w:rPr>
          <w:rFonts w:ascii="仿宋" w:hAnsi="仿宋" w:eastAsia="仿宋" w:cs="仿宋"/>
          <w:color w:val="auto"/>
          <w:spacing w:val="-1"/>
          <w:sz w:val="24"/>
          <w:szCs w:val="24"/>
        </w:rPr>
      </w:pPr>
      <w:r>
        <w:rPr>
          <w:rFonts w:ascii="仿宋" w:hAnsi="仿宋" w:eastAsia="仿宋" w:cs="仿宋"/>
          <w:color w:val="auto"/>
          <w:spacing w:val="-1"/>
          <w:sz w:val="24"/>
          <w:szCs w:val="24"/>
        </w:rPr>
        <w:t>6.1为体现“公开、公平、公正”的原则，征集结束后，采购代理机构将在</w:t>
      </w:r>
      <w:r>
        <w:rPr>
          <w:rFonts w:hint="eastAsia" w:ascii="仿宋" w:hAnsi="仿宋" w:eastAsia="仿宋" w:cs="仿宋"/>
          <w:color w:val="auto"/>
          <w:spacing w:val="0"/>
          <w:sz w:val="24"/>
          <w:szCs w:val="24"/>
          <w:lang w:val="en-US" w:eastAsia="zh-CN"/>
        </w:rPr>
        <w:t>阜阳工业经济学校网站(</w:t>
      </w:r>
      <w:r>
        <w:rPr>
          <w:rFonts w:hint="eastAsia" w:ascii="仿宋" w:hAnsi="仿宋" w:eastAsia="仿宋" w:cs="仿宋"/>
          <w:color w:val="auto"/>
          <w:spacing w:val="0"/>
          <w:sz w:val="24"/>
          <w:szCs w:val="24"/>
          <w:lang w:val="en-US" w:eastAsia="zh-CN"/>
        </w:rPr>
        <w:fldChar w:fldCharType="begin"/>
      </w:r>
      <w:r>
        <w:rPr>
          <w:rFonts w:hint="eastAsia" w:ascii="仿宋" w:hAnsi="仿宋" w:eastAsia="仿宋" w:cs="仿宋"/>
          <w:color w:val="auto"/>
          <w:spacing w:val="0"/>
          <w:sz w:val="24"/>
          <w:szCs w:val="24"/>
          <w:lang w:val="en-US" w:eastAsia="zh-CN"/>
        </w:rPr>
        <w:instrText xml:space="preserve"> HYPERLINK "http://jyzx.fy.gov.cn" </w:instrText>
      </w:r>
      <w:r>
        <w:rPr>
          <w:rFonts w:hint="eastAsia" w:ascii="仿宋" w:hAnsi="仿宋" w:eastAsia="仿宋" w:cs="仿宋"/>
          <w:color w:val="auto"/>
          <w:spacing w:val="0"/>
          <w:sz w:val="24"/>
          <w:szCs w:val="24"/>
          <w:lang w:val="en-US" w:eastAsia="zh-CN"/>
        </w:rPr>
        <w:fldChar w:fldCharType="separate"/>
      </w:r>
      <w:r>
        <w:rPr>
          <w:rFonts w:hint="eastAsia" w:ascii="仿宋" w:hAnsi="仿宋" w:eastAsia="仿宋" w:cs="仿宋"/>
          <w:color w:val="auto"/>
          <w:spacing w:val="0"/>
          <w:sz w:val="24"/>
          <w:szCs w:val="24"/>
          <w:lang w:val="en-US" w:eastAsia="zh-CN"/>
        </w:rPr>
        <w:t>http://www.fycx.com.cn</w:t>
      </w:r>
      <w:r>
        <w:rPr>
          <w:rFonts w:hint="eastAsia" w:ascii="仿宋" w:hAnsi="仿宋" w:eastAsia="仿宋" w:cs="仿宋"/>
          <w:color w:val="auto"/>
          <w:spacing w:val="0"/>
          <w:sz w:val="24"/>
          <w:szCs w:val="24"/>
          <w:lang w:val="en-US" w:eastAsia="zh-CN"/>
        </w:rPr>
        <w:fldChar w:fldCharType="end"/>
      </w:r>
      <w:r>
        <w:rPr>
          <w:rFonts w:hint="eastAsia" w:ascii="仿宋" w:hAnsi="仿宋" w:eastAsia="仿宋" w:cs="仿宋"/>
          <w:color w:val="auto"/>
          <w:spacing w:val="0"/>
          <w:sz w:val="24"/>
          <w:szCs w:val="24"/>
          <w:lang w:val="en-US" w:eastAsia="zh-CN"/>
        </w:rPr>
        <w:t>)</w:t>
      </w:r>
      <w:r>
        <w:rPr>
          <w:rFonts w:hint="eastAsia" w:ascii="仿宋" w:hAnsi="仿宋" w:eastAsia="仿宋" w:cs="仿宋"/>
          <w:color w:val="auto"/>
          <w:spacing w:val="-1"/>
          <w:sz w:val="24"/>
          <w:szCs w:val="24"/>
          <w:lang w:val="en-US" w:eastAsia="zh-CN"/>
        </w:rPr>
        <w:t>上发布入围</w:t>
      </w:r>
      <w:r>
        <w:rPr>
          <w:rFonts w:ascii="仿宋" w:hAnsi="仿宋" w:eastAsia="仿宋" w:cs="仿宋"/>
          <w:color w:val="auto"/>
          <w:spacing w:val="-1"/>
          <w:sz w:val="24"/>
          <w:szCs w:val="24"/>
        </w:rPr>
        <w:t>结果公告。</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6.2</w:t>
      </w:r>
      <w:r>
        <w:rPr>
          <w:rFonts w:hint="eastAsia" w:ascii="仿宋" w:hAnsi="仿宋" w:eastAsia="仿宋" w:cs="仿宋"/>
          <w:color w:val="auto"/>
          <w:spacing w:val="-1"/>
          <w:sz w:val="24"/>
          <w:szCs w:val="24"/>
          <w:lang w:val="en-US" w:eastAsia="zh-CN"/>
        </w:rPr>
        <w:t>入围</w:t>
      </w:r>
      <w:r>
        <w:rPr>
          <w:rFonts w:ascii="仿宋" w:hAnsi="仿宋" w:eastAsia="仿宋" w:cs="仿宋"/>
          <w:color w:val="auto"/>
          <w:spacing w:val="-1"/>
          <w:sz w:val="24"/>
          <w:szCs w:val="24"/>
        </w:rPr>
        <w:t>结果公告内容应当包括征集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注：</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1、征集人定标前对成交候选人进行信用查询，如成交候选人存在不良信用记录，征集人应取消成交候选人资格，并按规定予以处理。</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 国政府采购法实施条例》第十九条规定的行政处罚记录。</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3、以联合体形式参加征集的，联合体任何成员存在以上不良信用记录的，不得确定为成交供应商。</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4、信用信息查询渠道：</w:t>
      </w:r>
      <w:r>
        <w:rPr>
          <w:rFonts w:hint="eastAsia" w:ascii="仿宋" w:hAnsi="仿宋" w:eastAsia="仿宋" w:cs="仿宋"/>
          <w:color w:val="auto"/>
          <w:spacing w:val="0"/>
          <w:sz w:val="24"/>
          <w:szCs w:val="24"/>
          <w:lang w:val="en-US" w:eastAsia="zh-CN"/>
        </w:rPr>
        <w:t>阜阳工业经济学校网站(</w:t>
      </w:r>
      <w:r>
        <w:rPr>
          <w:rFonts w:hint="eastAsia" w:ascii="仿宋" w:hAnsi="仿宋" w:eastAsia="仿宋" w:cs="仿宋"/>
          <w:color w:val="auto"/>
          <w:spacing w:val="0"/>
          <w:sz w:val="24"/>
          <w:szCs w:val="24"/>
          <w:lang w:val="en-US" w:eastAsia="zh-CN"/>
        </w:rPr>
        <w:fldChar w:fldCharType="begin"/>
      </w:r>
      <w:r>
        <w:rPr>
          <w:rFonts w:hint="eastAsia" w:ascii="仿宋" w:hAnsi="仿宋" w:eastAsia="仿宋" w:cs="仿宋"/>
          <w:color w:val="auto"/>
          <w:spacing w:val="0"/>
          <w:sz w:val="24"/>
          <w:szCs w:val="24"/>
          <w:lang w:val="en-US" w:eastAsia="zh-CN"/>
        </w:rPr>
        <w:instrText xml:space="preserve"> HYPERLINK "http://jyzx.fy.gov.cn" </w:instrText>
      </w:r>
      <w:r>
        <w:rPr>
          <w:rFonts w:hint="eastAsia" w:ascii="仿宋" w:hAnsi="仿宋" w:eastAsia="仿宋" w:cs="仿宋"/>
          <w:color w:val="auto"/>
          <w:spacing w:val="0"/>
          <w:sz w:val="24"/>
          <w:szCs w:val="24"/>
          <w:lang w:val="en-US" w:eastAsia="zh-CN"/>
        </w:rPr>
        <w:fldChar w:fldCharType="separate"/>
      </w:r>
      <w:r>
        <w:rPr>
          <w:rFonts w:hint="eastAsia" w:ascii="仿宋" w:hAnsi="仿宋" w:eastAsia="仿宋" w:cs="仿宋"/>
          <w:color w:val="auto"/>
          <w:spacing w:val="0"/>
          <w:sz w:val="24"/>
          <w:szCs w:val="24"/>
          <w:lang w:val="en-US" w:eastAsia="zh-CN"/>
        </w:rPr>
        <w:t>http://www.fycx.com.cn</w:t>
      </w:r>
      <w:r>
        <w:rPr>
          <w:rFonts w:hint="eastAsia" w:ascii="仿宋" w:hAnsi="仿宋" w:eastAsia="仿宋" w:cs="仿宋"/>
          <w:color w:val="auto"/>
          <w:spacing w:val="0"/>
          <w:sz w:val="24"/>
          <w:szCs w:val="24"/>
          <w:lang w:val="en-US" w:eastAsia="zh-CN"/>
        </w:rPr>
        <w:fldChar w:fldCharType="end"/>
      </w:r>
      <w:r>
        <w:rPr>
          <w:rFonts w:hint="eastAsia" w:ascii="仿宋" w:hAnsi="仿宋" w:eastAsia="仿宋" w:cs="仿宋"/>
          <w:color w:val="auto"/>
          <w:spacing w:val="0"/>
          <w:sz w:val="24"/>
          <w:szCs w:val="24"/>
          <w:lang w:val="en-US" w:eastAsia="zh-CN"/>
        </w:rPr>
        <w:t>)</w:t>
      </w:r>
      <w:r>
        <w:rPr>
          <w:rFonts w:ascii="仿宋" w:hAnsi="仿宋" w:eastAsia="仿宋" w:cs="仿宋"/>
          <w:color w:val="auto"/>
          <w:spacing w:val="-1"/>
          <w:sz w:val="24"/>
          <w:szCs w:val="24"/>
        </w:rPr>
        <w:t>。</w:t>
      </w:r>
    </w:p>
    <w:p>
      <w:pPr>
        <w:spacing w:before="190" w:line="371" w:lineRule="auto"/>
        <w:ind w:left="32" w:right="370" w:firstLine="390"/>
        <w:rPr>
          <w:rFonts w:ascii="Arial"/>
          <w:color w:val="auto"/>
          <w:sz w:val="21"/>
        </w:rPr>
      </w:pPr>
      <w:r>
        <w:rPr>
          <w:rFonts w:ascii="仿宋" w:hAnsi="仿宋" w:eastAsia="仿宋" w:cs="仿宋"/>
          <w:color w:val="auto"/>
          <w:spacing w:val="-1"/>
          <w:sz w:val="24"/>
          <w:szCs w:val="24"/>
        </w:rPr>
        <w:t>5、信用信息记录方式：征集人将查询网页打印、签字并存档备查。</w:t>
      </w:r>
    </w:p>
    <w:p>
      <w:pPr>
        <w:spacing w:before="148" w:line="282" w:lineRule="auto"/>
        <w:ind w:right="3311"/>
        <w:rPr>
          <w:rFonts w:ascii="仿宋" w:hAnsi="仿宋" w:eastAsia="仿宋" w:cs="仿宋"/>
          <w:b/>
          <w:bCs/>
          <w:color w:val="auto"/>
          <w:spacing w:val="-7"/>
          <w:sz w:val="24"/>
          <w:szCs w:val="24"/>
        </w:rPr>
      </w:pPr>
      <w:r>
        <w:rPr>
          <w:rFonts w:ascii="仿宋" w:hAnsi="仿宋" w:eastAsia="仿宋" w:cs="仿宋"/>
          <w:b/>
          <w:bCs/>
          <w:color w:val="auto"/>
          <w:spacing w:val="-7"/>
          <w:sz w:val="24"/>
          <w:szCs w:val="24"/>
        </w:rPr>
        <w:t>七、入围成交通知书</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7.1.1采购代理机构发布成交结果公告的同时以供应商须知前附表规定的形式向成交供应商发出成交通知书。</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7.1.2成交通知书对征集人和成交供应商具有同等法律效力。成交通知书发出以后</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征集人改变成交结果或者成交供应商放弃成交资格，应当承担相应的法律责任</w:t>
      </w:r>
      <w:r>
        <w:rPr>
          <w:rFonts w:hint="eastAsia" w:ascii="仿宋" w:hAnsi="仿宋" w:eastAsia="仿宋" w:cs="仿宋"/>
          <w:color w:val="auto"/>
          <w:spacing w:val="-1"/>
          <w:sz w:val="24"/>
          <w:szCs w:val="24"/>
          <w:lang w:eastAsia="zh-CN"/>
        </w:rPr>
        <w:t>。</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7.1.3成交通知书是合同的组成部分。</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7.2告知入围结果</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7.2.1在公告成交结果的同时，采购代理机构同时以供应商须知前附表规定的形式告知未成交供应商本人的评审得分和排序。</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7.2.2采购代理机构对未成交的供应商不做未成交原因的解释。</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7.2.3履约保证金(如有)</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7.2.4成交供应商应按照供应商须知前附表规定缴纳履约保证金。</w:t>
      </w:r>
    </w:p>
    <w:p>
      <w:pPr>
        <w:spacing w:before="190" w:line="371" w:lineRule="auto"/>
        <w:ind w:left="32" w:right="370" w:firstLine="390"/>
        <w:rPr>
          <w:rFonts w:ascii="仿宋" w:hAnsi="仿宋" w:eastAsia="仿宋" w:cs="仿宋"/>
          <w:color w:val="auto"/>
          <w:spacing w:val="-1"/>
          <w:sz w:val="24"/>
          <w:szCs w:val="24"/>
        </w:rPr>
      </w:pPr>
      <w:r>
        <w:rPr>
          <w:rFonts w:ascii="仿宋" w:hAnsi="仿宋" w:eastAsia="仿宋" w:cs="仿宋"/>
          <w:color w:val="auto"/>
          <w:spacing w:val="-1"/>
          <w:sz w:val="24"/>
          <w:szCs w:val="24"/>
        </w:rPr>
        <w:t>7.2.5如果成交供应商没有按照上述履约保证金的规定执行，将视为放弃成交资格</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在此情况下，征集人可确定下一成交候选供应商为成交供应商，也可以重新开展采购活动。</w:t>
      </w:r>
    </w:p>
    <w:p>
      <w:pPr>
        <w:spacing w:before="148" w:line="282" w:lineRule="auto"/>
        <w:ind w:right="3311"/>
        <w:rPr>
          <w:rFonts w:ascii="仿宋" w:hAnsi="仿宋" w:eastAsia="仿宋" w:cs="仿宋"/>
          <w:b/>
          <w:bCs/>
          <w:color w:val="auto"/>
          <w:spacing w:val="-7"/>
          <w:sz w:val="24"/>
          <w:szCs w:val="24"/>
        </w:rPr>
      </w:pPr>
      <w:r>
        <w:rPr>
          <w:rFonts w:ascii="仿宋" w:hAnsi="仿宋" w:eastAsia="仿宋" w:cs="仿宋"/>
          <w:b/>
          <w:bCs/>
          <w:color w:val="auto"/>
          <w:spacing w:val="-7"/>
          <w:sz w:val="24"/>
          <w:szCs w:val="24"/>
        </w:rPr>
        <w:t>八、保密</w:t>
      </w:r>
    </w:p>
    <w:p>
      <w:pPr>
        <w:spacing w:before="180" w:line="368" w:lineRule="auto"/>
        <w:ind w:right="112" w:firstLine="476" w:firstLineChars="200"/>
        <w:rPr>
          <w:rFonts w:ascii="仿宋" w:hAnsi="仿宋" w:eastAsia="仿宋" w:cs="仿宋"/>
          <w:color w:val="auto"/>
          <w:sz w:val="24"/>
          <w:szCs w:val="24"/>
        </w:rPr>
      </w:pPr>
      <w:r>
        <w:rPr>
          <w:rFonts w:ascii="仿宋" w:hAnsi="仿宋" w:eastAsia="仿宋" w:cs="仿宋"/>
          <w:color w:val="auto"/>
          <w:spacing w:val="-1"/>
          <w:sz w:val="24"/>
          <w:szCs w:val="24"/>
        </w:rPr>
        <w:t>向中标人授予合同之前，征集人、采购代理机构、现场监督人员</w:t>
      </w:r>
      <w:r>
        <w:rPr>
          <w:rFonts w:ascii="仿宋" w:hAnsi="仿宋" w:eastAsia="仿宋" w:cs="仿宋"/>
          <w:color w:val="auto"/>
          <w:sz w:val="24"/>
          <w:szCs w:val="24"/>
        </w:rPr>
        <w:t>和评标委员会的</w:t>
      </w:r>
      <w:r>
        <w:rPr>
          <w:rFonts w:ascii="仿宋" w:hAnsi="仿宋" w:eastAsia="仿宋" w:cs="仿宋"/>
          <w:color w:val="auto"/>
          <w:spacing w:val="5"/>
          <w:sz w:val="24"/>
          <w:szCs w:val="24"/>
        </w:rPr>
        <w:t>成员不得向提交征集响应文件的供应商或与这些程序无关的人员泄漏与评标和合</w:t>
      </w:r>
      <w:r>
        <w:rPr>
          <w:rFonts w:ascii="仿宋" w:hAnsi="仿宋" w:eastAsia="仿宋" w:cs="仿宋"/>
          <w:color w:val="auto"/>
          <w:spacing w:val="2"/>
          <w:sz w:val="24"/>
          <w:szCs w:val="24"/>
        </w:rPr>
        <w:t>同</w:t>
      </w:r>
      <w:r>
        <w:rPr>
          <w:rFonts w:ascii="仿宋" w:hAnsi="仿宋" w:eastAsia="仿宋" w:cs="仿宋"/>
          <w:color w:val="auto"/>
          <w:spacing w:val="-7"/>
          <w:sz w:val="24"/>
          <w:szCs w:val="24"/>
        </w:rPr>
        <w:t>授</w:t>
      </w:r>
      <w:r>
        <w:rPr>
          <w:rFonts w:ascii="仿宋" w:hAnsi="仿宋" w:eastAsia="仿宋" w:cs="仿宋"/>
          <w:color w:val="auto"/>
          <w:spacing w:val="-5"/>
          <w:sz w:val="24"/>
          <w:szCs w:val="24"/>
        </w:rPr>
        <w:t>予有关的信息。</w:t>
      </w:r>
    </w:p>
    <w:p>
      <w:pPr>
        <w:spacing w:before="148" w:line="282" w:lineRule="auto"/>
        <w:ind w:right="3311"/>
        <w:rPr>
          <w:rFonts w:ascii="仿宋" w:hAnsi="仿宋" w:eastAsia="仿宋" w:cs="仿宋"/>
          <w:b/>
          <w:bCs/>
          <w:color w:val="auto"/>
          <w:spacing w:val="-7"/>
          <w:sz w:val="24"/>
          <w:szCs w:val="24"/>
        </w:rPr>
      </w:pPr>
      <w:r>
        <w:rPr>
          <w:rFonts w:ascii="仿宋" w:hAnsi="仿宋" w:eastAsia="仿宋" w:cs="仿宋"/>
          <w:b/>
          <w:bCs/>
          <w:color w:val="auto"/>
          <w:spacing w:val="-7"/>
          <w:sz w:val="24"/>
          <w:szCs w:val="24"/>
        </w:rPr>
        <w:t>九、落实的政府采购政策 ：</w:t>
      </w:r>
    </w:p>
    <w:p>
      <w:pPr>
        <w:spacing w:before="178" w:line="370" w:lineRule="auto"/>
        <w:ind w:right="13" w:firstLine="416" w:firstLineChars="200"/>
        <w:rPr>
          <w:rFonts w:ascii="仿宋" w:hAnsi="仿宋" w:eastAsia="仿宋" w:cs="仿宋"/>
          <w:color w:val="auto"/>
          <w:sz w:val="24"/>
          <w:szCs w:val="24"/>
        </w:rPr>
      </w:pPr>
      <w:r>
        <w:rPr>
          <w:rFonts w:ascii="仿宋" w:hAnsi="仿宋" w:eastAsia="仿宋" w:cs="仿宋"/>
          <w:color w:val="auto"/>
          <w:spacing w:val="-16"/>
          <w:sz w:val="24"/>
          <w:szCs w:val="24"/>
        </w:rPr>
        <w:t>根</w:t>
      </w:r>
      <w:r>
        <w:rPr>
          <w:rFonts w:ascii="仿宋" w:hAnsi="仿宋" w:eastAsia="仿宋" w:cs="仿宋"/>
          <w:color w:val="auto"/>
          <w:spacing w:val="-14"/>
          <w:sz w:val="24"/>
          <w:szCs w:val="24"/>
        </w:rPr>
        <w:t>据《政府采购促进中小企业发展管理办法》(财库﹝2020﹞46号)、《关于进一步加</w:t>
      </w:r>
      <w:r>
        <w:rPr>
          <w:rFonts w:ascii="仿宋" w:hAnsi="仿宋" w:eastAsia="仿宋" w:cs="仿宋"/>
          <w:color w:val="auto"/>
          <w:spacing w:val="-7"/>
          <w:sz w:val="24"/>
          <w:szCs w:val="24"/>
        </w:rPr>
        <w:t>大政府采购支持中小企业力度的通知》(财库﹝2022﹞19号)文件规定。</w:t>
      </w:r>
    </w:p>
    <w:p>
      <w:pPr>
        <w:spacing w:before="101" w:line="374" w:lineRule="auto"/>
        <w:ind w:right="103" w:firstLine="432" w:firstLineChars="200"/>
        <w:rPr>
          <w:rFonts w:ascii="仿宋" w:hAnsi="仿宋" w:eastAsia="仿宋" w:cs="仿宋"/>
          <w:color w:val="auto"/>
          <w:sz w:val="24"/>
          <w:szCs w:val="24"/>
        </w:rPr>
      </w:pPr>
      <w:r>
        <w:rPr>
          <w:rFonts w:ascii="仿宋" w:hAnsi="仿宋" w:eastAsia="仿宋" w:cs="仿宋"/>
          <w:color w:val="auto"/>
          <w:spacing w:val="-12"/>
          <w:sz w:val="24"/>
          <w:szCs w:val="24"/>
        </w:rPr>
        <w:t>在政</w:t>
      </w:r>
      <w:r>
        <w:rPr>
          <w:rFonts w:ascii="仿宋" w:hAnsi="仿宋" w:eastAsia="仿宋" w:cs="仿宋"/>
          <w:color w:val="auto"/>
          <w:spacing w:val="-8"/>
          <w:sz w:val="24"/>
          <w:szCs w:val="24"/>
        </w:rPr>
        <w:t>府</w:t>
      </w:r>
      <w:r>
        <w:rPr>
          <w:rFonts w:ascii="仿宋" w:hAnsi="仿宋" w:eastAsia="仿宋" w:cs="仿宋"/>
          <w:color w:val="auto"/>
          <w:spacing w:val="-6"/>
          <w:sz w:val="24"/>
          <w:szCs w:val="24"/>
        </w:rPr>
        <w:t>采购活动中，供应商提供的货物、工程或者服务符合下列情形的，享受本办</w:t>
      </w:r>
      <w:r>
        <w:rPr>
          <w:rFonts w:ascii="仿宋" w:hAnsi="仿宋" w:eastAsia="仿宋" w:cs="仿宋"/>
          <w:color w:val="auto"/>
          <w:spacing w:val="-12"/>
          <w:sz w:val="24"/>
          <w:szCs w:val="24"/>
        </w:rPr>
        <w:t>法</w:t>
      </w:r>
      <w:r>
        <w:rPr>
          <w:rFonts w:ascii="仿宋" w:hAnsi="仿宋" w:eastAsia="仿宋" w:cs="仿宋"/>
          <w:color w:val="auto"/>
          <w:spacing w:val="-11"/>
          <w:sz w:val="24"/>
          <w:szCs w:val="24"/>
        </w:rPr>
        <w:t>规</w:t>
      </w:r>
      <w:r>
        <w:rPr>
          <w:rFonts w:ascii="仿宋" w:hAnsi="仿宋" w:eastAsia="仿宋" w:cs="仿宋"/>
          <w:color w:val="auto"/>
          <w:spacing w:val="-6"/>
          <w:sz w:val="24"/>
          <w:szCs w:val="24"/>
        </w:rPr>
        <w:t>定的中小企业扶持政策：</w:t>
      </w:r>
    </w:p>
    <w:p>
      <w:pPr>
        <w:spacing w:before="101" w:line="371" w:lineRule="auto"/>
        <w:ind w:right="103" w:firstLine="468" w:firstLineChars="200"/>
        <w:rPr>
          <w:rFonts w:ascii="仿宋" w:hAnsi="仿宋" w:eastAsia="仿宋" w:cs="仿宋"/>
          <w:color w:val="auto"/>
          <w:sz w:val="24"/>
          <w:szCs w:val="24"/>
        </w:rPr>
      </w:pPr>
      <w:r>
        <w:rPr>
          <w:rFonts w:ascii="仿宋" w:hAnsi="仿宋" w:eastAsia="仿宋" w:cs="仿宋"/>
          <w:color w:val="auto"/>
          <w:spacing w:val="-3"/>
          <w:sz w:val="24"/>
          <w:szCs w:val="24"/>
        </w:rPr>
        <w:t>(一)在货物采购项目中，货物由中小企业制造，即货物由中小企业生产且使用</w:t>
      </w:r>
      <w:r>
        <w:rPr>
          <w:rFonts w:ascii="仿宋" w:hAnsi="仿宋" w:eastAsia="仿宋" w:cs="仿宋"/>
          <w:color w:val="auto"/>
          <w:sz w:val="24"/>
          <w:szCs w:val="24"/>
        </w:rPr>
        <w:t>该</w:t>
      </w:r>
      <w:r>
        <w:rPr>
          <w:rFonts w:ascii="仿宋" w:hAnsi="仿宋" w:eastAsia="仿宋" w:cs="仿宋"/>
          <w:color w:val="auto"/>
          <w:spacing w:val="-16"/>
          <w:sz w:val="24"/>
          <w:szCs w:val="24"/>
        </w:rPr>
        <w:t>中</w:t>
      </w:r>
      <w:r>
        <w:rPr>
          <w:rFonts w:ascii="仿宋" w:hAnsi="仿宋" w:eastAsia="仿宋" w:cs="仿宋"/>
          <w:color w:val="auto"/>
          <w:spacing w:val="-8"/>
          <w:sz w:val="24"/>
          <w:szCs w:val="24"/>
        </w:rPr>
        <w:t>小企业商号或者注册商标；</w:t>
      </w:r>
    </w:p>
    <w:p>
      <w:pPr>
        <w:spacing w:before="74" w:line="215" w:lineRule="auto"/>
        <w:ind w:firstLine="500" w:firstLineChars="200"/>
        <w:rPr>
          <w:rFonts w:ascii="仿宋" w:hAnsi="仿宋" w:eastAsia="仿宋" w:cs="仿宋"/>
          <w:color w:val="auto"/>
          <w:sz w:val="24"/>
          <w:szCs w:val="24"/>
        </w:rPr>
      </w:pPr>
      <w:r>
        <w:rPr>
          <w:rFonts w:ascii="仿宋" w:hAnsi="仿宋" w:eastAsia="仿宋" w:cs="仿宋"/>
          <w:color w:val="auto"/>
          <w:spacing w:val="5"/>
          <w:sz w:val="24"/>
          <w:szCs w:val="24"/>
        </w:rPr>
        <w:t>(二)在工程采购项目中，工程由中小企业承建，即工程施工单位为中小企业</w:t>
      </w:r>
      <w:r>
        <w:rPr>
          <w:rFonts w:ascii="仿宋" w:hAnsi="仿宋" w:eastAsia="仿宋" w:cs="仿宋"/>
          <w:color w:val="auto"/>
          <w:spacing w:val="1"/>
          <w:sz w:val="24"/>
          <w:szCs w:val="24"/>
        </w:rPr>
        <w:t>；</w:t>
      </w:r>
    </w:p>
    <w:p>
      <w:pPr>
        <w:spacing w:before="147" w:line="371" w:lineRule="auto"/>
        <w:ind w:right="112" w:firstLine="508" w:firstLineChars="200"/>
        <w:rPr>
          <w:rFonts w:ascii="仿宋" w:hAnsi="仿宋" w:eastAsia="仿宋" w:cs="仿宋"/>
          <w:color w:val="auto"/>
          <w:sz w:val="24"/>
          <w:szCs w:val="24"/>
        </w:rPr>
      </w:pPr>
      <w:r>
        <w:rPr>
          <w:rFonts w:ascii="仿宋" w:hAnsi="仿宋" w:eastAsia="仿宋" w:cs="仿宋"/>
          <w:color w:val="auto"/>
          <w:spacing w:val="7"/>
          <w:sz w:val="24"/>
          <w:szCs w:val="24"/>
        </w:rPr>
        <w:t>(三)在服务采购项目中，服务由中小企业承接，即提供服务的人员为中小企</w:t>
      </w:r>
      <w:r>
        <w:rPr>
          <w:rFonts w:ascii="仿宋" w:hAnsi="仿宋" w:eastAsia="仿宋" w:cs="仿宋"/>
          <w:color w:val="auto"/>
          <w:spacing w:val="5"/>
          <w:sz w:val="24"/>
          <w:szCs w:val="24"/>
        </w:rPr>
        <w:t>业</w:t>
      </w:r>
      <w:r>
        <w:rPr>
          <w:rFonts w:ascii="仿宋" w:hAnsi="仿宋" w:eastAsia="仿宋" w:cs="仿宋"/>
          <w:color w:val="auto"/>
          <w:spacing w:val="-2"/>
          <w:sz w:val="24"/>
          <w:szCs w:val="24"/>
        </w:rPr>
        <w:t>依照《中华人民共和国劳动合同法》订立劳</w:t>
      </w:r>
      <w:r>
        <w:rPr>
          <w:rFonts w:ascii="仿宋" w:hAnsi="仿宋" w:eastAsia="仿宋" w:cs="仿宋"/>
          <w:color w:val="auto"/>
          <w:spacing w:val="-1"/>
          <w:sz w:val="24"/>
          <w:szCs w:val="24"/>
        </w:rPr>
        <w:t>动合同的从业人员。</w:t>
      </w:r>
    </w:p>
    <w:p>
      <w:pPr>
        <w:spacing w:before="102" w:line="367" w:lineRule="auto"/>
        <w:ind w:right="110" w:firstLine="456" w:firstLineChars="200"/>
        <w:rPr>
          <w:rFonts w:ascii="仿宋" w:hAnsi="仿宋" w:eastAsia="仿宋" w:cs="仿宋"/>
          <w:color w:val="auto"/>
          <w:sz w:val="24"/>
          <w:szCs w:val="24"/>
        </w:rPr>
      </w:pPr>
      <w:r>
        <w:rPr>
          <w:rFonts w:ascii="仿宋" w:hAnsi="仿宋" w:eastAsia="仿宋" w:cs="仿宋"/>
          <w:color w:val="auto"/>
          <w:spacing w:val="-6"/>
          <w:sz w:val="24"/>
          <w:szCs w:val="24"/>
        </w:rPr>
        <w:t>在货物</w:t>
      </w:r>
      <w:r>
        <w:rPr>
          <w:rFonts w:ascii="仿宋" w:hAnsi="仿宋" w:eastAsia="仿宋" w:cs="仿宋"/>
          <w:color w:val="auto"/>
          <w:spacing w:val="-5"/>
          <w:sz w:val="24"/>
          <w:szCs w:val="24"/>
        </w:rPr>
        <w:t>采</w:t>
      </w:r>
      <w:r>
        <w:rPr>
          <w:rFonts w:ascii="仿宋" w:hAnsi="仿宋" w:eastAsia="仿宋" w:cs="仿宋"/>
          <w:color w:val="auto"/>
          <w:spacing w:val="-3"/>
          <w:sz w:val="24"/>
          <w:szCs w:val="24"/>
        </w:rPr>
        <w:t>购项目中，供应商提供的货物既有中小企业制造货物，也有大型企业制</w:t>
      </w:r>
      <w:r>
        <w:rPr>
          <w:rFonts w:ascii="仿宋" w:hAnsi="仿宋" w:eastAsia="仿宋" w:cs="仿宋"/>
          <w:color w:val="auto"/>
          <w:spacing w:val="-2"/>
          <w:sz w:val="24"/>
          <w:szCs w:val="24"/>
        </w:rPr>
        <w:t>造货物的，不享受本办法规定的中小企业扶</w:t>
      </w:r>
      <w:r>
        <w:rPr>
          <w:rFonts w:ascii="仿宋" w:hAnsi="仿宋" w:eastAsia="仿宋" w:cs="仿宋"/>
          <w:color w:val="auto"/>
          <w:spacing w:val="-1"/>
          <w:sz w:val="24"/>
          <w:szCs w:val="24"/>
        </w:rPr>
        <w:t>持政策。以联合体形式参加政府采购活</w:t>
      </w:r>
      <w:r>
        <w:rPr>
          <w:rFonts w:ascii="仿宋" w:hAnsi="仿宋" w:eastAsia="仿宋" w:cs="仿宋"/>
          <w:color w:val="auto"/>
          <w:spacing w:val="-20"/>
          <w:sz w:val="24"/>
          <w:szCs w:val="24"/>
        </w:rPr>
        <w:t>动</w:t>
      </w:r>
      <w:r>
        <w:rPr>
          <w:rFonts w:hint="eastAsia" w:ascii="仿宋" w:hAnsi="仿宋" w:eastAsia="仿宋" w:cs="仿宋"/>
          <w:color w:val="auto"/>
          <w:spacing w:val="-20"/>
          <w:sz w:val="24"/>
          <w:szCs w:val="24"/>
          <w:lang w:eastAsia="zh-CN"/>
        </w:rPr>
        <w:t>，</w:t>
      </w:r>
      <w:r>
        <w:rPr>
          <w:rFonts w:ascii="仿宋" w:hAnsi="仿宋" w:eastAsia="仿宋" w:cs="仿宋"/>
          <w:color w:val="auto"/>
          <w:spacing w:val="-10"/>
          <w:sz w:val="24"/>
          <w:szCs w:val="24"/>
        </w:rPr>
        <w:t>联合体各方均为中小企业的，联合体视同中小企业。其中，联合体各方均为小微</w:t>
      </w:r>
      <w:r>
        <w:rPr>
          <w:rFonts w:ascii="仿宋" w:hAnsi="仿宋" w:eastAsia="仿宋" w:cs="仿宋"/>
          <w:color w:val="auto"/>
          <w:spacing w:val="-5"/>
          <w:sz w:val="24"/>
          <w:szCs w:val="24"/>
        </w:rPr>
        <w:t>企</w:t>
      </w:r>
      <w:r>
        <w:rPr>
          <w:rFonts w:ascii="仿宋" w:hAnsi="仿宋" w:eastAsia="仿宋" w:cs="仿宋"/>
          <w:color w:val="auto"/>
          <w:spacing w:val="-3"/>
          <w:sz w:val="24"/>
          <w:szCs w:val="24"/>
        </w:rPr>
        <w:t>业的</w:t>
      </w:r>
      <w:r>
        <w:rPr>
          <w:rFonts w:hint="eastAsia" w:ascii="仿宋" w:hAnsi="仿宋" w:eastAsia="仿宋" w:cs="仿宋"/>
          <w:color w:val="auto"/>
          <w:spacing w:val="-3"/>
          <w:sz w:val="24"/>
          <w:szCs w:val="24"/>
          <w:lang w:eastAsia="zh-CN"/>
        </w:rPr>
        <w:t>，</w:t>
      </w:r>
      <w:r>
        <w:rPr>
          <w:rFonts w:ascii="仿宋" w:hAnsi="仿宋" w:eastAsia="仿宋" w:cs="仿宋"/>
          <w:color w:val="auto"/>
          <w:spacing w:val="-3"/>
          <w:sz w:val="24"/>
          <w:szCs w:val="24"/>
        </w:rPr>
        <w:t>联合体视同小微企业。</w:t>
      </w:r>
    </w:p>
    <w:p>
      <w:pPr>
        <w:spacing w:before="195" w:line="316" w:lineRule="auto"/>
        <w:ind w:right="99" w:firstLine="456" w:firstLineChars="200"/>
        <w:rPr>
          <w:rFonts w:ascii="仿宋" w:hAnsi="仿宋" w:eastAsia="仿宋" w:cs="仿宋"/>
          <w:color w:val="auto"/>
          <w:sz w:val="24"/>
          <w:szCs w:val="24"/>
        </w:rPr>
      </w:pPr>
      <w:r>
        <w:rPr>
          <w:rFonts w:ascii="仿宋" w:hAnsi="仿宋" w:eastAsia="仿宋" w:cs="仿宋"/>
          <w:color w:val="auto"/>
          <w:spacing w:val="-6"/>
          <w:sz w:val="24"/>
          <w:szCs w:val="24"/>
          <w14:textOutline w14:w="4354" w14:cap="flat" w14:cmpd="sng">
            <w14:solidFill>
              <w14:srgbClr w14:val="000000"/>
            </w14:solidFill>
            <w14:prstDash w14:val="solid"/>
            <w14:miter w14:val="0"/>
          </w14:textOutline>
        </w:rPr>
        <w:t>中小企业参加政府采</w:t>
      </w:r>
      <w:r>
        <w:rPr>
          <w:rFonts w:ascii="仿宋" w:hAnsi="仿宋" w:eastAsia="仿宋" w:cs="仿宋"/>
          <w:color w:val="auto"/>
          <w:spacing w:val="-5"/>
          <w:sz w:val="24"/>
          <w:szCs w:val="24"/>
          <w14:textOutline w14:w="4354" w14:cap="flat" w14:cmpd="sng">
            <w14:solidFill>
              <w14:srgbClr w14:val="000000"/>
            </w14:solidFill>
            <w14:prstDash w14:val="solid"/>
            <w14:miter w14:val="0"/>
          </w14:textOutline>
        </w:rPr>
        <w:t>购</w:t>
      </w:r>
      <w:r>
        <w:rPr>
          <w:rFonts w:ascii="仿宋" w:hAnsi="仿宋" w:eastAsia="仿宋" w:cs="仿宋"/>
          <w:color w:val="auto"/>
          <w:spacing w:val="-3"/>
          <w:sz w:val="24"/>
          <w:szCs w:val="24"/>
          <w14:textOutline w14:w="4354" w14:cap="flat" w14:cmpd="sng">
            <w14:solidFill>
              <w14:srgbClr w14:val="000000"/>
            </w14:solidFill>
            <w14:prstDash w14:val="solid"/>
            <w14:miter w14:val="0"/>
          </w14:textOutline>
        </w:rPr>
        <w:t>活动，应当出具本办法规定的《中小企业声明函》见征集</w:t>
      </w:r>
      <w:r>
        <w:rPr>
          <w:rFonts w:ascii="仿宋" w:hAnsi="仿宋" w:eastAsia="仿宋" w:cs="仿宋"/>
          <w:color w:val="auto"/>
          <w:spacing w:val="-1"/>
          <w:sz w:val="24"/>
          <w:szCs w:val="24"/>
          <w14:textOutline w14:w="4354" w14:cap="flat" w14:cmpd="sng">
            <w14:solidFill>
              <w14:srgbClr w14:val="000000"/>
            </w14:solidFill>
            <w14:prstDash w14:val="solid"/>
            <w14:miter w14:val="0"/>
          </w14:textOutline>
        </w:rPr>
        <w:t>响应文件格式，否则按无</w:t>
      </w:r>
      <w:r>
        <w:rPr>
          <w:rFonts w:ascii="仿宋" w:hAnsi="仿宋" w:eastAsia="仿宋" w:cs="仿宋"/>
          <w:color w:val="auto"/>
          <w:sz w:val="24"/>
          <w:szCs w:val="24"/>
          <w14:textOutline w14:w="4354" w14:cap="flat" w14:cmpd="sng">
            <w14:solidFill>
              <w14:srgbClr w14:val="000000"/>
            </w14:solidFill>
            <w14:prstDash w14:val="solid"/>
            <w14:miter w14:val="0"/>
          </w14:textOutline>
        </w:rPr>
        <w:t>效投标处理。</w:t>
      </w:r>
    </w:p>
    <w:p>
      <w:pPr>
        <w:spacing w:before="1" w:line="215" w:lineRule="auto"/>
        <w:ind w:firstLine="444" w:firstLineChars="200"/>
        <w:rPr>
          <w:rFonts w:ascii="仿宋" w:hAnsi="仿宋" w:eastAsia="仿宋" w:cs="仿宋"/>
          <w:color w:val="auto"/>
          <w:sz w:val="24"/>
          <w:szCs w:val="24"/>
        </w:rPr>
      </w:pPr>
      <w:r>
        <w:rPr>
          <w:rFonts w:ascii="仿宋" w:hAnsi="仿宋" w:eastAsia="仿宋" w:cs="仿宋"/>
          <w:color w:val="auto"/>
          <w:spacing w:val="-9"/>
          <w:sz w:val="24"/>
          <w:szCs w:val="24"/>
        </w:rPr>
        <w:t>残</w:t>
      </w:r>
      <w:r>
        <w:rPr>
          <w:rFonts w:ascii="仿宋" w:hAnsi="仿宋" w:eastAsia="仿宋" w:cs="仿宋"/>
          <w:color w:val="auto"/>
          <w:spacing w:val="-6"/>
          <w:sz w:val="24"/>
          <w:szCs w:val="24"/>
        </w:rPr>
        <w:t>疾人福利性单位</w:t>
      </w:r>
    </w:p>
    <w:p>
      <w:pPr>
        <w:spacing w:before="169" w:line="366" w:lineRule="auto"/>
        <w:ind w:firstLine="484" w:firstLineChars="200"/>
        <w:rPr>
          <w:rFonts w:ascii="仿宋" w:hAnsi="仿宋" w:eastAsia="仿宋" w:cs="仿宋"/>
          <w:color w:val="auto"/>
          <w:sz w:val="24"/>
          <w:szCs w:val="24"/>
        </w:rPr>
      </w:pPr>
      <w:r>
        <w:rPr>
          <w:rFonts w:ascii="仿宋" w:hAnsi="仿宋" w:eastAsia="仿宋" w:cs="仿宋"/>
          <w:color w:val="auto"/>
          <w:spacing w:val="1"/>
          <w:sz w:val="24"/>
          <w:szCs w:val="24"/>
        </w:rPr>
        <w:t>根据《</w:t>
      </w:r>
      <w:r>
        <w:rPr>
          <w:rFonts w:ascii="仿宋" w:hAnsi="仿宋" w:eastAsia="仿宋" w:cs="仿宋"/>
          <w:color w:val="auto"/>
          <w:sz w:val="24"/>
          <w:szCs w:val="24"/>
        </w:rPr>
        <w:t>财政部民政部中国残疾人联合会关于促进残疾人就业政府采购政策的通</w:t>
      </w:r>
      <w:r>
        <w:rPr>
          <w:rFonts w:ascii="仿宋" w:hAnsi="仿宋" w:eastAsia="仿宋" w:cs="仿宋"/>
          <w:color w:val="auto"/>
          <w:spacing w:val="8"/>
          <w:sz w:val="24"/>
          <w:szCs w:val="24"/>
        </w:rPr>
        <w:t>知》</w:t>
      </w:r>
      <w:r>
        <w:rPr>
          <w:rFonts w:hint="eastAsia" w:ascii="仿宋" w:hAnsi="仿宋" w:eastAsia="仿宋" w:cs="仿宋"/>
          <w:color w:val="auto"/>
          <w:spacing w:val="8"/>
          <w:sz w:val="24"/>
          <w:szCs w:val="24"/>
          <w:lang w:eastAsia="zh-CN"/>
        </w:rPr>
        <w:t>（</w:t>
      </w:r>
      <w:r>
        <w:rPr>
          <w:rFonts w:ascii="仿宋" w:hAnsi="仿宋" w:eastAsia="仿宋" w:cs="仿宋"/>
          <w:color w:val="auto"/>
          <w:spacing w:val="8"/>
          <w:sz w:val="24"/>
          <w:szCs w:val="24"/>
        </w:rPr>
        <w:t>财</w:t>
      </w:r>
      <w:r>
        <w:rPr>
          <w:rFonts w:ascii="仿宋" w:hAnsi="仿宋" w:eastAsia="仿宋" w:cs="仿宋"/>
          <w:color w:val="auto"/>
          <w:spacing w:val="5"/>
          <w:sz w:val="24"/>
          <w:szCs w:val="24"/>
        </w:rPr>
        <w:t>库</w:t>
      </w:r>
      <w:r>
        <w:rPr>
          <w:rFonts w:ascii="仿宋" w:hAnsi="仿宋" w:eastAsia="仿宋" w:cs="仿宋"/>
          <w:color w:val="auto"/>
          <w:spacing w:val="4"/>
          <w:sz w:val="24"/>
          <w:szCs w:val="24"/>
        </w:rPr>
        <w:t>[2017]141号)的要求，残疾人福利性单位视同小型、微型企业。符合条</w:t>
      </w:r>
      <w:r>
        <w:rPr>
          <w:rFonts w:ascii="仿宋" w:hAnsi="仿宋" w:eastAsia="仿宋" w:cs="仿宋"/>
          <w:color w:val="auto"/>
          <w:spacing w:val="-14"/>
          <w:sz w:val="24"/>
          <w:szCs w:val="24"/>
        </w:rPr>
        <w:t>件的残疾</w:t>
      </w:r>
      <w:r>
        <w:rPr>
          <w:rFonts w:ascii="仿宋" w:hAnsi="仿宋" w:eastAsia="仿宋" w:cs="仿宋"/>
          <w:color w:val="auto"/>
          <w:spacing w:val="-10"/>
          <w:sz w:val="24"/>
          <w:szCs w:val="24"/>
        </w:rPr>
        <w:t>人</w:t>
      </w:r>
      <w:r>
        <w:rPr>
          <w:rFonts w:ascii="仿宋" w:hAnsi="仿宋" w:eastAsia="仿宋" w:cs="仿宋"/>
          <w:color w:val="auto"/>
          <w:spacing w:val="-7"/>
          <w:sz w:val="24"/>
          <w:szCs w:val="24"/>
        </w:rPr>
        <w:t>福利性单位在参加政府采购活动时，应当提供《残疾人福利性单位声明函》</w:t>
      </w:r>
      <w:r>
        <w:rPr>
          <w:rFonts w:ascii="仿宋" w:hAnsi="仿宋" w:eastAsia="仿宋" w:cs="仿宋"/>
          <w:color w:val="auto"/>
          <w:spacing w:val="-2"/>
          <w:sz w:val="24"/>
          <w:szCs w:val="24"/>
        </w:rPr>
        <w:t>(格式自拟)</w:t>
      </w:r>
      <w:r>
        <w:rPr>
          <w:rFonts w:hint="eastAsia" w:ascii="仿宋" w:hAnsi="仿宋" w:eastAsia="仿宋" w:cs="仿宋"/>
          <w:color w:val="auto"/>
          <w:spacing w:val="-2"/>
          <w:sz w:val="24"/>
          <w:szCs w:val="24"/>
          <w:lang w:eastAsia="zh-CN"/>
        </w:rPr>
        <w:t>，</w:t>
      </w:r>
      <w:r>
        <w:rPr>
          <w:rFonts w:ascii="仿宋" w:hAnsi="仿宋" w:eastAsia="仿宋" w:cs="仿宋"/>
          <w:color w:val="auto"/>
          <w:spacing w:val="-2"/>
          <w:sz w:val="24"/>
          <w:szCs w:val="24"/>
        </w:rPr>
        <w:t>并对声明的真实性负责</w:t>
      </w:r>
      <w:r>
        <w:rPr>
          <w:rFonts w:ascii="仿宋" w:hAnsi="仿宋" w:eastAsia="仿宋" w:cs="仿宋"/>
          <w:color w:val="auto"/>
          <w:spacing w:val="-1"/>
          <w:sz w:val="24"/>
          <w:szCs w:val="24"/>
        </w:rPr>
        <w:t>。供应商提供的《残疾人福利性单位声明函与</w:t>
      </w:r>
      <w:r>
        <w:rPr>
          <w:rFonts w:ascii="仿宋" w:hAnsi="仿宋" w:eastAsia="仿宋" w:cs="仿宋"/>
          <w:color w:val="auto"/>
          <w:spacing w:val="-8"/>
          <w:sz w:val="24"/>
          <w:szCs w:val="24"/>
        </w:rPr>
        <w:t>事实不符的</w:t>
      </w:r>
      <w:r>
        <w:rPr>
          <w:rFonts w:hint="eastAsia" w:ascii="仿宋" w:hAnsi="仿宋" w:eastAsia="仿宋" w:cs="仿宋"/>
          <w:color w:val="auto"/>
          <w:spacing w:val="-8"/>
          <w:sz w:val="24"/>
          <w:szCs w:val="24"/>
          <w:lang w:eastAsia="zh-CN"/>
        </w:rPr>
        <w:t>，</w:t>
      </w:r>
      <w:r>
        <w:rPr>
          <w:rFonts w:ascii="仿宋" w:hAnsi="仿宋" w:eastAsia="仿宋" w:cs="仿宋"/>
          <w:color w:val="auto"/>
          <w:spacing w:val="-4"/>
          <w:sz w:val="24"/>
          <w:szCs w:val="24"/>
        </w:rPr>
        <w:t>依照《中华人民共和国政府采购法》第七十七条第一款的规定追究法律</w:t>
      </w:r>
      <w:r>
        <w:rPr>
          <w:rFonts w:ascii="仿宋" w:hAnsi="仿宋" w:eastAsia="仿宋" w:cs="仿宋"/>
          <w:color w:val="auto"/>
          <w:spacing w:val="-12"/>
          <w:sz w:val="24"/>
          <w:szCs w:val="24"/>
        </w:rPr>
        <w:t>责</w:t>
      </w:r>
      <w:r>
        <w:rPr>
          <w:rFonts w:ascii="仿宋" w:hAnsi="仿宋" w:eastAsia="仿宋" w:cs="仿宋"/>
          <w:color w:val="auto"/>
          <w:spacing w:val="-10"/>
          <w:sz w:val="24"/>
          <w:szCs w:val="24"/>
        </w:rPr>
        <w:t>任。</w:t>
      </w:r>
    </w:p>
    <w:p>
      <w:pPr>
        <w:spacing w:before="169" w:line="366" w:lineRule="auto"/>
        <w:ind w:firstLine="484"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9.1监狱企业</w:t>
      </w:r>
    </w:p>
    <w:p>
      <w:pPr>
        <w:spacing w:before="169" w:line="366" w:lineRule="auto"/>
        <w:ind w:firstLine="484"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根据《财政部司法部关于政府采购支持监狱企业发展有关问题的通知》(财库[2014]68号)的要求，监狱企业参加政府采购活动时，应当提供由省级以上监狱管理局</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戒毒管理局(含新疆生产建设兵团)出具的属于监狱企业的证明文件。在政府采购活动中</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监狱企业视同小型、微型企业</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享受预留份额、评审中价格扣除等政府采购促进中小企业发展的政府采购政策。符合条件的监狱企业在参加政府采购活动时，提供的证明文件与事实不符的，依照《中华人民共和国政府采购法》的规定追究法律责任。</w:t>
      </w:r>
    </w:p>
    <w:p>
      <w:pPr>
        <w:spacing w:before="169" w:line="366" w:lineRule="auto"/>
        <w:ind w:firstLine="484"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9.2对于同时属于小微企业、监狱企业或残疾人福利性单位的，不重复进行投标报价扣除。</w:t>
      </w:r>
    </w:p>
    <w:p>
      <w:pPr>
        <w:spacing w:before="169" w:line="366" w:lineRule="auto"/>
        <w:ind w:firstLine="484" w:firstLineChars="200"/>
        <w:rPr>
          <w:rFonts w:ascii="仿宋" w:hAnsi="仿宋" w:eastAsia="仿宋" w:cs="仿宋"/>
          <w:color w:val="auto"/>
          <w:sz w:val="24"/>
          <w:szCs w:val="24"/>
        </w:rPr>
      </w:pPr>
      <w:r>
        <w:rPr>
          <w:rFonts w:ascii="仿宋" w:hAnsi="仿宋" w:eastAsia="仿宋" w:cs="仿宋"/>
          <w:color w:val="auto"/>
          <w:spacing w:val="1"/>
          <w:sz w:val="24"/>
          <w:szCs w:val="24"/>
        </w:rPr>
        <w:t>9.3根据《中华人民共和国政府采购法实施条例》释义，银行、保险、石油石化</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电力、电信等有行业特殊情况的，允许分支机构参加投标，分支机构参加投标的，需要在投标时提供分支机构的有效证明资料。本征集文件中所有的法定代表人均指法定代表人或分公司负责人。</w:t>
      </w:r>
    </w:p>
    <w:p>
      <w:pPr>
        <w:spacing w:before="148" w:line="282" w:lineRule="auto"/>
        <w:ind w:right="3311"/>
        <w:rPr>
          <w:rFonts w:ascii="仿宋" w:hAnsi="仿宋" w:eastAsia="仿宋" w:cs="仿宋"/>
          <w:b/>
          <w:bCs/>
          <w:color w:val="auto"/>
          <w:spacing w:val="-7"/>
          <w:sz w:val="24"/>
          <w:szCs w:val="24"/>
        </w:rPr>
      </w:pPr>
      <w:r>
        <w:rPr>
          <w:rFonts w:ascii="仿宋" w:hAnsi="仿宋" w:eastAsia="仿宋" w:cs="仿宋"/>
          <w:b/>
          <w:bCs/>
          <w:color w:val="auto"/>
          <w:spacing w:val="-7"/>
          <w:sz w:val="24"/>
          <w:szCs w:val="24"/>
        </w:rPr>
        <w:t>十、质疑与投诉</w:t>
      </w:r>
    </w:p>
    <w:p>
      <w:pPr>
        <w:spacing w:before="169" w:line="366" w:lineRule="auto"/>
        <w:ind w:firstLine="484"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10.1供应商认为征集文件、采购过程、成交结果使自己的权益受到损害的，可以根据《中华人民共和国政府采购法》</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《中华人民共和国政府采购法实施条例》和《政府采购质疑和投诉办法》的有关规定，依法向征集人或其委托的采购代理机构提出质疑。</w:t>
      </w:r>
    </w:p>
    <w:p>
      <w:pPr>
        <w:spacing w:before="169" w:line="366" w:lineRule="auto"/>
        <w:ind w:firstLine="484" w:firstLineChars="200"/>
        <w:rPr>
          <w:rFonts w:ascii="仿宋" w:hAnsi="仿宋" w:eastAsia="仿宋" w:cs="仿宋"/>
          <w:color w:val="auto"/>
          <w:spacing w:val="1"/>
          <w:sz w:val="24"/>
          <w:szCs w:val="24"/>
        </w:rPr>
      </w:pPr>
      <w:r>
        <w:rPr>
          <w:rFonts w:ascii="仿宋" w:hAnsi="仿宋" w:eastAsia="仿宋" w:cs="仿宋"/>
          <w:color w:val="auto"/>
          <w:spacing w:val="1"/>
          <w:sz w:val="24"/>
          <w:szCs w:val="24"/>
        </w:rPr>
        <w:t>10.2质疑供应商应按照财政部制定的《政府采购质疑函范本》格式和《政府采购质疑和投诉办法》的要求，在法定质疑期内以通过电子交易系统在线提出或书面提出</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超出法定质疑期提交的质疑将被拒绝。针对同一采购程序环节的质疑应一次性提出。超出法定质疑期的、重复提出的、分次提出的或内容、形式不符合《政府采购质疑和投诉办法》的，质疑供应商将依法承担不利后果。</w:t>
      </w:r>
    </w:p>
    <w:p>
      <w:pPr>
        <w:spacing w:before="169" w:line="366" w:lineRule="auto"/>
        <w:ind w:firstLine="484" w:firstLineChars="200"/>
        <w:rPr>
          <w:color w:val="auto"/>
        </w:rPr>
        <w:sectPr>
          <w:footerReference r:id="rId7" w:type="default"/>
          <w:pgSz w:w="11921" w:h="16851"/>
          <w:pgMar w:top="1305" w:right="1240" w:bottom="1467" w:left="1378" w:header="0" w:footer="1303" w:gutter="0"/>
          <w:pgNumType w:fmt="decimal"/>
          <w:cols w:space="720" w:num="1"/>
        </w:sectPr>
      </w:pPr>
      <w:r>
        <w:rPr>
          <w:rFonts w:ascii="仿宋" w:hAnsi="仿宋" w:eastAsia="仿宋" w:cs="仿宋"/>
          <w:color w:val="auto"/>
          <w:spacing w:val="1"/>
          <w:sz w:val="24"/>
          <w:szCs w:val="24"/>
        </w:rPr>
        <w:t>10.3采购代理机构质疑函接收部门、联系电话和通讯地址，见供应商须知前附表</w:t>
      </w:r>
      <w:r>
        <w:rPr>
          <w:rFonts w:hint="eastAsia" w:ascii="仿宋" w:hAnsi="仿宋" w:eastAsia="仿宋" w:cs="仿宋"/>
          <w:color w:val="auto"/>
          <w:spacing w:val="1"/>
          <w:sz w:val="24"/>
          <w:szCs w:val="24"/>
          <w:lang w:eastAsia="zh-CN"/>
        </w:rPr>
        <w:t>。</w:t>
      </w:r>
    </w:p>
    <w:p>
      <w:pPr>
        <w:spacing w:before="94" w:line="222" w:lineRule="auto"/>
        <w:ind w:left="3092"/>
        <w:rPr>
          <w:rFonts w:ascii="仿宋" w:hAnsi="仿宋" w:eastAsia="仿宋" w:cs="仿宋"/>
          <w:color w:val="auto"/>
          <w:sz w:val="43"/>
          <w:szCs w:val="43"/>
        </w:rPr>
      </w:pPr>
      <w:r>
        <w:rPr>
          <w:rFonts w:ascii="仿宋" w:hAnsi="仿宋" w:eastAsia="仿宋" w:cs="仿宋"/>
          <w:color w:val="auto"/>
          <w:spacing w:val="5"/>
          <w:sz w:val="43"/>
          <w:szCs w:val="43"/>
        </w:rPr>
        <w:t>第</w:t>
      </w:r>
      <w:r>
        <w:rPr>
          <w:rFonts w:ascii="仿宋" w:hAnsi="仿宋" w:eastAsia="仿宋" w:cs="仿宋"/>
          <w:color w:val="auto"/>
          <w:spacing w:val="3"/>
          <w:sz w:val="43"/>
          <w:szCs w:val="43"/>
        </w:rPr>
        <w:t>三章 采购需求</w:t>
      </w:r>
    </w:p>
    <w:p>
      <w:pPr>
        <w:spacing w:before="148" w:line="282" w:lineRule="auto"/>
        <w:ind w:right="3311"/>
        <w:rPr>
          <w:rFonts w:ascii="Arial"/>
          <w:color w:val="auto"/>
          <w:sz w:val="21"/>
        </w:rPr>
      </w:pPr>
      <w:r>
        <w:rPr>
          <w:rFonts w:ascii="仿宋" w:hAnsi="仿宋" w:eastAsia="仿宋" w:cs="仿宋"/>
          <w:b/>
          <w:bCs/>
          <w:color w:val="auto"/>
          <w:spacing w:val="-7"/>
          <w:sz w:val="24"/>
          <w:szCs w:val="24"/>
        </w:rPr>
        <w:t>前注：</w:t>
      </w:r>
    </w:p>
    <w:p>
      <w:pPr>
        <w:spacing w:before="71" w:line="369" w:lineRule="auto"/>
        <w:ind w:left="222" w:right="340" w:firstLine="431"/>
        <w:rPr>
          <w:rFonts w:ascii="仿宋" w:hAnsi="仿宋" w:eastAsia="仿宋" w:cs="仿宋"/>
          <w:color w:val="auto"/>
          <w:sz w:val="22"/>
          <w:szCs w:val="22"/>
        </w:rPr>
      </w:pPr>
      <w:r>
        <w:rPr>
          <w:rFonts w:ascii="仿宋" w:hAnsi="仿宋" w:eastAsia="仿宋" w:cs="仿宋"/>
          <w:color w:val="auto"/>
          <w:spacing w:val="1"/>
          <w:sz w:val="24"/>
          <w:szCs w:val="24"/>
        </w:rPr>
        <w:t>本采购需求中提出的服务方案仅为参考，如无明确限制，供应商可以进行优化，提供满足征集人实际需要的更优(或者性能实质上不低于的)服务方案，且此方案须经评标委员会评审认可。</w:t>
      </w:r>
    </w:p>
    <w:p>
      <w:pPr>
        <w:spacing w:before="71" w:line="369" w:lineRule="auto"/>
        <w:ind w:left="222" w:right="340" w:firstLine="431"/>
        <w:rPr>
          <w:color w:val="auto"/>
        </w:rPr>
      </w:pPr>
      <w:r>
        <w:rPr>
          <w:rFonts w:ascii="仿宋" w:hAnsi="仿宋" w:eastAsia="仿宋" w:cs="仿宋"/>
          <w:b/>
          <w:bCs/>
          <w:color w:val="auto"/>
          <w:spacing w:val="1"/>
          <w:sz w:val="24"/>
          <w:szCs w:val="24"/>
        </w:rPr>
        <w:t>一、采购需求前附表</w:t>
      </w:r>
    </w:p>
    <w:p>
      <w:pPr>
        <w:spacing w:line="54" w:lineRule="exact"/>
        <w:rPr>
          <w:color w:val="auto"/>
        </w:rPr>
      </w:pPr>
    </w:p>
    <w:tbl>
      <w:tblPr>
        <w:tblStyle w:val="13"/>
        <w:tblW w:w="9036"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367"/>
        <w:gridCol w:w="66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012" w:type="dxa"/>
            <w:vAlign w:val="center"/>
          </w:tcPr>
          <w:p>
            <w:pPr>
              <w:spacing w:before="71" w:line="369" w:lineRule="auto"/>
              <w:ind w:right="340"/>
              <w:jc w:val="center"/>
              <w:rPr>
                <w:rFonts w:ascii="仿宋" w:hAnsi="仿宋" w:eastAsia="仿宋" w:cs="仿宋"/>
                <w:b/>
                <w:bCs/>
                <w:color w:val="auto"/>
                <w:spacing w:val="1"/>
                <w:sz w:val="24"/>
                <w:szCs w:val="24"/>
              </w:rPr>
            </w:pPr>
            <w:r>
              <w:rPr>
                <w:rFonts w:ascii="仿宋" w:hAnsi="仿宋" w:eastAsia="仿宋" w:cs="仿宋"/>
                <w:b/>
                <w:bCs/>
                <w:color w:val="auto"/>
                <w:spacing w:val="1"/>
                <w:sz w:val="24"/>
                <w:szCs w:val="24"/>
              </w:rPr>
              <w:t>序号</w:t>
            </w:r>
          </w:p>
        </w:tc>
        <w:tc>
          <w:tcPr>
            <w:tcW w:w="1367" w:type="dxa"/>
            <w:vAlign w:val="center"/>
          </w:tcPr>
          <w:p>
            <w:pPr>
              <w:spacing w:before="71" w:line="369" w:lineRule="auto"/>
              <w:ind w:right="340"/>
              <w:jc w:val="center"/>
              <w:rPr>
                <w:rFonts w:ascii="仿宋" w:hAnsi="仿宋" w:eastAsia="仿宋" w:cs="仿宋"/>
                <w:b/>
                <w:bCs/>
                <w:color w:val="auto"/>
                <w:spacing w:val="1"/>
                <w:sz w:val="24"/>
                <w:szCs w:val="24"/>
              </w:rPr>
            </w:pPr>
            <w:r>
              <w:rPr>
                <w:rFonts w:ascii="仿宋" w:hAnsi="仿宋" w:eastAsia="仿宋" w:cs="仿宋"/>
                <w:b/>
                <w:bCs/>
                <w:color w:val="auto"/>
                <w:spacing w:val="1"/>
                <w:sz w:val="24"/>
                <w:szCs w:val="24"/>
              </w:rPr>
              <w:t>条款名称</w:t>
            </w:r>
          </w:p>
        </w:tc>
        <w:tc>
          <w:tcPr>
            <w:tcW w:w="6657" w:type="dxa"/>
            <w:vAlign w:val="center"/>
          </w:tcPr>
          <w:p>
            <w:pPr>
              <w:spacing w:before="71" w:line="369" w:lineRule="auto"/>
              <w:ind w:right="340"/>
              <w:jc w:val="center"/>
              <w:rPr>
                <w:rFonts w:ascii="仿宋" w:hAnsi="仿宋" w:eastAsia="仿宋" w:cs="仿宋"/>
                <w:b/>
                <w:bCs/>
                <w:color w:val="auto"/>
                <w:spacing w:val="1"/>
                <w:sz w:val="24"/>
                <w:szCs w:val="24"/>
              </w:rPr>
            </w:pPr>
            <w:r>
              <w:rPr>
                <w:rFonts w:ascii="仿宋" w:hAnsi="仿宋" w:eastAsia="仿宋" w:cs="仿宋"/>
                <w:b/>
                <w:bCs/>
                <w:color w:val="auto"/>
                <w:spacing w:val="1"/>
                <w:sz w:val="24"/>
                <w:szCs w:val="24"/>
              </w:rPr>
              <w:t>内容、说明与要求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12" w:type="dxa"/>
            <w:vAlign w:val="center"/>
          </w:tcPr>
          <w:p>
            <w:pPr>
              <w:spacing w:before="71" w:line="369" w:lineRule="auto"/>
              <w:ind w:right="340"/>
              <w:jc w:val="center"/>
              <w:rPr>
                <w:rFonts w:ascii="仿宋" w:hAnsi="仿宋" w:eastAsia="仿宋" w:cs="仿宋"/>
                <w:color w:val="auto"/>
                <w:spacing w:val="1"/>
                <w:sz w:val="24"/>
                <w:szCs w:val="24"/>
              </w:rPr>
            </w:pPr>
            <w:r>
              <w:rPr>
                <w:rFonts w:ascii="仿宋" w:hAnsi="仿宋" w:eastAsia="仿宋" w:cs="仿宋"/>
                <w:color w:val="auto"/>
                <w:spacing w:val="1"/>
                <w:sz w:val="24"/>
                <w:szCs w:val="24"/>
              </w:rPr>
              <w:t>1</w:t>
            </w:r>
          </w:p>
        </w:tc>
        <w:tc>
          <w:tcPr>
            <w:tcW w:w="1367" w:type="dxa"/>
            <w:vAlign w:val="center"/>
          </w:tcPr>
          <w:p>
            <w:pPr>
              <w:spacing w:before="71" w:line="369" w:lineRule="auto"/>
              <w:ind w:right="340"/>
              <w:jc w:val="center"/>
              <w:rPr>
                <w:rFonts w:ascii="仿宋" w:hAnsi="仿宋" w:eastAsia="仿宋" w:cs="仿宋"/>
                <w:color w:val="auto"/>
                <w:spacing w:val="1"/>
                <w:sz w:val="24"/>
                <w:szCs w:val="24"/>
              </w:rPr>
            </w:pPr>
            <w:r>
              <w:rPr>
                <w:rFonts w:ascii="仿宋" w:hAnsi="仿宋" w:eastAsia="仿宋" w:cs="仿宋"/>
                <w:color w:val="auto"/>
                <w:spacing w:val="1"/>
                <w:sz w:val="24"/>
                <w:szCs w:val="24"/>
              </w:rPr>
              <w:t>付款方式</w:t>
            </w:r>
          </w:p>
        </w:tc>
        <w:tc>
          <w:tcPr>
            <w:tcW w:w="6657" w:type="dxa"/>
            <w:vAlign w:val="center"/>
          </w:tcPr>
          <w:p>
            <w:pPr>
              <w:spacing w:before="71" w:line="369" w:lineRule="auto"/>
              <w:ind w:right="340"/>
              <w:jc w:val="center"/>
              <w:rPr>
                <w:rFonts w:hint="default" w:ascii="仿宋" w:hAnsi="仿宋" w:eastAsia="仿宋" w:cs="仿宋"/>
                <w:color w:val="auto"/>
                <w:spacing w:val="1"/>
                <w:sz w:val="24"/>
                <w:szCs w:val="24"/>
                <w:lang w:val="en-US"/>
              </w:rPr>
            </w:pPr>
            <w:r>
              <w:rPr>
                <w:rFonts w:hint="eastAsia" w:ascii="仿宋" w:hAnsi="仿宋" w:eastAsia="仿宋" w:cs="仿宋"/>
                <w:color w:val="auto"/>
                <w:spacing w:val="1"/>
                <w:sz w:val="24"/>
                <w:szCs w:val="24"/>
                <w:lang w:val="en-US" w:eastAsia="zh-CN"/>
              </w:rPr>
              <w:t>零星工程完工且验收合格后，一次性付清。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12" w:type="dxa"/>
            <w:vAlign w:val="center"/>
          </w:tcPr>
          <w:p>
            <w:pPr>
              <w:spacing w:before="71" w:line="369" w:lineRule="auto"/>
              <w:ind w:right="340"/>
              <w:jc w:val="center"/>
              <w:rPr>
                <w:rFonts w:ascii="仿宋" w:hAnsi="仿宋" w:eastAsia="仿宋" w:cs="仿宋"/>
                <w:color w:val="auto"/>
                <w:spacing w:val="1"/>
                <w:sz w:val="24"/>
                <w:szCs w:val="24"/>
              </w:rPr>
            </w:pPr>
            <w:r>
              <w:rPr>
                <w:rFonts w:ascii="仿宋" w:hAnsi="仿宋" w:eastAsia="仿宋" w:cs="仿宋"/>
                <w:color w:val="auto"/>
                <w:spacing w:val="1"/>
                <w:sz w:val="24"/>
                <w:szCs w:val="24"/>
              </w:rPr>
              <w:t>2</w:t>
            </w:r>
          </w:p>
        </w:tc>
        <w:tc>
          <w:tcPr>
            <w:tcW w:w="1367" w:type="dxa"/>
            <w:vAlign w:val="center"/>
          </w:tcPr>
          <w:p>
            <w:pPr>
              <w:spacing w:before="71" w:line="369" w:lineRule="auto"/>
              <w:ind w:right="340"/>
              <w:jc w:val="center"/>
              <w:rPr>
                <w:rFonts w:ascii="仿宋" w:hAnsi="仿宋" w:eastAsia="仿宋" w:cs="仿宋"/>
                <w:color w:val="auto"/>
                <w:spacing w:val="1"/>
                <w:sz w:val="24"/>
                <w:szCs w:val="24"/>
              </w:rPr>
            </w:pPr>
            <w:r>
              <w:rPr>
                <w:rFonts w:ascii="仿宋" w:hAnsi="仿宋" w:eastAsia="仿宋" w:cs="仿宋"/>
                <w:color w:val="auto"/>
                <w:spacing w:val="1"/>
                <w:sz w:val="24"/>
                <w:szCs w:val="24"/>
              </w:rPr>
              <w:t>服务地点</w:t>
            </w:r>
          </w:p>
        </w:tc>
        <w:tc>
          <w:tcPr>
            <w:tcW w:w="6657" w:type="dxa"/>
            <w:vAlign w:val="center"/>
          </w:tcPr>
          <w:p>
            <w:pPr>
              <w:spacing w:before="71" w:line="369" w:lineRule="auto"/>
              <w:ind w:right="340"/>
              <w:jc w:val="center"/>
              <w:rPr>
                <w:rFonts w:hint="default" w:ascii="仿宋" w:hAnsi="仿宋" w:eastAsia="仿宋" w:cs="仿宋"/>
                <w:color w:val="auto"/>
                <w:spacing w:val="1"/>
                <w:sz w:val="24"/>
                <w:szCs w:val="24"/>
                <w:lang w:val="en-US"/>
              </w:rPr>
            </w:pPr>
            <w:r>
              <w:rPr>
                <w:rFonts w:hint="eastAsia" w:ascii="仿宋" w:hAnsi="仿宋" w:eastAsia="仿宋" w:cs="仿宋"/>
                <w:color w:val="auto"/>
                <w:spacing w:val="1"/>
                <w:sz w:val="24"/>
                <w:szCs w:val="24"/>
                <w:lang w:val="en-US" w:eastAsia="zh-CN"/>
              </w:rPr>
              <w:t>阜阳工业经济学校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12" w:type="dxa"/>
            <w:vAlign w:val="center"/>
          </w:tcPr>
          <w:p>
            <w:pPr>
              <w:spacing w:before="71" w:line="369" w:lineRule="auto"/>
              <w:ind w:right="340"/>
              <w:jc w:val="center"/>
              <w:rPr>
                <w:rFonts w:ascii="仿宋" w:hAnsi="仿宋" w:eastAsia="仿宋" w:cs="仿宋"/>
                <w:color w:val="auto"/>
                <w:spacing w:val="1"/>
                <w:sz w:val="24"/>
                <w:szCs w:val="24"/>
              </w:rPr>
            </w:pPr>
            <w:r>
              <w:rPr>
                <w:rFonts w:ascii="仿宋" w:hAnsi="仿宋" w:eastAsia="仿宋" w:cs="仿宋"/>
                <w:color w:val="auto"/>
                <w:spacing w:val="1"/>
                <w:sz w:val="24"/>
                <w:szCs w:val="24"/>
              </w:rPr>
              <w:t>3</w:t>
            </w:r>
          </w:p>
        </w:tc>
        <w:tc>
          <w:tcPr>
            <w:tcW w:w="1367" w:type="dxa"/>
            <w:vAlign w:val="center"/>
          </w:tcPr>
          <w:p>
            <w:pPr>
              <w:spacing w:before="71" w:line="369" w:lineRule="auto"/>
              <w:ind w:right="340"/>
              <w:jc w:val="center"/>
              <w:rPr>
                <w:rFonts w:ascii="仿宋" w:hAnsi="仿宋" w:eastAsia="仿宋" w:cs="仿宋"/>
                <w:color w:val="auto"/>
                <w:spacing w:val="1"/>
                <w:sz w:val="24"/>
                <w:szCs w:val="24"/>
              </w:rPr>
            </w:pPr>
            <w:r>
              <w:rPr>
                <w:rFonts w:ascii="仿宋" w:hAnsi="仿宋" w:eastAsia="仿宋" w:cs="仿宋"/>
                <w:color w:val="auto"/>
                <w:spacing w:val="1"/>
                <w:sz w:val="24"/>
                <w:szCs w:val="24"/>
              </w:rPr>
              <w:t>服务期限</w:t>
            </w:r>
          </w:p>
        </w:tc>
        <w:tc>
          <w:tcPr>
            <w:tcW w:w="6657" w:type="dxa"/>
            <w:vAlign w:val="center"/>
          </w:tcPr>
          <w:p>
            <w:pPr>
              <w:spacing w:before="71" w:line="369" w:lineRule="auto"/>
              <w:ind w:right="340"/>
              <w:jc w:val="center"/>
              <w:rPr>
                <w:rFonts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二</w:t>
            </w:r>
            <w:r>
              <w:rPr>
                <w:rFonts w:ascii="仿宋" w:hAnsi="仿宋" w:eastAsia="仿宋" w:cs="仿宋"/>
                <w:color w:val="auto"/>
                <w:spacing w:val="1"/>
                <w:sz w:val="24"/>
                <w:szCs w:val="24"/>
              </w:rPr>
              <w:t>年</w:t>
            </w:r>
          </w:p>
        </w:tc>
      </w:tr>
    </w:tbl>
    <w:p>
      <w:pPr>
        <w:spacing w:before="71" w:line="369" w:lineRule="auto"/>
        <w:ind w:left="222" w:right="340" w:firstLine="431"/>
        <w:rPr>
          <w:rFonts w:hint="default" w:ascii="仿宋" w:hAnsi="仿宋" w:eastAsia="仿宋" w:cs="仿宋"/>
          <w:color w:val="auto"/>
          <w:spacing w:val="1"/>
          <w:sz w:val="24"/>
          <w:szCs w:val="24"/>
          <w:lang w:val="en-US" w:eastAsia="zh-CN"/>
        </w:rPr>
      </w:pPr>
      <w:r>
        <w:rPr>
          <w:rFonts w:ascii="仿宋" w:hAnsi="仿宋" w:eastAsia="仿宋" w:cs="仿宋"/>
          <w:b/>
          <w:bCs/>
          <w:color w:val="auto"/>
          <w:spacing w:val="1"/>
          <w:sz w:val="24"/>
          <w:szCs w:val="24"/>
        </w:rPr>
        <w:t>二、</w:t>
      </w:r>
      <w:r>
        <w:rPr>
          <w:rFonts w:hint="eastAsia" w:ascii="仿宋" w:hAnsi="仿宋" w:eastAsia="仿宋" w:cs="仿宋"/>
          <w:b/>
          <w:bCs/>
          <w:color w:val="auto"/>
          <w:spacing w:val="1"/>
          <w:sz w:val="24"/>
          <w:szCs w:val="24"/>
          <w:lang w:val="en-US" w:eastAsia="zh-CN"/>
        </w:rPr>
        <w:t>服务需求</w:t>
      </w:r>
    </w:p>
    <w:p>
      <w:pPr>
        <w:spacing w:before="71" w:line="369" w:lineRule="auto"/>
        <w:ind w:left="222" w:right="340" w:firstLine="431"/>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1、包括但不限于20万元以下建筑工程，包含(新建、改建、维修、应急及指定性任务等)工程，以具体项目为准。</w:t>
      </w:r>
    </w:p>
    <w:p>
      <w:pPr>
        <w:spacing w:before="71" w:line="369" w:lineRule="auto"/>
        <w:ind w:left="222" w:right="340" w:firstLine="431"/>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2、供应商应严格按照相关法律、法规、文件，履行必要的执业程序，不得从事违背法律、法规及征集人相关管理规定和损害招标人利益的活动，一经发现，征集人有权解除合同并追究其法律责任，造成征集人损失的，应承担由此造成征集人的全部损失。</w:t>
      </w:r>
    </w:p>
    <w:p>
      <w:pPr>
        <w:spacing w:before="71" w:line="369" w:lineRule="auto"/>
        <w:ind w:left="222" w:right="340" w:firstLine="431"/>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3、成交供应商在项目施工过程中，若出现安全事故，则事故责任全部由成交供应商承担，与征集人无关。</w:t>
      </w:r>
    </w:p>
    <w:p>
      <w:pPr>
        <w:spacing w:before="71" w:line="369" w:lineRule="auto"/>
        <w:ind w:left="222" w:right="340" w:firstLine="431"/>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4、成交供应商在服务过程中，在接到征集人到现场服务的通知后，1小时内作出响应，并在征集人指定的时间内到达服务现场进行服务，如在一年内出现两次以上不认真响应征集人要求或者拒绝承接项目的，征集人将没收其履约保证金，予以清退。</w:t>
      </w:r>
    </w:p>
    <w:p>
      <w:pPr>
        <w:spacing w:before="71" w:line="369" w:lineRule="auto"/>
        <w:ind w:left="222" w:right="340" w:firstLine="431"/>
        <w:rPr>
          <w:rFonts w:hint="default"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5、项目结算：零星工程完工且验收合格后，一次性付清。</w:t>
      </w:r>
    </w:p>
    <w:p>
      <w:pPr>
        <w:spacing w:before="71" w:line="369" w:lineRule="auto"/>
        <w:ind w:left="222" w:right="340" w:firstLine="431"/>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6、最终工程结算价格不得高于同期市场平均价格。</w:t>
      </w:r>
    </w:p>
    <w:p>
      <w:pPr>
        <w:spacing w:before="71" w:line="369" w:lineRule="auto"/>
        <w:ind w:left="222" w:right="340" w:firstLine="431"/>
        <w:rPr>
          <w:rFonts w:hint="eastAsia" w:ascii="仿宋" w:hAnsi="仿宋" w:eastAsia="仿宋" w:cs="仿宋"/>
          <w:b w:val="0"/>
          <w:bCs w:val="0"/>
          <w:color w:val="auto"/>
          <w:spacing w:val="1"/>
          <w:sz w:val="24"/>
          <w:szCs w:val="24"/>
          <w:lang w:val="en-US" w:eastAsia="zh-CN"/>
        </w:rPr>
      </w:pPr>
      <w:r>
        <w:rPr>
          <w:rFonts w:hint="eastAsia" w:ascii="仿宋" w:hAnsi="仿宋" w:eastAsia="仿宋" w:cs="仿宋"/>
          <w:b w:val="0"/>
          <w:bCs w:val="0"/>
          <w:color w:val="auto"/>
          <w:spacing w:val="1"/>
          <w:sz w:val="24"/>
          <w:szCs w:val="24"/>
          <w:lang w:val="en-US" w:eastAsia="zh-CN"/>
        </w:rPr>
        <w:t>三</w:t>
      </w:r>
      <w:r>
        <w:rPr>
          <w:rFonts w:ascii="仿宋" w:hAnsi="仿宋" w:eastAsia="仿宋" w:cs="仿宋"/>
          <w:b w:val="0"/>
          <w:bCs w:val="0"/>
          <w:color w:val="auto"/>
          <w:spacing w:val="1"/>
          <w:sz w:val="24"/>
          <w:szCs w:val="24"/>
        </w:rPr>
        <w:t>、</w:t>
      </w:r>
      <w:r>
        <w:rPr>
          <w:rFonts w:hint="eastAsia" w:ascii="仿宋" w:hAnsi="仿宋" w:eastAsia="仿宋" w:cs="仿宋"/>
          <w:b w:val="0"/>
          <w:bCs w:val="0"/>
          <w:color w:val="auto"/>
          <w:spacing w:val="1"/>
          <w:sz w:val="24"/>
          <w:szCs w:val="24"/>
          <w:lang w:val="en-US" w:eastAsia="zh-CN"/>
        </w:rPr>
        <w:t>管理办法（后附）</w:t>
      </w:r>
    </w:p>
    <w:p>
      <w:pPr>
        <w:spacing w:before="71" w:line="369" w:lineRule="auto"/>
        <w:ind w:left="222" w:right="340" w:firstLine="738" w:firstLineChars="305"/>
        <w:rPr>
          <w:rFonts w:ascii="仿宋" w:hAnsi="仿宋" w:eastAsia="仿宋" w:cs="仿宋"/>
          <w:b w:val="0"/>
          <w:bCs w:val="0"/>
          <w:color w:val="auto"/>
          <w:spacing w:val="1"/>
          <w:sz w:val="24"/>
          <w:szCs w:val="24"/>
        </w:rPr>
      </w:pPr>
      <w:r>
        <w:rPr>
          <w:rFonts w:ascii="仿宋" w:hAnsi="仿宋" w:eastAsia="仿宋" w:cs="仿宋"/>
          <w:b w:val="0"/>
          <w:bCs w:val="0"/>
          <w:color w:val="auto"/>
          <w:spacing w:val="1"/>
          <w:sz w:val="24"/>
          <w:szCs w:val="24"/>
        </w:rPr>
        <w:t>成交供应商</w:t>
      </w:r>
      <w:r>
        <w:rPr>
          <w:rFonts w:hint="eastAsia" w:ascii="仿宋" w:hAnsi="仿宋" w:eastAsia="仿宋" w:cs="仿宋"/>
          <w:b w:val="0"/>
          <w:bCs w:val="0"/>
          <w:color w:val="auto"/>
          <w:spacing w:val="1"/>
          <w:sz w:val="24"/>
          <w:szCs w:val="24"/>
          <w:lang w:val="en-US" w:eastAsia="zh-CN"/>
        </w:rPr>
        <w:t>须遵守该管理办法，否则</w:t>
      </w:r>
      <w:r>
        <w:rPr>
          <w:rFonts w:ascii="仿宋" w:hAnsi="仿宋" w:eastAsia="仿宋" w:cs="仿宋"/>
          <w:b w:val="0"/>
          <w:bCs w:val="0"/>
          <w:color w:val="auto"/>
          <w:spacing w:val="1"/>
          <w:sz w:val="24"/>
          <w:szCs w:val="24"/>
        </w:rPr>
        <w:t>予以清退。</w:t>
      </w:r>
    </w:p>
    <w:p>
      <w:pPr>
        <w:spacing w:line="32" w:lineRule="auto"/>
        <w:rPr>
          <w:rFonts w:ascii="Arial"/>
          <w:color w:val="auto"/>
          <w:sz w:val="2"/>
        </w:rPr>
      </w:pPr>
    </w:p>
    <w:p>
      <w:pPr>
        <w:numPr>
          <w:ilvl w:val="0"/>
          <w:numId w:val="0"/>
        </w:numPr>
        <w:spacing w:before="71" w:line="369" w:lineRule="auto"/>
        <w:ind w:left="133" w:leftChars="0" w:right="340" w:rightChars="0" w:firstLine="484" w:firstLineChars="200"/>
        <w:rPr>
          <w:rFonts w:ascii="仿宋" w:hAnsi="仿宋" w:eastAsia="仿宋" w:cs="仿宋"/>
          <w:b w:val="0"/>
          <w:bCs w:val="0"/>
          <w:color w:val="auto"/>
          <w:spacing w:val="1"/>
          <w:sz w:val="24"/>
          <w:szCs w:val="24"/>
        </w:rPr>
      </w:pPr>
      <w:r>
        <w:rPr>
          <w:rFonts w:hint="eastAsia" w:ascii="仿宋" w:hAnsi="仿宋" w:eastAsia="仿宋" w:cs="仿宋"/>
          <w:b w:val="0"/>
          <w:bCs w:val="0"/>
          <w:color w:val="auto"/>
          <w:spacing w:val="1"/>
          <w:sz w:val="24"/>
          <w:szCs w:val="24"/>
          <w:lang w:val="en-US" w:eastAsia="zh-CN"/>
        </w:rPr>
        <w:t>四、</w:t>
      </w:r>
      <w:r>
        <w:rPr>
          <w:rFonts w:ascii="仿宋" w:hAnsi="仿宋" w:eastAsia="仿宋" w:cs="仿宋"/>
          <w:b w:val="0"/>
          <w:bCs w:val="0"/>
          <w:color w:val="auto"/>
          <w:spacing w:val="1"/>
          <w:sz w:val="24"/>
          <w:szCs w:val="24"/>
        </w:rPr>
        <w:t>报价要求</w:t>
      </w:r>
    </w:p>
    <w:p>
      <w:pPr>
        <w:pStyle w:val="2"/>
        <w:numPr>
          <w:ilvl w:val="0"/>
          <w:numId w:val="0"/>
        </w:numPr>
        <w:kinsoku w:val="0"/>
        <w:autoSpaceDE w:val="0"/>
        <w:autoSpaceDN w:val="0"/>
        <w:adjustRightInd w:val="0"/>
        <w:snapToGrid w:val="0"/>
        <w:spacing w:line="240" w:lineRule="auto"/>
        <w:ind w:firstLine="648" w:firstLineChars="300"/>
        <w:jc w:val="left"/>
        <w:textAlignment w:val="baseline"/>
        <w:rPr>
          <w:rFonts w:hint="eastAsia" w:ascii="仿宋" w:hAnsi="仿宋" w:eastAsia="仿宋" w:cs="仿宋"/>
          <w:color w:val="auto"/>
          <w:spacing w:val="-1"/>
          <w:sz w:val="22"/>
          <w:szCs w:val="22"/>
        </w:rPr>
      </w:pPr>
      <w:r>
        <w:rPr>
          <w:rFonts w:hint="eastAsia" w:ascii="仿宋" w:hAnsi="仿宋" w:eastAsia="仿宋" w:cs="仿宋"/>
          <w:color w:val="auto"/>
          <w:spacing w:val="-2"/>
          <w:sz w:val="22"/>
          <w:szCs w:val="22"/>
        </w:rPr>
        <w:t>本项目无</w:t>
      </w:r>
      <w:r>
        <w:rPr>
          <w:rFonts w:hint="eastAsia" w:ascii="仿宋" w:hAnsi="仿宋" w:eastAsia="仿宋" w:cs="仿宋"/>
          <w:color w:val="auto"/>
          <w:spacing w:val="-1"/>
          <w:sz w:val="22"/>
          <w:szCs w:val="22"/>
        </w:rPr>
        <w:t>需提供报价，供应商响应征集文件要求即可。</w:t>
      </w:r>
    </w:p>
    <w:p>
      <w:pPr>
        <w:spacing w:before="71" w:line="369" w:lineRule="auto"/>
        <w:ind w:right="340"/>
        <w:rPr>
          <w:rFonts w:hint="eastAsia" w:ascii="仿宋" w:hAnsi="仿宋" w:eastAsia="仿宋" w:cs="仿宋"/>
          <w:b w:val="0"/>
          <w:bCs w:val="0"/>
          <w:color w:val="auto"/>
          <w:spacing w:val="1"/>
          <w:sz w:val="24"/>
          <w:szCs w:val="24"/>
          <w:lang w:val="en-US" w:eastAsia="zh-CN"/>
        </w:rPr>
      </w:pPr>
      <w:r>
        <w:rPr>
          <w:rFonts w:hint="eastAsia" w:ascii="仿宋" w:hAnsi="仿宋" w:eastAsia="仿宋" w:cs="仿宋"/>
          <w:b w:val="0"/>
          <w:bCs w:val="0"/>
          <w:color w:val="auto"/>
          <w:spacing w:val="1"/>
          <w:sz w:val="24"/>
          <w:szCs w:val="24"/>
          <w:lang w:val="en-US" w:eastAsia="zh-CN"/>
        </w:rPr>
        <w:t>附：</w:t>
      </w:r>
    </w:p>
    <w:p>
      <w:pPr>
        <w:pStyle w:val="8"/>
        <w:snapToGrid w:val="0"/>
        <w:spacing w:line="360" w:lineRule="auto"/>
        <w:jc w:val="center"/>
        <w:rPr>
          <w:rFonts w:hint="eastAsia" w:ascii="仿宋" w:hAnsi="仿宋" w:eastAsia="仿宋" w:cs="仿宋"/>
          <w:b w:val="0"/>
          <w:bCs w:val="0"/>
          <w:color w:val="auto"/>
          <w:spacing w:val="1"/>
          <w:sz w:val="24"/>
          <w:szCs w:val="24"/>
          <w:lang w:val="en-US" w:eastAsia="zh-CN"/>
        </w:rPr>
      </w:pPr>
      <w:r>
        <w:rPr>
          <w:rFonts w:hint="eastAsia" w:ascii="仿宋" w:hAnsi="仿宋" w:eastAsia="仿宋" w:cs="仿宋"/>
          <w:b w:val="0"/>
          <w:bCs w:val="0"/>
          <w:color w:val="auto"/>
          <w:spacing w:val="1"/>
          <w:sz w:val="24"/>
          <w:szCs w:val="24"/>
          <w:lang w:val="en-US" w:eastAsia="zh-CN"/>
        </w:rPr>
        <w:t xml:space="preserve"> </w:t>
      </w:r>
      <w:bookmarkStart w:id="7" w:name="OLE_LINK1"/>
    </w:p>
    <w:p>
      <w:pPr>
        <w:pStyle w:val="8"/>
        <w:snapToGrid w:val="0"/>
        <w:spacing w:line="360" w:lineRule="auto"/>
        <w:jc w:val="center"/>
        <w:rPr>
          <w:rFonts w:hint="eastAsia" w:ascii="仿宋" w:hAnsi="仿宋" w:eastAsia="仿宋" w:cs="仿宋"/>
          <w:snapToGrid w:val="0"/>
          <w:color w:val="auto"/>
          <w:spacing w:val="1"/>
          <w:kern w:val="0"/>
          <w:sz w:val="30"/>
          <w:szCs w:val="30"/>
          <w:lang w:val="en-US" w:eastAsia="zh-CN"/>
        </w:rPr>
      </w:pPr>
      <w:r>
        <w:rPr>
          <w:rFonts w:hint="eastAsia" w:ascii="仿宋" w:hAnsi="仿宋" w:eastAsia="仿宋" w:cs="仿宋"/>
          <w:snapToGrid w:val="0"/>
          <w:color w:val="auto"/>
          <w:spacing w:val="1"/>
          <w:kern w:val="0"/>
          <w:sz w:val="30"/>
          <w:szCs w:val="30"/>
          <w:lang w:val="en-US" w:eastAsia="zh-CN"/>
        </w:rPr>
        <w:t>零星工程框架协议成交供应商管理办法</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为规范我校零星工程框架协议成交供应商的使用管理，确保工作流程完善，结合我校实际情况，特制定本使用管理办法：</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一、零星工程范围</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工程项目造价在20万元以内且工程专业技术要求不强。项目由需求科室负责项目报批、实施、监管、考核，采购办负责配合启用并监管框架协议成交供应商。工程项目造价的确定由需求科室负责，必要时可委托第三方造价单位进行预算。</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二、零星工程采购程序</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1、遇有项目需求，需求科室向采购办提交由校领导审批的采购计划，采购办安排框架协议成交供应商联系需求科室现场踏勘。</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2、1万元以下的零星工程，由需求科室根据实际情况，从框架协议成交供应商中指定一家供应商施工，并报校领导审批。</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3、突发紧急事项由需求科室报校领导审批后，在采购办的见证下，从框架协议成交供应商中指定一家供应商进行施工。</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4、预算在1万元以上的零星工程，由需求科室提出工程需求，三家框架协议成交供应商提交方案，由采购办组织评审（必要时可聘请校外专家参与评审方案），选定方案完全符合要求且价格低的供应商进行施工（如有一家供应商放弃比价，其余两家供应商也可进行比价），并报校领导审批。</w:t>
      </w:r>
    </w:p>
    <w:p>
      <w:pPr>
        <w:pStyle w:val="8"/>
        <w:spacing w:line="560" w:lineRule="exact"/>
        <w:ind w:firstLine="484" w:firstLineChars="200"/>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5、若框架协议成交供应商一年内三次放弃比价，则予以清退，且不得参加同一封闭式框架协议补充征集，或者重新申请加入同一封闭式框架协议。</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三、施工管理</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1、需求科室对施工单位在施工过程中进行监督和管理，项目资料整理成册，报采购办归档。</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2、需求科室对框架协议成交供应商进行年度考核，对施工质量不符合要求，弄虚作假，服务差，性价比低，年度考核不合格的供应商，会同采购办核实并报校领导审批后，则予以清退，且不得参加同一封闭式框架协议补充征集，或者重新申请加入同一封闭式框架协议。</w:t>
      </w:r>
    </w:p>
    <w:p>
      <w:pPr>
        <w:pStyle w:val="8"/>
        <w:spacing w:line="560" w:lineRule="exact"/>
        <w:ind w:firstLine="484" w:firstLineChars="200"/>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四、工程验收</w:t>
      </w:r>
    </w:p>
    <w:p>
      <w:pPr>
        <w:pStyle w:val="2"/>
        <w:ind w:firstLine="484" w:firstLineChars="200"/>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由需求科室提出验收要求，由采购办组织相关方，根据《阜阳工业经济学校采购项目验收管理办法》进行验收。</w:t>
      </w:r>
      <w:bookmarkEnd w:id="7"/>
    </w:p>
    <w:p>
      <w:pPr>
        <w:pStyle w:val="2"/>
        <w:rPr>
          <w:rFonts w:hint="default"/>
          <w:lang w:val="en-US" w:eastAsia="zh-CN"/>
        </w:rPr>
      </w:pPr>
      <w:r>
        <w:rPr>
          <w:rFonts w:hint="eastAsia" w:ascii="仿宋" w:hAnsi="仿宋" w:eastAsia="仿宋" w:cs="仿宋"/>
          <w:b w:val="0"/>
          <w:bCs w:val="0"/>
          <w:color w:val="auto"/>
          <w:spacing w:val="1"/>
          <w:sz w:val="24"/>
          <w:szCs w:val="24"/>
          <w:lang w:val="en-US" w:eastAsia="zh-CN"/>
        </w:rPr>
        <w:t xml:space="preserve"> </w:t>
      </w:r>
    </w:p>
    <w:p>
      <w:pPr>
        <w:rPr>
          <w:rFonts w:hint="default"/>
          <w:lang w:val="en-US" w:eastAsia="zh-CN"/>
        </w:rPr>
      </w:pPr>
      <w:r>
        <w:rPr>
          <w:rFonts w:hint="eastAsia"/>
          <w:lang w:val="en-US" w:eastAsia="zh-CN"/>
        </w:rPr>
        <w:t xml:space="preserve">      </w:t>
      </w:r>
    </w:p>
    <w:p>
      <w:pPr>
        <w:pStyle w:val="3"/>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rPr>
          <w:rFonts w:ascii="仿宋" w:hAnsi="仿宋" w:eastAsia="仿宋" w:cs="仿宋"/>
          <w:color w:val="auto"/>
          <w:spacing w:val="8"/>
          <w:sz w:val="43"/>
          <w:szCs w:val="43"/>
          <w14:textOutline w14:w="7968" w14:cap="flat" w14:cmpd="sng">
            <w14:solidFill>
              <w14:srgbClr w14:val="000000"/>
            </w14:solidFill>
            <w14:prstDash w14:val="solid"/>
            <w14:miter w14:val="0"/>
          </w14:textOutline>
        </w:rPr>
      </w:pPr>
    </w:p>
    <w:p>
      <w:pPr>
        <w:spacing w:before="130" w:line="222" w:lineRule="auto"/>
        <w:ind w:left="3044"/>
        <w:rPr>
          <w:rFonts w:ascii="仿宋" w:hAnsi="仿宋" w:eastAsia="仿宋" w:cs="仿宋"/>
          <w:color w:val="auto"/>
          <w:sz w:val="43"/>
          <w:szCs w:val="43"/>
        </w:rPr>
      </w:pPr>
      <w:r>
        <w:rPr>
          <w:rFonts w:ascii="仿宋" w:hAnsi="仿宋" w:eastAsia="仿宋" w:cs="仿宋"/>
          <w:color w:val="auto"/>
          <w:spacing w:val="8"/>
          <w:sz w:val="43"/>
          <w:szCs w:val="43"/>
          <w14:textOutline w14:w="7968" w14:cap="flat" w14:cmpd="sng">
            <w14:solidFill>
              <w14:srgbClr w14:val="000000"/>
            </w14:solidFill>
            <w14:prstDash w14:val="solid"/>
            <w14:miter w14:val="0"/>
          </w14:textOutline>
        </w:rPr>
        <w:t>第</w:t>
      </w:r>
      <w:r>
        <w:rPr>
          <w:rFonts w:ascii="仿宋" w:hAnsi="仿宋" w:eastAsia="仿宋" w:cs="仿宋"/>
          <w:color w:val="auto"/>
          <w:spacing w:val="4"/>
          <w:sz w:val="43"/>
          <w:szCs w:val="43"/>
          <w14:textOutline w14:w="7968" w14:cap="flat" w14:cmpd="sng">
            <w14:solidFill>
              <w14:srgbClr w14:val="000000"/>
            </w14:solidFill>
            <w14:prstDash w14:val="solid"/>
            <w14:miter w14:val="0"/>
          </w14:textOutline>
        </w:rPr>
        <w:t>四章</w:t>
      </w:r>
      <w:r>
        <w:rPr>
          <w:rFonts w:ascii="仿宋" w:hAnsi="仿宋" w:eastAsia="仿宋" w:cs="仿宋"/>
          <w:color w:val="auto"/>
          <w:spacing w:val="4"/>
          <w:sz w:val="43"/>
          <w:szCs w:val="43"/>
        </w:rPr>
        <w:t xml:space="preserve"> </w:t>
      </w:r>
      <w:r>
        <w:rPr>
          <w:rFonts w:ascii="仿宋" w:hAnsi="仿宋" w:eastAsia="仿宋" w:cs="仿宋"/>
          <w:color w:val="auto"/>
          <w:spacing w:val="4"/>
          <w:sz w:val="43"/>
          <w:szCs w:val="43"/>
          <w14:textOutline w14:w="7968" w14:cap="flat" w14:cmpd="sng">
            <w14:solidFill>
              <w14:srgbClr w14:val="000000"/>
            </w14:solidFill>
            <w14:prstDash w14:val="solid"/>
            <w14:miter w14:val="0"/>
          </w14:textOutline>
        </w:rPr>
        <w:t>评标办法</w:t>
      </w:r>
    </w:p>
    <w:p>
      <w:pPr>
        <w:spacing w:before="202" w:line="365" w:lineRule="auto"/>
        <w:ind w:left="219" w:right="79" w:firstLine="479"/>
        <w:rPr>
          <w:rFonts w:ascii="仿宋" w:hAnsi="仿宋" w:eastAsia="仿宋" w:cs="仿宋"/>
          <w:color w:val="auto"/>
          <w:sz w:val="24"/>
          <w:szCs w:val="24"/>
        </w:rPr>
      </w:pPr>
      <w:r>
        <w:rPr>
          <w:rFonts w:ascii="仿宋" w:hAnsi="仿宋" w:eastAsia="仿宋" w:cs="仿宋"/>
          <w:color w:val="auto"/>
          <w:sz w:val="24"/>
          <w:szCs w:val="24"/>
        </w:rPr>
        <w:t>一、评标原则</w:t>
      </w:r>
    </w:p>
    <w:p>
      <w:pPr>
        <w:spacing w:before="202" w:line="365" w:lineRule="auto"/>
        <w:ind w:left="219" w:right="79" w:firstLine="479"/>
        <w:rPr>
          <w:rFonts w:ascii="仿宋" w:hAnsi="仿宋" w:eastAsia="仿宋" w:cs="仿宋"/>
          <w:color w:val="auto"/>
          <w:sz w:val="24"/>
          <w:szCs w:val="24"/>
        </w:rPr>
      </w:pPr>
      <w:r>
        <w:rPr>
          <w:rFonts w:ascii="仿宋" w:hAnsi="仿宋" w:eastAsia="仿宋" w:cs="仿宋"/>
          <w:color w:val="auto"/>
          <w:sz w:val="24"/>
          <w:szCs w:val="24"/>
        </w:rPr>
        <w:t>根据《中华人民共和国政府采购法》及相关法律法规的关规定，在坚持公平、公正、科学、择优的原则基础上，由评标委员会根据征集文件载明的评标办法和标准，对供应商进行综合评定。</w:t>
      </w:r>
    </w:p>
    <w:p>
      <w:pPr>
        <w:spacing w:before="202" w:line="365" w:lineRule="auto"/>
        <w:ind w:left="219" w:right="79" w:firstLine="479"/>
        <w:rPr>
          <w:rFonts w:ascii="仿宋" w:hAnsi="仿宋" w:eastAsia="仿宋" w:cs="仿宋"/>
          <w:color w:val="auto"/>
          <w:sz w:val="24"/>
          <w:szCs w:val="24"/>
        </w:rPr>
      </w:pPr>
      <w:r>
        <w:rPr>
          <w:rFonts w:ascii="仿宋" w:hAnsi="仿宋" w:eastAsia="仿宋" w:cs="仿宋"/>
          <w:color w:val="auto"/>
          <w:sz w:val="24"/>
          <w:szCs w:val="24"/>
        </w:rPr>
        <w:t>二、评标委员会的组成：</w:t>
      </w:r>
    </w:p>
    <w:p>
      <w:pPr>
        <w:spacing w:before="202" w:line="365" w:lineRule="auto"/>
        <w:ind w:left="219" w:right="79" w:firstLine="479"/>
        <w:rPr>
          <w:rFonts w:ascii="仿宋" w:hAnsi="仿宋" w:eastAsia="仿宋" w:cs="仿宋"/>
          <w:color w:val="auto"/>
          <w:sz w:val="24"/>
          <w:szCs w:val="24"/>
        </w:rPr>
      </w:pPr>
      <w:r>
        <w:rPr>
          <w:rFonts w:ascii="仿宋" w:hAnsi="仿宋" w:eastAsia="仿宋" w:cs="仿宋"/>
          <w:color w:val="auto"/>
          <w:spacing w:val="-1"/>
          <w:sz w:val="24"/>
          <w:szCs w:val="24"/>
        </w:rPr>
        <w:t>征集人依</w:t>
      </w:r>
      <w:r>
        <w:rPr>
          <w:rFonts w:ascii="仿宋" w:hAnsi="仿宋" w:eastAsia="仿宋" w:cs="仿宋"/>
          <w:color w:val="auto"/>
          <w:sz w:val="24"/>
          <w:szCs w:val="24"/>
        </w:rPr>
        <w:t>法组建评标委员会，评标委员会由征集人和评标专家库中随机抽取的技</w:t>
      </w:r>
      <w:r>
        <w:rPr>
          <w:rFonts w:ascii="仿宋" w:hAnsi="仿宋" w:eastAsia="仿宋" w:cs="仿宋"/>
          <w:color w:val="auto"/>
          <w:spacing w:val="-1"/>
          <w:sz w:val="24"/>
          <w:szCs w:val="24"/>
        </w:rPr>
        <w:t>术、经济</w:t>
      </w:r>
      <w:r>
        <w:rPr>
          <w:rFonts w:ascii="仿宋" w:hAnsi="仿宋" w:eastAsia="仿宋" w:cs="仿宋"/>
          <w:color w:val="auto"/>
          <w:sz w:val="24"/>
          <w:szCs w:val="24"/>
        </w:rPr>
        <w:t>等有关方面的专家组成，成员人数为五人以上单数，其中技术、经济等方面</w:t>
      </w:r>
      <w:r>
        <w:rPr>
          <w:rFonts w:ascii="仿宋" w:hAnsi="仿宋" w:eastAsia="仿宋" w:cs="仿宋"/>
          <w:color w:val="auto"/>
          <w:spacing w:val="-1"/>
          <w:sz w:val="24"/>
          <w:szCs w:val="24"/>
        </w:rPr>
        <w:t>的专家不</w:t>
      </w:r>
      <w:r>
        <w:rPr>
          <w:rFonts w:ascii="仿宋" w:hAnsi="仿宋" w:eastAsia="仿宋" w:cs="仿宋"/>
          <w:color w:val="auto"/>
          <w:sz w:val="24"/>
          <w:szCs w:val="24"/>
        </w:rPr>
        <w:t>得少于成员总数的三分之二。有《中华人民共和国政府采购法实施条例》中</w:t>
      </w:r>
      <w:r>
        <w:rPr>
          <w:rFonts w:ascii="仿宋" w:hAnsi="仿宋" w:eastAsia="仿宋" w:cs="仿宋"/>
          <w:color w:val="auto"/>
          <w:spacing w:val="-2"/>
          <w:sz w:val="24"/>
          <w:szCs w:val="24"/>
        </w:rPr>
        <w:t>第九条规定情形中的专家及征集人评委应当</w:t>
      </w:r>
      <w:r>
        <w:rPr>
          <w:rFonts w:ascii="仿宋" w:hAnsi="仿宋" w:eastAsia="仿宋" w:cs="仿宋"/>
          <w:color w:val="auto"/>
          <w:spacing w:val="-1"/>
          <w:sz w:val="24"/>
          <w:szCs w:val="24"/>
        </w:rPr>
        <w:t>回避不能担任评委。</w:t>
      </w:r>
    </w:p>
    <w:p>
      <w:pPr>
        <w:spacing w:before="78" w:line="365" w:lineRule="auto"/>
        <w:ind w:left="132" w:firstLine="5"/>
        <w:rPr>
          <w:rFonts w:ascii="仿宋" w:hAnsi="仿宋" w:eastAsia="仿宋" w:cs="仿宋"/>
          <w:b/>
          <w:bCs/>
          <w:color w:val="auto"/>
          <w:spacing w:val="-7"/>
          <w:sz w:val="24"/>
          <w:szCs w:val="24"/>
        </w:rPr>
      </w:pPr>
      <w:r>
        <w:rPr>
          <w:rFonts w:ascii="仿宋" w:hAnsi="仿宋" w:eastAsia="仿宋" w:cs="仿宋"/>
          <w:b/>
          <w:bCs/>
          <w:color w:val="auto"/>
          <w:spacing w:val="-7"/>
          <w:sz w:val="24"/>
          <w:szCs w:val="24"/>
        </w:rPr>
        <w:t>三、评标办法</w:t>
      </w:r>
    </w:p>
    <w:p>
      <w:pPr>
        <w:spacing w:before="204" w:line="364" w:lineRule="auto"/>
        <w:ind w:left="218" w:right="4" w:firstLine="480"/>
        <w:rPr>
          <w:rFonts w:ascii="仿宋" w:hAnsi="仿宋" w:eastAsia="仿宋" w:cs="仿宋"/>
          <w:color w:val="auto"/>
          <w:sz w:val="24"/>
          <w:szCs w:val="24"/>
        </w:rPr>
      </w:pPr>
      <w:r>
        <w:rPr>
          <w:rFonts w:ascii="仿宋" w:hAnsi="仿宋" w:eastAsia="仿宋" w:cs="仿宋"/>
          <w:color w:val="auto"/>
          <w:spacing w:val="-26"/>
          <w:sz w:val="24"/>
          <w:szCs w:val="24"/>
        </w:rPr>
        <w:t>根</w:t>
      </w:r>
      <w:r>
        <w:rPr>
          <w:rFonts w:ascii="仿宋" w:hAnsi="仿宋" w:eastAsia="仿宋" w:cs="仿宋"/>
          <w:color w:val="auto"/>
          <w:spacing w:val="-21"/>
          <w:sz w:val="24"/>
          <w:szCs w:val="24"/>
        </w:rPr>
        <w:t>据</w:t>
      </w:r>
      <w:r>
        <w:rPr>
          <w:rFonts w:ascii="仿宋" w:hAnsi="仿宋" w:eastAsia="仿宋" w:cs="仿宋"/>
          <w:color w:val="auto"/>
          <w:spacing w:val="-13"/>
          <w:sz w:val="24"/>
          <w:szCs w:val="24"/>
        </w:rPr>
        <w:t>中华人民共和国财政部令第110号《政府采购框架协议采购方式管理暂行办法》</w:t>
      </w:r>
      <w:r>
        <w:rPr>
          <w:rFonts w:ascii="仿宋" w:hAnsi="仿宋" w:eastAsia="仿宋" w:cs="仿宋"/>
          <w:color w:val="auto"/>
          <w:spacing w:val="-1"/>
          <w:sz w:val="24"/>
          <w:szCs w:val="24"/>
        </w:rPr>
        <w:t>的相关规定，确定第一阶段入围供应</w:t>
      </w:r>
      <w:r>
        <w:rPr>
          <w:rFonts w:ascii="仿宋" w:hAnsi="仿宋" w:eastAsia="仿宋" w:cs="仿宋"/>
          <w:color w:val="auto"/>
          <w:sz w:val="24"/>
          <w:szCs w:val="24"/>
        </w:rPr>
        <w:t>商的评审方法为质量优先法，对满足征集文件采</w:t>
      </w:r>
      <w:r>
        <w:rPr>
          <w:rFonts w:ascii="仿宋" w:hAnsi="仿宋" w:eastAsia="仿宋" w:cs="仿宋"/>
          <w:color w:val="auto"/>
          <w:spacing w:val="-1"/>
          <w:sz w:val="24"/>
          <w:szCs w:val="24"/>
        </w:rPr>
        <w:t>购需求全部实质性要求且响应报价不</w:t>
      </w:r>
      <w:r>
        <w:rPr>
          <w:rFonts w:ascii="仿宋" w:hAnsi="仿宋" w:eastAsia="仿宋" w:cs="仿宋"/>
          <w:color w:val="auto"/>
          <w:sz w:val="24"/>
          <w:szCs w:val="24"/>
        </w:rPr>
        <w:t>超过最高限制单价的服务进行质量综合评分</w:t>
      </w:r>
      <w:r>
        <w:rPr>
          <w:rFonts w:hint="eastAsia" w:ascii="仿宋" w:hAnsi="仿宋" w:eastAsia="仿宋" w:cs="仿宋"/>
          <w:color w:val="auto"/>
          <w:sz w:val="24"/>
          <w:szCs w:val="24"/>
          <w:lang w:eastAsia="zh-CN"/>
        </w:rPr>
        <w:t>，</w:t>
      </w:r>
      <w:r>
        <w:rPr>
          <w:rFonts w:ascii="仿宋" w:hAnsi="仿宋" w:eastAsia="仿宋" w:cs="仿宋"/>
          <w:color w:val="auto"/>
          <w:sz w:val="24"/>
          <w:szCs w:val="24"/>
        </w:rPr>
        <w:t>按</w:t>
      </w:r>
      <w:r>
        <w:rPr>
          <w:rFonts w:ascii="仿宋" w:hAnsi="仿宋" w:eastAsia="仿宋" w:cs="仿宋"/>
          <w:color w:val="auto"/>
          <w:spacing w:val="-1"/>
          <w:sz w:val="24"/>
          <w:szCs w:val="24"/>
        </w:rPr>
        <w:t>照质量评分从高到低排序，根据征集</w:t>
      </w:r>
      <w:r>
        <w:rPr>
          <w:rFonts w:ascii="仿宋" w:hAnsi="仿宋" w:eastAsia="仿宋" w:cs="仿宋"/>
          <w:color w:val="auto"/>
          <w:sz w:val="24"/>
          <w:szCs w:val="24"/>
        </w:rPr>
        <w:t>文件规定的入围供应商数量上限，确定入围供应</w:t>
      </w:r>
      <w:r>
        <w:rPr>
          <w:rFonts w:ascii="仿宋" w:hAnsi="仿宋" w:eastAsia="仿宋" w:cs="仿宋"/>
          <w:color w:val="auto"/>
          <w:spacing w:val="-8"/>
          <w:sz w:val="24"/>
          <w:szCs w:val="24"/>
        </w:rPr>
        <w:t>商。服务</w:t>
      </w:r>
      <w:r>
        <w:rPr>
          <w:rFonts w:ascii="仿宋" w:hAnsi="仿宋" w:eastAsia="仿宋" w:cs="仿宋"/>
          <w:color w:val="auto"/>
          <w:spacing w:val="-4"/>
          <w:sz w:val="24"/>
          <w:szCs w:val="24"/>
        </w:rPr>
        <w:t>项目质量因素包括服务内容、服务水平、供应商的履约能力、服务经验等。</w:t>
      </w:r>
    </w:p>
    <w:p>
      <w:pPr>
        <w:spacing w:before="78" w:line="365" w:lineRule="auto"/>
        <w:ind w:left="132" w:firstLine="5"/>
        <w:rPr>
          <w:rFonts w:ascii="仿宋" w:hAnsi="仿宋" w:eastAsia="仿宋" w:cs="仿宋"/>
          <w:b/>
          <w:bCs/>
          <w:color w:val="auto"/>
          <w:spacing w:val="-7"/>
          <w:sz w:val="24"/>
          <w:szCs w:val="24"/>
        </w:rPr>
      </w:pPr>
      <w:r>
        <w:rPr>
          <w:rFonts w:ascii="仿宋" w:hAnsi="仿宋" w:eastAsia="仿宋" w:cs="仿宋"/>
          <w:b/>
          <w:bCs/>
          <w:color w:val="auto"/>
          <w:spacing w:val="-7"/>
          <w:sz w:val="24"/>
          <w:szCs w:val="24"/>
        </w:rPr>
        <w:t>四、评审程序</w:t>
      </w:r>
    </w:p>
    <w:p>
      <w:pPr>
        <w:keepNext w:val="0"/>
        <w:keepLines w:val="0"/>
        <w:pageBreakBefore w:val="0"/>
        <w:widowControl/>
        <w:kinsoku w:val="0"/>
        <w:wordWrap/>
        <w:overflowPunct/>
        <w:topLinePunct w:val="0"/>
        <w:autoSpaceDE w:val="0"/>
        <w:autoSpaceDN w:val="0"/>
        <w:bidi w:val="0"/>
        <w:adjustRightInd w:val="0"/>
        <w:snapToGrid w:val="0"/>
        <w:spacing w:before="204" w:line="365" w:lineRule="auto"/>
        <w:ind w:left="215" w:right="6" w:firstLine="482" w:firstLineChars="0"/>
        <w:textAlignment w:val="baseline"/>
        <w:rPr>
          <w:rFonts w:ascii="仿宋" w:hAnsi="仿宋" w:eastAsia="仿宋" w:cs="仿宋"/>
          <w:color w:val="auto"/>
          <w:sz w:val="24"/>
          <w:szCs w:val="24"/>
        </w:rPr>
      </w:pPr>
      <w:r>
        <w:rPr>
          <w:rFonts w:ascii="仿宋" w:hAnsi="仿宋" w:eastAsia="仿宋" w:cs="仿宋"/>
          <w:color w:val="auto"/>
          <w:spacing w:val="-26"/>
          <w:sz w:val="24"/>
          <w:szCs w:val="24"/>
        </w:rPr>
        <w:t>4.1.1 资格评审(资格后审)：征集人或采购代理机构依据法律法规和征集文件的规定，对供应商进行资格性审查，以确定供应商是否具备投标资格。(详见资格审查表) 合格供应商不足 2 家的，不得评标。</w:t>
      </w:r>
    </w:p>
    <w:p>
      <w:pPr>
        <w:spacing w:before="78" w:line="365" w:lineRule="auto"/>
        <w:ind w:left="132" w:firstLine="5"/>
        <w:rPr>
          <w:rFonts w:ascii="仿宋" w:hAnsi="仿宋" w:eastAsia="仿宋" w:cs="仿宋"/>
          <w:b/>
          <w:bCs/>
          <w:color w:val="auto"/>
          <w:spacing w:val="-7"/>
          <w:sz w:val="24"/>
          <w:szCs w:val="24"/>
        </w:rPr>
      </w:pPr>
      <w:r>
        <w:rPr>
          <w:rFonts w:ascii="仿宋" w:hAnsi="仿宋" w:eastAsia="仿宋" w:cs="仿宋"/>
          <w:b/>
          <w:bCs/>
          <w:color w:val="auto"/>
          <w:spacing w:val="-7"/>
          <w:sz w:val="24"/>
          <w:szCs w:val="24"/>
        </w:rPr>
        <w:t>4.1.2 初步评审</w:t>
      </w:r>
    </w:p>
    <w:p>
      <w:pPr>
        <w:spacing w:before="176" w:line="364" w:lineRule="auto"/>
        <w:ind w:left="218" w:right="82" w:firstLine="485"/>
        <w:rPr>
          <w:rFonts w:ascii="仿宋" w:hAnsi="仿宋" w:eastAsia="仿宋" w:cs="仿宋"/>
          <w:color w:val="auto"/>
          <w:sz w:val="24"/>
          <w:szCs w:val="24"/>
        </w:rPr>
      </w:pPr>
      <w:r>
        <w:rPr>
          <w:rFonts w:ascii="仿宋" w:hAnsi="仿宋" w:eastAsia="仿宋" w:cs="仿宋"/>
          <w:color w:val="auto"/>
          <w:spacing w:val="-1"/>
          <w:sz w:val="24"/>
          <w:szCs w:val="24"/>
        </w:rPr>
        <w:t>符合性检查。依据征集文件</w:t>
      </w:r>
      <w:r>
        <w:rPr>
          <w:rFonts w:ascii="仿宋" w:hAnsi="仿宋" w:eastAsia="仿宋" w:cs="仿宋"/>
          <w:color w:val="auto"/>
          <w:sz w:val="24"/>
          <w:szCs w:val="24"/>
        </w:rPr>
        <w:t>的规定，从征集响应文件的有效性、完整性和对征集</w:t>
      </w:r>
      <w:r>
        <w:rPr>
          <w:rFonts w:ascii="仿宋" w:hAnsi="仿宋" w:eastAsia="仿宋" w:cs="仿宋"/>
          <w:color w:val="auto"/>
          <w:spacing w:val="-1"/>
          <w:sz w:val="24"/>
          <w:szCs w:val="24"/>
        </w:rPr>
        <w:t>文件的响应程度进行审</w:t>
      </w:r>
      <w:r>
        <w:rPr>
          <w:rFonts w:ascii="仿宋" w:hAnsi="仿宋" w:eastAsia="仿宋" w:cs="仿宋"/>
          <w:color w:val="auto"/>
          <w:sz w:val="24"/>
          <w:szCs w:val="24"/>
        </w:rPr>
        <w:t>查，以确定是否对征集文件的实质性要求作出响应。征集响应</w:t>
      </w:r>
      <w:r>
        <w:rPr>
          <w:rFonts w:ascii="仿宋" w:hAnsi="仿宋" w:eastAsia="仿宋" w:cs="仿宋"/>
          <w:color w:val="auto"/>
          <w:spacing w:val="1"/>
          <w:sz w:val="24"/>
          <w:szCs w:val="24"/>
        </w:rPr>
        <w:t>文件报价出现前后不一致的，按照下列规</w:t>
      </w:r>
      <w:r>
        <w:rPr>
          <w:rFonts w:ascii="仿宋" w:hAnsi="仿宋" w:eastAsia="仿宋" w:cs="仿宋"/>
          <w:color w:val="auto"/>
          <w:sz w:val="24"/>
          <w:szCs w:val="24"/>
        </w:rPr>
        <w:t>定修正:</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(1)征集响应文件中开标一览表(报价表)内容与征集响应文件中相应内容不一致的，以开标一览表(报价表)为准；</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(2)征集响应文件的大写金额和小写金额不一致的，以大写金额为准；</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(3)总价金额与按单价汇总金额不一致的，以单价金额计算结果为准；</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(4)单价金额小数点或者百分比有明显错位的，以开标一览表的总价为准，并修改单价；</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(5)对不同文字文本征集响应文件的解释发生异议的，以中文文本为准。</w:t>
      </w:r>
    </w:p>
    <w:p>
      <w:pPr>
        <w:spacing w:before="176" w:line="364" w:lineRule="auto"/>
        <w:ind w:left="218" w:right="82" w:firstLine="485"/>
        <w:rPr>
          <w:rFonts w:ascii="仿宋" w:hAnsi="仿宋" w:eastAsia="仿宋" w:cs="仿宋"/>
          <w:b/>
          <w:bCs/>
          <w:color w:val="auto"/>
          <w:spacing w:val="-7"/>
          <w:sz w:val="24"/>
          <w:szCs w:val="24"/>
        </w:rPr>
      </w:pPr>
      <w:r>
        <w:rPr>
          <w:rFonts w:ascii="仿宋" w:hAnsi="仿宋" w:eastAsia="仿宋" w:cs="仿宋"/>
          <w:b/>
          <w:bCs/>
          <w:color w:val="auto"/>
          <w:spacing w:val="-1"/>
          <w:sz w:val="24"/>
          <w:szCs w:val="24"/>
        </w:rPr>
        <w:t>供应商拒不按照要求对征集响应文件进行澄清、说明或者补正的，或者对报价修正不确认的，评标委员会可以否决其投标。</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4.1.3 比较与评价。</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按征集文件中规定的评标方法和标准，对资格性检查和符合性检查合格的征集响 应文件进行商务和技术等其他因素的评估，综合比较与评价。</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4.1.4 确定入围供应商。</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确定第一阶段入围供应商时，对满足采购需求且通过初审的供应商服务进行质量综合评分，按照综合评分从高到低排序，选择前</w:t>
      </w:r>
      <w:r>
        <w:rPr>
          <w:rFonts w:hint="eastAsia" w:ascii="仿宋" w:hAnsi="仿宋" w:eastAsia="仿宋" w:cs="仿宋"/>
          <w:color w:val="auto"/>
          <w:spacing w:val="-1"/>
          <w:sz w:val="24"/>
          <w:szCs w:val="24"/>
          <w:lang w:val="en-US" w:eastAsia="zh-CN"/>
        </w:rPr>
        <w:t>3</w:t>
      </w:r>
      <w:r>
        <w:rPr>
          <w:rFonts w:ascii="仿宋" w:hAnsi="仿宋" w:eastAsia="仿宋" w:cs="仿宋"/>
          <w:color w:val="auto"/>
          <w:spacing w:val="-1"/>
          <w:sz w:val="24"/>
          <w:szCs w:val="24"/>
        </w:rPr>
        <w:t>家供应商确定为入围供应商。得分相同的，由评标委员会在监督人的监督下现场抽签确定。确定第一阶段入围供应商时，提交响应文件和符合资格条件、实质性要求的供应商应当均不少于2家，淘汰比例一般不得低于20%，且至少淘汰一家供应商。</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4.2 评标细则</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4.2.1 本项目在供应商须知前附表里设最高限价，投标报价高于最高限价或由评标委员会认定低于成本价的，其报价无效。</w:t>
      </w:r>
    </w:p>
    <w:p>
      <w:pPr>
        <w:spacing w:before="176" w:line="364" w:lineRule="auto"/>
        <w:ind w:left="218" w:right="82" w:firstLine="485"/>
        <w:rPr>
          <w:rFonts w:ascii="仿宋" w:hAnsi="仿宋" w:eastAsia="仿宋" w:cs="仿宋"/>
          <w:color w:val="auto"/>
          <w:sz w:val="24"/>
          <w:szCs w:val="24"/>
        </w:rPr>
      </w:pPr>
      <w:r>
        <w:rPr>
          <w:rFonts w:ascii="仿宋" w:hAnsi="仿宋" w:eastAsia="仿宋" w:cs="仿宋"/>
          <w:color w:val="auto"/>
          <w:spacing w:val="-1"/>
          <w:sz w:val="24"/>
          <w:szCs w:val="24"/>
        </w:rPr>
        <w:t>4.2.2 有效报价指通过了资格后审及初步评审，并对评标委员会提出的澄清、说明或者纠正以书面的形式提交了澄清、说明或者补正的投标单位的投标报价为有效报价。严重偏离市场价格或低于成本价的除外。评标委员会认为供应商的报价明显低于其他通过符合性审查供应商的报价，有可能影响项目质量或者不能诚信履约的，应当要求其在评标现场合理的时间内提供书面说明(供应商应自行考虑自身报价情况提前准备证明材料，以备递交评标委员会)，同时提交相关证明材料；供应商不能证明其报价合理性的，评标委员会应当将其作为无效投标处理。</w:t>
      </w:r>
    </w:p>
    <w:p>
      <w:pPr>
        <w:spacing w:before="78" w:line="365" w:lineRule="auto"/>
        <w:ind w:left="132" w:firstLine="5"/>
        <w:rPr>
          <w:color w:val="auto"/>
        </w:rPr>
        <w:sectPr>
          <w:footerReference r:id="rId8" w:type="default"/>
          <w:pgSz w:w="11921" w:h="16851"/>
          <w:pgMar w:top="1404" w:right="1355" w:bottom="1467" w:left="1533" w:header="0" w:footer="1303" w:gutter="0"/>
          <w:pgNumType w:fmt="decimal"/>
          <w:cols w:space="720" w:num="1"/>
        </w:sectPr>
      </w:pPr>
      <w:r>
        <w:rPr>
          <w:rFonts w:ascii="仿宋" w:hAnsi="仿宋" w:eastAsia="仿宋" w:cs="仿宋"/>
          <w:b/>
          <w:bCs/>
          <w:color w:val="auto"/>
          <w:spacing w:val="-7"/>
          <w:sz w:val="24"/>
          <w:szCs w:val="24"/>
        </w:rPr>
        <w:t>4.2.3 以上两条适用于投标时需报价的情形，如无需报价则不采用。</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b/>
          <w:bCs/>
          <w:color w:val="auto"/>
          <w:spacing w:val="-1"/>
          <w:sz w:val="24"/>
          <w:szCs w:val="24"/>
        </w:rPr>
        <w:t>五、评分标准及因素</w:t>
      </w:r>
    </w:p>
    <w:p>
      <w:pPr>
        <w:spacing w:before="176" w:line="364" w:lineRule="auto"/>
        <w:ind w:left="218" w:right="82" w:firstLine="485"/>
        <w:rPr>
          <w:rFonts w:ascii="仿宋" w:hAnsi="仿宋" w:eastAsia="仿宋" w:cs="仿宋"/>
          <w:color w:val="auto"/>
          <w:spacing w:val="-1"/>
          <w:sz w:val="24"/>
          <w:szCs w:val="24"/>
        </w:rPr>
      </w:pPr>
      <w:r>
        <w:rPr>
          <w:rFonts w:ascii="仿宋" w:hAnsi="仿宋" w:eastAsia="仿宋" w:cs="仿宋"/>
          <w:color w:val="auto"/>
          <w:spacing w:val="-1"/>
          <w:sz w:val="24"/>
          <w:szCs w:val="24"/>
        </w:rPr>
        <w:t>5.1 初审</w:t>
      </w:r>
    </w:p>
    <w:p>
      <w:pPr>
        <w:spacing w:before="176" w:line="364" w:lineRule="auto"/>
        <w:ind w:right="82" w:firstLine="476" w:firstLineChars="200"/>
        <w:rPr>
          <w:rFonts w:ascii="仿宋" w:hAnsi="仿宋" w:eastAsia="仿宋" w:cs="仿宋"/>
          <w:color w:val="auto"/>
          <w:sz w:val="22"/>
          <w:szCs w:val="22"/>
        </w:rPr>
      </w:pPr>
      <w:r>
        <w:rPr>
          <w:rFonts w:ascii="仿宋" w:hAnsi="仿宋" w:eastAsia="仿宋" w:cs="仿宋"/>
          <w:color w:val="auto"/>
          <w:spacing w:val="-1"/>
          <w:sz w:val="24"/>
          <w:szCs w:val="24"/>
        </w:rPr>
        <w:t>评审小组对供应商的响应文件进行初审，以确定其是否满足征集文件的实质性要求。初审表如下：</w:t>
      </w:r>
    </w:p>
    <w:p>
      <w:pPr>
        <w:spacing w:line="108" w:lineRule="auto"/>
        <w:rPr>
          <w:rFonts w:ascii="Arial"/>
          <w:color w:val="auto"/>
          <w:sz w:val="2"/>
        </w:rPr>
      </w:pPr>
    </w:p>
    <w:tbl>
      <w:tblPr>
        <w:tblStyle w:val="10"/>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9"/>
        <w:gridCol w:w="1645"/>
        <w:gridCol w:w="2258"/>
        <w:gridCol w:w="3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5"/>
            <w:noWrap w:val="0"/>
            <w:vAlign w:val="top"/>
          </w:tcPr>
          <w:p>
            <w:pPr>
              <w:pStyle w:val="14"/>
              <w:spacing w:before="26" w:line="360" w:lineRule="auto"/>
              <w:ind w:right="3853"/>
              <w:jc w:val="right"/>
              <w:rPr>
                <w:b/>
                <w:color w:val="auto"/>
                <w:sz w:val="21"/>
                <w:szCs w:val="21"/>
                <w:lang w:eastAsia="en-US"/>
              </w:rPr>
            </w:pPr>
            <w:r>
              <w:rPr>
                <w:rFonts w:hint="eastAsia" w:ascii="仿宋" w:hAnsi="仿宋" w:eastAsia="仿宋" w:cs="仿宋"/>
                <w:b/>
                <w:bCs/>
                <w:snapToGrid w:val="0"/>
                <w:color w:val="auto"/>
                <w:spacing w:val="-1"/>
                <w:kern w:val="0"/>
                <w:sz w:val="24"/>
                <w:szCs w:val="24"/>
                <w:lang w:val="en-US" w:eastAsia="zh-CN"/>
              </w:rPr>
              <w:t>资格审查</w:t>
            </w:r>
            <w:r>
              <w:rPr>
                <w:rFonts w:ascii="仿宋" w:hAnsi="仿宋" w:eastAsia="仿宋" w:cs="仿宋"/>
                <w:b/>
                <w:bCs/>
                <w:snapToGrid w:val="0"/>
                <w:color w:val="auto"/>
                <w:spacing w:val="-1"/>
                <w:kern w:val="0"/>
                <w:sz w:val="24"/>
                <w:szCs w:val="24"/>
                <w:lang w:eastAsia="en-US"/>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24" w:type="dxa"/>
            <w:gridSpan w:val="2"/>
            <w:noWrap w:val="0"/>
            <w:vAlign w:val="center"/>
          </w:tcPr>
          <w:p>
            <w:pPr>
              <w:pStyle w:val="14"/>
              <w:spacing w:line="360" w:lineRule="auto"/>
              <w:ind w:left="102"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序号</w:t>
            </w:r>
          </w:p>
        </w:tc>
        <w:tc>
          <w:tcPr>
            <w:tcW w:w="1645" w:type="dxa"/>
            <w:noWrap w:val="0"/>
            <w:vAlign w:val="center"/>
          </w:tcPr>
          <w:p>
            <w:pPr>
              <w:pStyle w:val="14"/>
              <w:spacing w:line="360" w:lineRule="auto"/>
              <w:ind w:left="107" w:right="91"/>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评审指标</w:t>
            </w:r>
          </w:p>
        </w:tc>
        <w:tc>
          <w:tcPr>
            <w:tcW w:w="2258" w:type="dxa"/>
            <w:tcBorders>
              <w:right w:val="single" w:color="000000" w:sz="6" w:space="0"/>
            </w:tcBorders>
            <w:noWrap w:val="0"/>
            <w:vAlign w:val="center"/>
          </w:tcPr>
          <w:p>
            <w:pPr>
              <w:pStyle w:val="14"/>
              <w:spacing w:line="360" w:lineRule="auto"/>
              <w:ind w:left="170" w:right="150"/>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评审标准</w:t>
            </w:r>
          </w:p>
        </w:tc>
        <w:tc>
          <w:tcPr>
            <w:tcW w:w="3869" w:type="dxa"/>
            <w:tcBorders>
              <w:left w:val="single" w:color="000000" w:sz="6" w:space="0"/>
            </w:tcBorders>
            <w:noWrap w:val="0"/>
            <w:vAlign w:val="center"/>
          </w:tcPr>
          <w:p>
            <w:pPr>
              <w:pStyle w:val="14"/>
              <w:spacing w:line="360" w:lineRule="auto"/>
              <w:ind w:left="1095"/>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24" w:type="dxa"/>
            <w:gridSpan w:val="2"/>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1</w:t>
            </w:r>
          </w:p>
        </w:tc>
        <w:tc>
          <w:tcPr>
            <w:tcW w:w="1645" w:type="dxa"/>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营业执照</w:t>
            </w:r>
          </w:p>
        </w:tc>
        <w:tc>
          <w:tcPr>
            <w:tcW w:w="2258" w:type="dxa"/>
            <w:tcBorders>
              <w:right w:val="single" w:color="000000" w:sz="6" w:space="0"/>
            </w:tcBorders>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合法有效</w:t>
            </w:r>
          </w:p>
        </w:tc>
        <w:tc>
          <w:tcPr>
            <w:tcW w:w="3869" w:type="dxa"/>
            <w:vMerge w:val="restart"/>
            <w:tcBorders>
              <w:left w:val="single" w:color="000000" w:sz="6" w:space="0"/>
            </w:tcBorders>
            <w:noWrap w:val="0"/>
            <w:vAlign w:val="top"/>
          </w:tcPr>
          <w:p>
            <w:pPr>
              <w:pStyle w:val="14"/>
              <w:spacing w:line="360" w:lineRule="auto"/>
              <w:ind w:right="-29"/>
              <w:rPr>
                <w:color w:val="auto"/>
                <w:sz w:val="21"/>
                <w:szCs w:val="21"/>
                <w:lang w:eastAsia="en-US"/>
              </w:rPr>
            </w:pPr>
            <w:r>
              <w:rPr>
                <w:rFonts w:ascii="仿宋" w:hAnsi="仿宋" w:eastAsia="仿宋" w:cs="仿宋"/>
                <w:snapToGrid w:val="0"/>
                <w:color w:val="auto"/>
                <w:spacing w:val="-1"/>
                <w:kern w:val="0"/>
                <w:sz w:val="24"/>
                <w:szCs w:val="24"/>
                <w:lang w:eastAsia="en-US"/>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联合体参加谈判的联合体各方均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724" w:type="dxa"/>
            <w:gridSpan w:val="2"/>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2</w:t>
            </w:r>
          </w:p>
        </w:tc>
        <w:tc>
          <w:tcPr>
            <w:tcW w:w="1645" w:type="dxa"/>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税务登记证</w:t>
            </w:r>
          </w:p>
        </w:tc>
        <w:tc>
          <w:tcPr>
            <w:tcW w:w="2258" w:type="dxa"/>
            <w:tcBorders>
              <w:right w:val="single" w:color="000000" w:sz="6" w:space="0"/>
            </w:tcBorders>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合法有效</w:t>
            </w:r>
          </w:p>
        </w:tc>
        <w:tc>
          <w:tcPr>
            <w:tcW w:w="3869" w:type="dxa"/>
            <w:vMerge w:val="continue"/>
            <w:tcBorders>
              <w:top w:val="nil"/>
              <w:left w:val="single" w:color="000000" w:sz="6" w:space="0"/>
            </w:tcBorders>
            <w:noWrap w:val="0"/>
            <w:vAlign w:val="top"/>
          </w:tcPr>
          <w:p>
            <w:pPr>
              <w:spacing w:line="360" w:lineRule="auto"/>
              <w:rPr>
                <w:color w:val="auto"/>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724" w:type="dxa"/>
            <w:gridSpan w:val="2"/>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eastAsia="en-US"/>
              </w:rPr>
              <w:t>3</w:t>
            </w:r>
          </w:p>
        </w:tc>
        <w:tc>
          <w:tcPr>
            <w:tcW w:w="1645" w:type="dxa"/>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无重大违法记录声明函、无不良信用记录声明函</w:t>
            </w:r>
          </w:p>
        </w:tc>
        <w:tc>
          <w:tcPr>
            <w:tcW w:w="2258" w:type="dxa"/>
            <w:tcBorders>
              <w:right w:val="single" w:color="000000" w:sz="6" w:space="0"/>
            </w:tcBorders>
            <w:noWrap w:val="0"/>
            <w:vAlign w:val="center"/>
          </w:tcPr>
          <w:p>
            <w:pPr>
              <w:pStyle w:val="14"/>
              <w:spacing w:line="360" w:lineRule="auto"/>
              <w:ind w:right="83"/>
              <w:jc w:val="center"/>
              <w:rPr>
                <w:rFonts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格式、填写要求符合</w:t>
            </w:r>
            <w:r>
              <w:rPr>
                <w:rFonts w:hint="eastAsia" w:ascii="仿宋" w:hAnsi="仿宋" w:eastAsia="仿宋" w:cs="仿宋"/>
                <w:snapToGrid w:val="0"/>
                <w:color w:val="auto"/>
                <w:spacing w:val="-1"/>
                <w:kern w:val="0"/>
                <w:sz w:val="24"/>
                <w:szCs w:val="24"/>
                <w:lang w:val="en-US" w:eastAsia="zh-CN"/>
              </w:rPr>
              <w:t>征集</w:t>
            </w:r>
            <w:r>
              <w:rPr>
                <w:rFonts w:ascii="仿宋" w:hAnsi="仿宋" w:eastAsia="仿宋" w:cs="仿宋"/>
                <w:snapToGrid w:val="0"/>
                <w:color w:val="auto"/>
                <w:spacing w:val="-1"/>
                <w:kern w:val="0"/>
                <w:sz w:val="24"/>
                <w:szCs w:val="24"/>
                <w:lang w:eastAsia="en-US"/>
              </w:rPr>
              <w:t>文件规定并加盖供应商电子签章</w:t>
            </w:r>
          </w:p>
        </w:tc>
        <w:tc>
          <w:tcPr>
            <w:tcW w:w="3869" w:type="dxa"/>
            <w:tcBorders>
              <w:left w:val="single" w:color="000000" w:sz="6" w:space="0"/>
            </w:tcBorders>
            <w:noWrap w:val="0"/>
            <w:vAlign w:val="center"/>
          </w:tcPr>
          <w:p>
            <w:pPr>
              <w:pStyle w:val="14"/>
              <w:spacing w:line="360" w:lineRule="auto"/>
              <w:ind w:right="83"/>
              <w:jc w:val="both"/>
              <w:rPr>
                <w:rFonts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val="en-US" w:eastAsia="zh-CN"/>
              </w:rPr>
              <w:t>详见响应文件格式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496" w:type="dxa"/>
            <w:gridSpan w:val="5"/>
            <w:noWrap w:val="0"/>
            <w:vAlign w:val="center"/>
          </w:tcPr>
          <w:p>
            <w:pPr>
              <w:pStyle w:val="14"/>
              <w:spacing w:line="360" w:lineRule="auto"/>
              <w:ind w:right="83"/>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b/>
                <w:bCs/>
                <w:snapToGrid w:val="0"/>
                <w:color w:val="auto"/>
                <w:spacing w:val="-1"/>
                <w:kern w:val="0"/>
                <w:sz w:val="24"/>
                <w:szCs w:val="24"/>
                <w:lang w:val="en-US" w:eastAsia="zh-CN"/>
              </w:rPr>
              <w:t>符合性审查表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pPr>
              <w:pStyle w:val="14"/>
              <w:spacing w:line="360" w:lineRule="auto"/>
              <w:ind w:right="83"/>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1</w:t>
            </w:r>
          </w:p>
        </w:tc>
        <w:tc>
          <w:tcPr>
            <w:tcW w:w="1654" w:type="dxa"/>
            <w:gridSpan w:val="2"/>
            <w:noWrap w:val="0"/>
            <w:vAlign w:val="center"/>
          </w:tcPr>
          <w:p>
            <w:pPr>
              <w:pStyle w:val="14"/>
              <w:spacing w:line="360" w:lineRule="auto"/>
              <w:ind w:right="83"/>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开标一览表</w:t>
            </w:r>
          </w:p>
        </w:tc>
        <w:tc>
          <w:tcPr>
            <w:tcW w:w="2258" w:type="dxa"/>
            <w:tcBorders>
              <w:right w:val="single" w:color="000000" w:sz="6" w:space="0"/>
            </w:tcBorders>
            <w:noWrap w:val="0"/>
            <w:vAlign w:val="center"/>
          </w:tcPr>
          <w:p>
            <w:pPr>
              <w:pStyle w:val="14"/>
              <w:spacing w:line="360" w:lineRule="auto"/>
              <w:ind w:right="83"/>
              <w:jc w:val="both"/>
              <w:rPr>
                <w:rFonts w:hint="eastAsia"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格式、填写要求符合</w:t>
            </w:r>
            <w:r>
              <w:rPr>
                <w:rFonts w:hint="eastAsia" w:ascii="仿宋" w:hAnsi="仿宋" w:eastAsia="仿宋" w:cs="仿宋"/>
                <w:snapToGrid w:val="0"/>
                <w:color w:val="auto"/>
                <w:spacing w:val="-1"/>
                <w:kern w:val="0"/>
                <w:sz w:val="24"/>
                <w:szCs w:val="24"/>
                <w:lang w:val="en-US" w:eastAsia="zh-CN"/>
              </w:rPr>
              <w:t>征集</w:t>
            </w:r>
            <w:r>
              <w:rPr>
                <w:rFonts w:ascii="仿宋" w:hAnsi="仿宋" w:eastAsia="仿宋" w:cs="仿宋"/>
                <w:snapToGrid w:val="0"/>
                <w:color w:val="auto"/>
                <w:spacing w:val="-1"/>
                <w:kern w:val="0"/>
                <w:sz w:val="24"/>
                <w:szCs w:val="24"/>
                <w:lang w:eastAsia="en-US"/>
              </w:rPr>
              <w:t>文件规定并加盖供应商电子签章</w:t>
            </w:r>
          </w:p>
        </w:tc>
        <w:tc>
          <w:tcPr>
            <w:tcW w:w="3869" w:type="dxa"/>
            <w:tcBorders>
              <w:left w:val="single" w:color="000000" w:sz="6" w:space="0"/>
            </w:tcBorders>
            <w:noWrap w:val="0"/>
            <w:vAlign w:val="center"/>
          </w:tcPr>
          <w:p>
            <w:pPr>
              <w:pStyle w:val="14"/>
              <w:spacing w:line="360" w:lineRule="auto"/>
              <w:ind w:right="83"/>
              <w:jc w:val="both"/>
              <w:rPr>
                <w:rFonts w:hint="eastAsia"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val="en-US" w:eastAsia="zh-CN"/>
              </w:rPr>
              <w:t>详见响应文件格式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pPr>
              <w:pStyle w:val="14"/>
              <w:spacing w:line="360" w:lineRule="auto"/>
              <w:ind w:right="83" w:rightChars="0"/>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2</w:t>
            </w:r>
          </w:p>
        </w:tc>
        <w:tc>
          <w:tcPr>
            <w:tcW w:w="1654" w:type="dxa"/>
            <w:gridSpan w:val="2"/>
            <w:noWrap w:val="0"/>
            <w:vAlign w:val="center"/>
          </w:tcPr>
          <w:p>
            <w:pPr>
              <w:pStyle w:val="14"/>
              <w:spacing w:line="360" w:lineRule="auto"/>
              <w:ind w:right="83" w:rightChars="0"/>
              <w:jc w:val="center"/>
              <w:rPr>
                <w:rFonts w:hint="eastAsia"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val="en-US" w:eastAsia="zh-CN"/>
              </w:rPr>
              <w:t>投标</w:t>
            </w:r>
            <w:r>
              <w:rPr>
                <w:rFonts w:ascii="仿宋" w:hAnsi="仿宋" w:eastAsia="仿宋" w:cs="仿宋"/>
                <w:snapToGrid w:val="0"/>
                <w:color w:val="auto"/>
                <w:spacing w:val="-1"/>
                <w:kern w:val="0"/>
                <w:sz w:val="24"/>
                <w:szCs w:val="24"/>
                <w:lang w:eastAsia="en-US"/>
              </w:rPr>
              <w:t>函</w:t>
            </w:r>
          </w:p>
        </w:tc>
        <w:tc>
          <w:tcPr>
            <w:tcW w:w="2258" w:type="dxa"/>
            <w:tcBorders>
              <w:right w:val="single" w:color="000000" w:sz="6" w:space="0"/>
            </w:tcBorders>
            <w:noWrap w:val="0"/>
            <w:vAlign w:val="center"/>
          </w:tcPr>
          <w:p>
            <w:pPr>
              <w:pStyle w:val="14"/>
              <w:spacing w:line="360" w:lineRule="auto"/>
              <w:ind w:right="83" w:rightChars="0"/>
              <w:jc w:val="center"/>
              <w:rPr>
                <w:rFonts w:hint="eastAsia"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格式、填写要求符合</w:t>
            </w:r>
            <w:r>
              <w:rPr>
                <w:rFonts w:hint="eastAsia" w:ascii="仿宋" w:hAnsi="仿宋" w:eastAsia="仿宋" w:cs="仿宋"/>
                <w:snapToGrid w:val="0"/>
                <w:color w:val="auto"/>
                <w:spacing w:val="-1"/>
                <w:kern w:val="0"/>
                <w:sz w:val="24"/>
                <w:szCs w:val="24"/>
                <w:lang w:val="en-US" w:eastAsia="zh-CN"/>
              </w:rPr>
              <w:t>征集</w:t>
            </w:r>
            <w:r>
              <w:rPr>
                <w:rFonts w:ascii="仿宋" w:hAnsi="仿宋" w:eastAsia="仿宋" w:cs="仿宋"/>
                <w:snapToGrid w:val="0"/>
                <w:color w:val="auto"/>
                <w:spacing w:val="-1"/>
                <w:kern w:val="0"/>
                <w:sz w:val="24"/>
                <w:szCs w:val="24"/>
                <w:lang w:eastAsia="en-US"/>
              </w:rPr>
              <w:t>文件规定并加盖供应商电子签章</w:t>
            </w:r>
          </w:p>
        </w:tc>
        <w:tc>
          <w:tcPr>
            <w:tcW w:w="3869" w:type="dxa"/>
            <w:tcBorders>
              <w:left w:val="single" w:color="000000" w:sz="6" w:space="0"/>
            </w:tcBorders>
            <w:noWrap w:val="0"/>
            <w:vAlign w:val="center"/>
          </w:tcPr>
          <w:p>
            <w:pPr>
              <w:pStyle w:val="14"/>
              <w:spacing w:line="360" w:lineRule="auto"/>
              <w:ind w:right="83" w:rightChars="0"/>
              <w:jc w:val="both"/>
              <w:rPr>
                <w:rFonts w:hint="eastAsia"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val="en-US" w:eastAsia="zh-CN"/>
              </w:rPr>
              <w:t>详见响应文件格式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pPr>
              <w:pStyle w:val="14"/>
              <w:spacing w:line="360" w:lineRule="auto"/>
              <w:ind w:right="83" w:rightChars="0"/>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3</w:t>
            </w:r>
          </w:p>
        </w:tc>
        <w:tc>
          <w:tcPr>
            <w:tcW w:w="1654" w:type="dxa"/>
            <w:gridSpan w:val="2"/>
            <w:noWrap w:val="0"/>
            <w:vAlign w:val="center"/>
          </w:tcPr>
          <w:p>
            <w:pPr>
              <w:pStyle w:val="14"/>
              <w:spacing w:line="360" w:lineRule="auto"/>
              <w:ind w:right="83" w:rightChars="0"/>
              <w:jc w:val="center"/>
              <w:rPr>
                <w:rFonts w:hint="eastAsia" w:ascii="仿宋" w:hAnsi="仿宋" w:eastAsia="仿宋" w:cs="仿宋"/>
                <w:snapToGrid w:val="0"/>
                <w:color w:val="auto"/>
                <w:spacing w:val="-1"/>
                <w:kern w:val="0"/>
                <w:sz w:val="24"/>
                <w:szCs w:val="24"/>
                <w:lang w:val="en-US" w:eastAsia="zh-CN"/>
              </w:rPr>
            </w:pPr>
            <w:r>
              <w:rPr>
                <w:rFonts w:ascii="仿宋" w:hAnsi="仿宋" w:eastAsia="仿宋" w:cs="仿宋"/>
                <w:snapToGrid w:val="0"/>
                <w:color w:val="auto"/>
                <w:spacing w:val="-1"/>
                <w:kern w:val="0"/>
                <w:sz w:val="24"/>
                <w:szCs w:val="24"/>
                <w:lang w:eastAsia="en-US"/>
              </w:rPr>
              <w:t>授权书</w:t>
            </w:r>
          </w:p>
        </w:tc>
        <w:tc>
          <w:tcPr>
            <w:tcW w:w="2258" w:type="dxa"/>
            <w:tcBorders>
              <w:right w:val="single" w:color="000000" w:sz="6" w:space="0"/>
            </w:tcBorders>
            <w:noWrap w:val="0"/>
            <w:vAlign w:val="center"/>
          </w:tcPr>
          <w:p>
            <w:pPr>
              <w:pStyle w:val="14"/>
              <w:spacing w:line="360" w:lineRule="auto"/>
              <w:ind w:right="83" w:rightChars="0"/>
              <w:jc w:val="both"/>
              <w:rPr>
                <w:rFonts w:hint="eastAsia" w:ascii="仿宋" w:hAnsi="仿宋" w:eastAsia="仿宋" w:cs="仿宋"/>
                <w:snapToGrid w:val="0"/>
                <w:color w:val="auto"/>
                <w:spacing w:val="-1"/>
                <w:kern w:val="0"/>
                <w:sz w:val="24"/>
                <w:szCs w:val="24"/>
                <w:lang w:eastAsia="en-US"/>
              </w:rPr>
            </w:pPr>
            <w:r>
              <w:rPr>
                <w:rFonts w:ascii="仿宋" w:hAnsi="仿宋" w:eastAsia="仿宋" w:cs="仿宋"/>
                <w:snapToGrid w:val="0"/>
                <w:color w:val="auto"/>
                <w:spacing w:val="-1"/>
                <w:kern w:val="0"/>
                <w:sz w:val="24"/>
                <w:szCs w:val="24"/>
                <w:lang w:eastAsia="en-US"/>
              </w:rPr>
              <w:t>格式、填写要求符合</w:t>
            </w:r>
            <w:r>
              <w:rPr>
                <w:rFonts w:hint="eastAsia" w:ascii="仿宋" w:hAnsi="仿宋" w:eastAsia="仿宋" w:cs="仿宋"/>
                <w:snapToGrid w:val="0"/>
                <w:color w:val="auto"/>
                <w:spacing w:val="-1"/>
                <w:kern w:val="0"/>
                <w:sz w:val="24"/>
                <w:szCs w:val="24"/>
                <w:lang w:val="en-US" w:eastAsia="zh-CN"/>
              </w:rPr>
              <w:t>征集</w:t>
            </w:r>
            <w:r>
              <w:rPr>
                <w:rFonts w:ascii="仿宋" w:hAnsi="仿宋" w:eastAsia="仿宋" w:cs="仿宋"/>
                <w:snapToGrid w:val="0"/>
                <w:color w:val="auto"/>
                <w:spacing w:val="-1"/>
                <w:kern w:val="0"/>
                <w:sz w:val="24"/>
                <w:szCs w:val="24"/>
                <w:lang w:eastAsia="en-US"/>
              </w:rPr>
              <w:t>文件规定并加盖供应商电子签章</w:t>
            </w:r>
          </w:p>
        </w:tc>
        <w:tc>
          <w:tcPr>
            <w:tcW w:w="3869" w:type="dxa"/>
            <w:tcBorders>
              <w:left w:val="single" w:color="000000" w:sz="6" w:space="0"/>
            </w:tcBorders>
            <w:noWrap w:val="0"/>
            <w:vAlign w:val="center"/>
          </w:tcPr>
          <w:p>
            <w:pPr>
              <w:pStyle w:val="14"/>
              <w:spacing w:line="360" w:lineRule="auto"/>
              <w:ind w:right="83" w:rightChars="0"/>
              <w:jc w:val="both"/>
              <w:rPr>
                <w:rFonts w:hint="eastAsia" w:ascii="仿宋" w:hAnsi="仿宋" w:eastAsia="仿宋" w:cs="仿宋"/>
                <w:snapToGrid w:val="0"/>
                <w:color w:val="auto"/>
                <w:spacing w:val="-1"/>
                <w:kern w:val="0"/>
                <w:sz w:val="24"/>
                <w:szCs w:val="24"/>
                <w:lang w:val="en-US" w:eastAsia="zh-CN"/>
              </w:rPr>
            </w:pPr>
            <w:r>
              <w:rPr>
                <w:rFonts w:ascii="仿宋" w:hAnsi="仿宋" w:eastAsia="仿宋" w:cs="仿宋"/>
                <w:snapToGrid w:val="0"/>
                <w:color w:val="auto"/>
                <w:spacing w:val="-1"/>
                <w:kern w:val="0"/>
                <w:sz w:val="24"/>
                <w:szCs w:val="24"/>
                <w:lang w:eastAsia="en-US"/>
              </w:rPr>
              <w:t>法定代表人参加谈判的无需此件， 提供身份证明即可。详见</w:t>
            </w:r>
            <w:r>
              <w:rPr>
                <w:rFonts w:hint="eastAsia" w:ascii="仿宋" w:hAnsi="仿宋" w:eastAsia="仿宋" w:cs="仿宋"/>
                <w:snapToGrid w:val="0"/>
                <w:color w:val="auto"/>
                <w:spacing w:val="-1"/>
                <w:kern w:val="0"/>
                <w:sz w:val="24"/>
                <w:szCs w:val="24"/>
                <w:lang w:val="en-US" w:eastAsia="zh-CN"/>
              </w:rPr>
              <w:t>响应文件</w:t>
            </w:r>
            <w:r>
              <w:rPr>
                <w:rFonts w:ascii="仿宋" w:hAnsi="仿宋" w:eastAsia="仿宋" w:cs="仿宋"/>
                <w:snapToGrid w:val="0"/>
                <w:color w:val="auto"/>
                <w:spacing w:val="-1"/>
                <w:kern w:val="0"/>
                <w:sz w:val="24"/>
                <w:szCs w:val="24"/>
                <w:lang w:eastAsia="en-US"/>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pPr>
              <w:pStyle w:val="14"/>
              <w:spacing w:line="360" w:lineRule="auto"/>
              <w:ind w:right="83"/>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4</w:t>
            </w:r>
          </w:p>
        </w:tc>
        <w:tc>
          <w:tcPr>
            <w:tcW w:w="1654" w:type="dxa"/>
            <w:gridSpan w:val="2"/>
            <w:noWrap w:val="0"/>
            <w:vAlign w:val="center"/>
          </w:tcPr>
          <w:p>
            <w:pPr>
              <w:pStyle w:val="14"/>
              <w:spacing w:line="360" w:lineRule="auto"/>
              <w:ind w:right="83" w:rightChars="0"/>
              <w:jc w:val="center"/>
              <w:rPr>
                <w:rFonts w:hint="eastAsia"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eastAsia="en-US"/>
              </w:rPr>
              <w:t>商务响应情况</w:t>
            </w:r>
          </w:p>
        </w:tc>
        <w:tc>
          <w:tcPr>
            <w:tcW w:w="2258" w:type="dxa"/>
            <w:tcBorders>
              <w:right w:val="single" w:color="000000" w:sz="6" w:space="0"/>
            </w:tcBorders>
            <w:noWrap w:val="0"/>
            <w:vAlign w:val="center"/>
          </w:tcPr>
          <w:p>
            <w:pPr>
              <w:pStyle w:val="14"/>
              <w:spacing w:line="360" w:lineRule="auto"/>
              <w:ind w:right="83" w:rightChars="0"/>
              <w:jc w:val="both"/>
              <w:rPr>
                <w:rFonts w:hint="eastAsia"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eastAsia="en-US"/>
              </w:rPr>
              <w:t>符合</w:t>
            </w:r>
            <w:r>
              <w:rPr>
                <w:rFonts w:hint="eastAsia" w:ascii="仿宋" w:hAnsi="仿宋" w:eastAsia="仿宋" w:cs="仿宋"/>
                <w:snapToGrid w:val="0"/>
                <w:color w:val="auto"/>
                <w:spacing w:val="-1"/>
                <w:kern w:val="0"/>
                <w:sz w:val="24"/>
                <w:szCs w:val="24"/>
                <w:lang w:val="en-US" w:eastAsia="zh-CN"/>
              </w:rPr>
              <w:t>征集</w:t>
            </w:r>
            <w:r>
              <w:rPr>
                <w:rFonts w:hint="eastAsia" w:ascii="仿宋" w:hAnsi="仿宋" w:eastAsia="仿宋" w:cs="仿宋"/>
                <w:snapToGrid w:val="0"/>
                <w:color w:val="auto"/>
                <w:spacing w:val="-1"/>
                <w:kern w:val="0"/>
                <w:sz w:val="24"/>
                <w:szCs w:val="24"/>
                <w:lang w:eastAsia="en-US"/>
              </w:rPr>
              <w:t>文件采购需求中付款方式、</w:t>
            </w:r>
            <w:r>
              <w:rPr>
                <w:rFonts w:hint="eastAsia" w:ascii="仿宋" w:hAnsi="仿宋" w:eastAsia="仿宋" w:cs="仿宋"/>
                <w:snapToGrid w:val="0"/>
                <w:color w:val="auto"/>
                <w:spacing w:val="-1"/>
                <w:kern w:val="0"/>
                <w:sz w:val="24"/>
                <w:szCs w:val="24"/>
                <w:lang w:val="en-US" w:eastAsia="zh-CN"/>
              </w:rPr>
              <w:t>服务</w:t>
            </w:r>
            <w:r>
              <w:rPr>
                <w:rFonts w:hint="eastAsia" w:ascii="仿宋" w:hAnsi="仿宋" w:eastAsia="仿宋" w:cs="仿宋"/>
                <w:snapToGrid w:val="0"/>
                <w:color w:val="auto"/>
                <w:spacing w:val="-1"/>
                <w:kern w:val="0"/>
                <w:sz w:val="24"/>
                <w:szCs w:val="24"/>
                <w:lang w:eastAsia="en-US"/>
              </w:rPr>
              <w:t>地点及</w:t>
            </w:r>
            <w:r>
              <w:rPr>
                <w:rFonts w:hint="eastAsia" w:ascii="仿宋" w:hAnsi="仿宋" w:eastAsia="仿宋" w:cs="仿宋"/>
                <w:snapToGrid w:val="0"/>
                <w:color w:val="auto"/>
                <w:spacing w:val="-1"/>
                <w:kern w:val="0"/>
                <w:sz w:val="24"/>
                <w:szCs w:val="24"/>
                <w:lang w:val="en-US" w:eastAsia="zh-CN"/>
              </w:rPr>
              <w:t>服务</w:t>
            </w:r>
            <w:r>
              <w:rPr>
                <w:rFonts w:hint="eastAsia" w:ascii="仿宋" w:hAnsi="仿宋" w:eastAsia="仿宋" w:cs="仿宋"/>
                <w:snapToGrid w:val="0"/>
                <w:color w:val="auto"/>
                <w:spacing w:val="-1"/>
                <w:kern w:val="0"/>
                <w:sz w:val="24"/>
                <w:szCs w:val="24"/>
                <w:lang w:eastAsia="en-US"/>
              </w:rPr>
              <w:t>期限的要求</w:t>
            </w:r>
          </w:p>
        </w:tc>
        <w:tc>
          <w:tcPr>
            <w:tcW w:w="3869" w:type="dxa"/>
            <w:tcBorders>
              <w:left w:val="single" w:color="000000" w:sz="6" w:space="0"/>
            </w:tcBorders>
            <w:noWrap w:val="0"/>
            <w:vAlign w:val="center"/>
          </w:tcPr>
          <w:p>
            <w:pPr>
              <w:pStyle w:val="14"/>
              <w:spacing w:line="360" w:lineRule="auto"/>
              <w:ind w:right="83" w:rightChars="0"/>
              <w:jc w:val="both"/>
              <w:rPr>
                <w:rFonts w:hint="eastAsia"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val="en-US" w:eastAsia="zh-CN"/>
              </w:rPr>
              <w:t>详见响应文件格式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pPr>
              <w:pStyle w:val="14"/>
              <w:spacing w:line="360" w:lineRule="auto"/>
              <w:ind w:right="83"/>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5</w:t>
            </w:r>
          </w:p>
        </w:tc>
        <w:tc>
          <w:tcPr>
            <w:tcW w:w="1654" w:type="dxa"/>
            <w:gridSpan w:val="2"/>
            <w:noWrap w:val="0"/>
            <w:vAlign w:val="center"/>
          </w:tcPr>
          <w:p>
            <w:pPr>
              <w:pStyle w:val="14"/>
              <w:spacing w:line="360" w:lineRule="auto"/>
              <w:ind w:right="83" w:rightChars="0"/>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中小企业声明函</w:t>
            </w:r>
          </w:p>
        </w:tc>
        <w:tc>
          <w:tcPr>
            <w:tcW w:w="2258" w:type="dxa"/>
            <w:tcBorders>
              <w:right w:val="single" w:color="000000" w:sz="6" w:space="0"/>
            </w:tcBorders>
            <w:noWrap w:val="0"/>
            <w:vAlign w:val="center"/>
          </w:tcPr>
          <w:p>
            <w:pPr>
              <w:pStyle w:val="14"/>
              <w:spacing w:line="360" w:lineRule="auto"/>
              <w:ind w:right="83" w:rightChars="0"/>
              <w:jc w:val="both"/>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符合征集公告中对供应商的资格要求</w:t>
            </w:r>
          </w:p>
        </w:tc>
        <w:tc>
          <w:tcPr>
            <w:tcW w:w="3869" w:type="dxa"/>
            <w:tcBorders>
              <w:left w:val="single" w:color="000000" w:sz="6" w:space="0"/>
            </w:tcBorders>
            <w:noWrap w:val="0"/>
            <w:vAlign w:val="center"/>
          </w:tcPr>
          <w:p>
            <w:pPr>
              <w:pStyle w:val="14"/>
              <w:spacing w:line="360" w:lineRule="auto"/>
              <w:ind w:right="83" w:rightChars="0"/>
              <w:jc w:val="both"/>
              <w:rPr>
                <w:rFonts w:hint="eastAsia"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详见响应文件格式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15" w:type="dxa"/>
            <w:noWrap w:val="0"/>
            <w:vAlign w:val="center"/>
          </w:tcPr>
          <w:p>
            <w:pPr>
              <w:pStyle w:val="14"/>
              <w:spacing w:line="360" w:lineRule="auto"/>
              <w:ind w:right="83"/>
              <w:jc w:val="center"/>
              <w:rPr>
                <w:rFonts w:hint="default" w:ascii="仿宋" w:hAnsi="仿宋" w:eastAsia="仿宋" w:cs="仿宋"/>
                <w:snapToGrid w:val="0"/>
                <w:color w:val="auto"/>
                <w:spacing w:val="-1"/>
                <w:kern w:val="0"/>
                <w:sz w:val="24"/>
                <w:szCs w:val="24"/>
                <w:lang w:val="en-US" w:eastAsia="zh-CN"/>
              </w:rPr>
            </w:pPr>
            <w:r>
              <w:rPr>
                <w:rFonts w:hint="eastAsia" w:ascii="仿宋" w:hAnsi="仿宋" w:eastAsia="仿宋" w:cs="仿宋"/>
                <w:snapToGrid w:val="0"/>
                <w:color w:val="auto"/>
                <w:spacing w:val="-1"/>
                <w:kern w:val="0"/>
                <w:sz w:val="24"/>
                <w:szCs w:val="24"/>
                <w:lang w:val="en-US" w:eastAsia="zh-CN"/>
              </w:rPr>
              <w:t>6</w:t>
            </w:r>
          </w:p>
        </w:tc>
        <w:tc>
          <w:tcPr>
            <w:tcW w:w="1654" w:type="dxa"/>
            <w:gridSpan w:val="2"/>
            <w:noWrap w:val="0"/>
            <w:vAlign w:val="center"/>
          </w:tcPr>
          <w:p>
            <w:pPr>
              <w:pStyle w:val="14"/>
              <w:spacing w:line="360" w:lineRule="auto"/>
              <w:ind w:right="83" w:rightChars="0"/>
              <w:jc w:val="center"/>
              <w:rPr>
                <w:rFonts w:hint="eastAsia"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eastAsia="en-US"/>
              </w:rPr>
              <w:t>其他要求</w:t>
            </w:r>
          </w:p>
        </w:tc>
        <w:tc>
          <w:tcPr>
            <w:tcW w:w="2258" w:type="dxa"/>
            <w:tcBorders>
              <w:right w:val="single" w:color="000000" w:sz="6" w:space="0"/>
            </w:tcBorders>
            <w:noWrap w:val="0"/>
            <w:vAlign w:val="center"/>
          </w:tcPr>
          <w:p>
            <w:pPr>
              <w:pStyle w:val="14"/>
              <w:spacing w:line="360" w:lineRule="auto"/>
              <w:ind w:right="83" w:rightChars="0"/>
              <w:jc w:val="both"/>
              <w:rPr>
                <w:rFonts w:hint="eastAsia" w:ascii="仿宋" w:hAnsi="仿宋" w:eastAsia="仿宋" w:cs="仿宋"/>
                <w:snapToGrid w:val="0"/>
                <w:color w:val="auto"/>
                <w:spacing w:val="-1"/>
                <w:kern w:val="0"/>
                <w:sz w:val="24"/>
                <w:szCs w:val="24"/>
                <w:lang w:eastAsia="en-US"/>
              </w:rPr>
            </w:pPr>
            <w:r>
              <w:rPr>
                <w:rFonts w:hint="eastAsia" w:ascii="仿宋" w:hAnsi="仿宋" w:eastAsia="仿宋" w:cs="仿宋"/>
                <w:snapToGrid w:val="0"/>
                <w:color w:val="auto"/>
                <w:spacing w:val="-1"/>
                <w:kern w:val="0"/>
                <w:sz w:val="24"/>
                <w:szCs w:val="24"/>
                <w:lang w:eastAsia="en-US"/>
              </w:rPr>
              <w:t>符合法律、行政法规规定的其他条件或</w:t>
            </w:r>
            <w:r>
              <w:rPr>
                <w:rFonts w:hint="eastAsia" w:ascii="仿宋" w:hAnsi="仿宋" w:eastAsia="仿宋" w:cs="仿宋"/>
                <w:snapToGrid w:val="0"/>
                <w:color w:val="auto"/>
                <w:spacing w:val="-1"/>
                <w:kern w:val="0"/>
                <w:sz w:val="24"/>
                <w:szCs w:val="24"/>
                <w:lang w:eastAsia="zh-CN"/>
              </w:rPr>
              <w:t>征集文件</w:t>
            </w:r>
            <w:r>
              <w:rPr>
                <w:rFonts w:hint="eastAsia" w:ascii="仿宋" w:hAnsi="仿宋" w:eastAsia="仿宋" w:cs="仿宋"/>
                <w:snapToGrid w:val="0"/>
                <w:color w:val="auto"/>
                <w:spacing w:val="-1"/>
                <w:kern w:val="0"/>
                <w:sz w:val="24"/>
                <w:szCs w:val="24"/>
                <w:lang w:eastAsia="en-US"/>
              </w:rPr>
              <w:t>列明的其他要求</w:t>
            </w:r>
          </w:p>
        </w:tc>
        <w:tc>
          <w:tcPr>
            <w:tcW w:w="3869" w:type="dxa"/>
            <w:tcBorders>
              <w:left w:val="single" w:color="000000" w:sz="6" w:space="0"/>
            </w:tcBorders>
            <w:noWrap w:val="0"/>
            <w:vAlign w:val="center"/>
          </w:tcPr>
          <w:p>
            <w:pPr>
              <w:pStyle w:val="14"/>
              <w:spacing w:line="360" w:lineRule="auto"/>
              <w:ind w:right="83" w:rightChars="0"/>
              <w:jc w:val="both"/>
              <w:rPr>
                <w:rFonts w:hint="eastAsia" w:ascii="仿宋" w:hAnsi="仿宋" w:eastAsia="仿宋" w:cs="仿宋"/>
                <w:snapToGrid w:val="0"/>
                <w:color w:val="auto"/>
                <w:spacing w:val="-1"/>
                <w:kern w:val="0"/>
                <w:sz w:val="24"/>
                <w:szCs w:val="24"/>
                <w:lang w:val="en-US" w:eastAsia="zh-CN"/>
              </w:rPr>
            </w:pPr>
          </w:p>
        </w:tc>
      </w:tr>
    </w:tbl>
    <w:p>
      <w:pPr>
        <w:pStyle w:val="2"/>
        <w:spacing w:before="9" w:line="360" w:lineRule="auto"/>
        <w:rPr>
          <w:color w:val="auto"/>
          <w:sz w:val="21"/>
          <w:szCs w:val="21"/>
        </w:rPr>
      </w:pPr>
    </w:p>
    <w:p>
      <w:pPr>
        <w:spacing w:before="1" w:line="360" w:lineRule="auto"/>
        <w:ind w:left="669"/>
        <w:rPr>
          <w:color w:val="auto"/>
          <w:sz w:val="21"/>
          <w:szCs w:val="21"/>
        </w:rPr>
      </w:pPr>
      <w:r>
        <w:rPr>
          <w:rFonts w:hint="eastAsia" w:ascii="仿宋" w:hAnsi="仿宋" w:eastAsia="仿宋" w:cs="仿宋"/>
          <w:b/>
          <w:color w:val="auto"/>
          <w:sz w:val="24"/>
          <w:szCs w:val="24"/>
        </w:rPr>
        <w:t>初审指标通过标准：</w:t>
      </w:r>
      <w:r>
        <w:rPr>
          <w:rFonts w:hint="eastAsia" w:ascii="仿宋" w:hAnsi="仿宋" w:eastAsia="仿宋" w:cs="仿宋"/>
          <w:color w:val="auto"/>
          <w:sz w:val="24"/>
          <w:szCs w:val="24"/>
        </w:rPr>
        <w:t>供应商必须通过初审表中的全部评审指标。</w:t>
      </w:r>
    </w:p>
    <w:p>
      <w:pPr>
        <w:rPr>
          <w:rFonts w:ascii="Arial"/>
          <w:color w:val="auto"/>
          <w:sz w:val="21"/>
        </w:rPr>
      </w:pPr>
    </w:p>
    <w:p>
      <w:pPr>
        <w:rPr>
          <w:color w:val="auto"/>
        </w:rPr>
        <w:sectPr>
          <w:footerReference r:id="rId9" w:type="default"/>
          <w:pgSz w:w="11921" w:h="16851"/>
          <w:pgMar w:top="1432" w:right="930" w:bottom="1467" w:left="1572" w:header="0" w:footer="1303" w:gutter="0"/>
          <w:pgNumType w:fmt="decimal"/>
          <w:cols w:space="720" w:num="1"/>
        </w:sectPr>
      </w:pPr>
    </w:p>
    <w:p>
      <w:pPr>
        <w:spacing w:before="78" w:line="365" w:lineRule="auto"/>
        <w:ind w:left="132" w:firstLine="5"/>
        <w:rPr>
          <w:rFonts w:ascii="仿宋" w:hAnsi="仿宋" w:eastAsia="仿宋" w:cs="仿宋"/>
          <w:b/>
          <w:bCs/>
          <w:color w:val="auto"/>
          <w:spacing w:val="-7"/>
          <w:sz w:val="24"/>
          <w:szCs w:val="24"/>
        </w:rPr>
      </w:pPr>
      <w:r>
        <w:rPr>
          <w:rFonts w:ascii="仿宋" w:hAnsi="仿宋" w:eastAsia="仿宋" w:cs="仿宋"/>
          <w:b/>
          <w:bCs/>
          <w:color w:val="auto"/>
          <w:spacing w:val="-7"/>
          <w:sz w:val="24"/>
          <w:szCs w:val="24"/>
        </w:rPr>
        <w:t>5.2 质量优先法评分</w:t>
      </w:r>
    </w:p>
    <w:p>
      <w:pPr>
        <w:keepNext w:val="0"/>
        <w:keepLines w:val="0"/>
        <w:widowControl/>
        <w:suppressLineNumbers w:val="0"/>
        <w:ind w:firstLine="240" w:firstLineChars="1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5.2.1 评审小组按照下表对进入综合评分的所有供应商的响应文件进行综合评分。</w:t>
      </w:r>
    </w:p>
    <w:tbl>
      <w:tblPr>
        <w:tblStyle w:val="13"/>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374"/>
        <w:gridCol w:w="593"/>
        <w:gridCol w:w="4954"/>
        <w:gridCol w:w="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jc w:val="center"/>
        </w:trPr>
        <w:tc>
          <w:tcPr>
            <w:tcW w:w="640" w:type="dxa"/>
            <w:vAlign w:val="top"/>
          </w:tcPr>
          <w:p>
            <w:pPr>
              <w:spacing w:before="47" w:line="219" w:lineRule="auto"/>
              <w:ind w:left="11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序</w:t>
            </w:r>
            <w:r>
              <w:rPr>
                <w:rFonts w:hint="eastAsia" w:asciiTheme="minorEastAsia" w:hAnsiTheme="minorEastAsia" w:eastAsiaTheme="minorEastAsia" w:cstheme="minorEastAsia"/>
                <w:color w:val="auto"/>
                <w:spacing w:val="-3"/>
                <w:sz w:val="22"/>
                <w:szCs w:val="22"/>
              </w:rPr>
              <w:t>号</w:t>
            </w:r>
          </w:p>
        </w:tc>
        <w:tc>
          <w:tcPr>
            <w:tcW w:w="1374" w:type="dxa"/>
            <w:vAlign w:val="top"/>
          </w:tcPr>
          <w:p>
            <w:pPr>
              <w:spacing w:before="45" w:line="219" w:lineRule="auto"/>
              <w:ind w:left="263"/>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评</w:t>
            </w:r>
            <w:r>
              <w:rPr>
                <w:rFonts w:hint="eastAsia" w:asciiTheme="minorEastAsia" w:hAnsiTheme="minorEastAsia" w:eastAsiaTheme="minorEastAsia" w:cstheme="minorEastAsia"/>
                <w:color w:val="auto"/>
                <w:spacing w:val="-2"/>
                <w:sz w:val="22"/>
                <w:szCs w:val="22"/>
              </w:rPr>
              <w:t>价内容</w:t>
            </w:r>
          </w:p>
        </w:tc>
        <w:tc>
          <w:tcPr>
            <w:tcW w:w="593" w:type="dxa"/>
            <w:vAlign w:val="top"/>
          </w:tcPr>
          <w:p>
            <w:pPr>
              <w:spacing w:before="48" w:line="219" w:lineRule="auto"/>
              <w:ind w:left="9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分值</w:t>
            </w:r>
          </w:p>
        </w:tc>
        <w:tc>
          <w:tcPr>
            <w:tcW w:w="4954" w:type="dxa"/>
            <w:vAlign w:val="top"/>
          </w:tcPr>
          <w:p>
            <w:pPr>
              <w:spacing w:before="47" w:line="219" w:lineRule="auto"/>
              <w:ind w:left="2225"/>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评</w:t>
            </w:r>
            <w:r>
              <w:rPr>
                <w:rFonts w:hint="eastAsia" w:asciiTheme="minorEastAsia" w:hAnsiTheme="minorEastAsia" w:eastAsiaTheme="minorEastAsia" w:cstheme="minorEastAsia"/>
                <w:color w:val="auto"/>
                <w:spacing w:val="-2"/>
                <w:sz w:val="22"/>
                <w:szCs w:val="22"/>
              </w:rPr>
              <w:t>价标准</w:t>
            </w:r>
          </w:p>
        </w:tc>
        <w:tc>
          <w:tcPr>
            <w:tcW w:w="967" w:type="dxa"/>
            <w:vAlign w:val="top"/>
          </w:tcPr>
          <w:p>
            <w:pPr>
              <w:keepNext w:val="0"/>
              <w:keepLines w:val="0"/>
              <w:widowControl/>
              <w:suppressLineNumbers w:val="0"/>
              <w:jc w:val="lef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lang w:val="en-US" w:eastAsia="zh-CN"/>
              </w:rPr>
              <w:t>分值范围</w:t>
            </w:r>
            <w:r>
              <w:rPr>
                <w:rFonts w:hint="eastAsia" w:asciiTheme="minorEastAsia" w:hAnsiTheme="minorEastAsia" w:eastAsiaTheme="minorEastAsia" w:cstheme="minorEastAsia"/>
                <w:b/>
                <w:bCs/>
                <w:snapToGrid w:val="0"/>
                <w:color w:val="000000"/>
                <w:kern w:val="0"/>
                <w:sz w:val="21"/>
                <w:szCs w:val="21"/>
                <w:lang w:val="en-US" w:eastAsia="zh-CN" w:bidi="ar"/>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0" w:type="dxa"/>
            <w:vAlign w:val="center"/>
          </w:tcPr>
          <w:p>
            <w:pPr>
              <w:spacing w:before="32" w:line="164"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w:t>
            </w:r>
          </w:p>
        </w:tc>
        <w:tc>
          <w:tcPr>
            <w:tcW w:w="1374" w:type="dxa"/>
            <w:vAlign w:val="center"/>
          </w:tcPr>
          <w:p>
            <w:pPr>
              <w:spacing w:before="72" w:line="221" w:lineRule="auto"/>
              <w:jc w:val="center"/>
              <w:rPr>
                <w:rFonts w:ascii="仿宋" w:hAnsi="仿宋" w:eastAsia="仿宋" w:cs="仿宋"/>
                <w:color w:val="auto"/>
                <w:sz w:val="24"/>
                <w:szCs w:val="24"/>
              </w:rPr>
            </w:pPr>
            <w:r>
              <w:rPr>
                <w:rFonts w:hint="eastAsia" w:ascii="宋体" w:hAnsi="宋体" w:eastAsia="宋体" w:cs="宋体"/>
                <w:b/>
                <w:bCs/>
                <w:snapToGrid w:val="0"/>
                <w:color w:val="000000"/>
                <w:kern w:val="0"/>
                <w:sz w:val="24"/>
                <w:szCs w:val="24"/>
                <w:lang w:val="en-US" w:eastAsia="zh-CN" w:bidi="ar"/>
              </w:rPr>
              <w:t>服务方案</w:t>
            </w:r>
          </w:p>
        </w:tc>
        <w:tc>
          <w:tcPr>
            <w:tcW w:w="593" w:type="dxa"/>
            <w:vAlign w:val="center"/>
          </w:tcPr>
          <w:p>
            <w:pPr>
              <w:spacing w:before="72" w:line="18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pacing w:val="-6"/>
                <w:sz w:val="22"/>
                <w:szCs w:val="22"/>
                <w:lang w:val="en-US" w:eastAsia="zh-CN"/>
              </w:rPr>
              <w:t>60</w:t>
            </w:r>
          </w:p>
        </w:tc>
        <w:tc>
          <w:tcPr>
            <w:tcW w:w="4954" w:type="dxa"/>
            <w:vAlign w:val="top"/>
          </w:tcPr>
          <w:p>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1、项目实施计划（10分）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方案针对本项目特点，对本项目日常维护管理有深刻认识，组织维护实施方案严谨，专业性强、保证措施合理且切实可行，投标供应商能根据项目的特点，清楚描述项目技术措施，能满足采购人的需求；备有应急设备及措施，实施计划方案完整，合理,得 10分;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对本项目日常维护管理，组织维护实施方案、计划方案、保证措施周全，合理可行；投标供应商对项目的技术措施描述基本清楚，并基本能满足采购人的需求，得7分；</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方案对本项目日常维护管理认识欠缺，组织维护实施方案计划及保证措施草率，不贴合实际；投标供应商对项目的技术措施描述有缺陷，得4分；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未提供不得分。 </w:t>
            </w:r>
          </w:p>
          <w:p>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2、质量及安全文明施工（10分）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质量目标、质量承诺明确完整，安全文明施工措施合理且切实可行，有完整的安全文明生产措施及安全文明保证体系，得 10 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质量目标、质量承诺较为明确，安全文明施工措施合理且切实可行，得 7 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质量目标、质量承诺不满足需求，安全文明施工措施不够合理，有缺陷，得 4分；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未提供不得分。 </w:t>
            </w:r>
          </w:p>
          <w:p>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3、保修期维护 （10 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提供竣工后保修期内维护承诺，保修措施详细、具体，维护标准明确，并安排专人负责维护、现场响应时间短，得 10 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提供竣工后保修期内维护承诺，保修措施较为明确，维护标准较为明确，并安排专人负责维护、现场响应时间一般，得 7分；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提供竣工后保修期内维护承诺，保修措施不明确，维护标准不明确，并安排专人负责维护、现场响应时间较差，得 4 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未提供不得分。 </w:t>
            </w:r>
          </w:p>
          <w:p>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4、信息化管理能力（10分）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具备市政设施信息化管理能力，能自主提出完整、科学合理、可执行方案，信息化管理措施方案非常完善，管理规范，数据管理严密,得10分；</w:t>
            </w:r>
            <w:r>
              <w:rPr>
                <w:rFonts w:hint="eastAsia" w:ascii="宋体" w:hAnsi="宋体" w:eastAsia="宋体" w:cs="宋体"/>
                <w:b/>
                <w:bCs/>
                <w:snapToGrid w:val="0"/>
                <w:color w:val="000000"/>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措施方案基本完整，能达到标准化管理，数据管理严谨,得 7 分；措施方案基本完善，管理混乱，数据管理有缺陷,得 4分；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未提供不得分。 </w:t>
            </w:r>
          </w:p>
          <w:p>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5、人员培训方案 （10分）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根据本项目特点，投标供应商提供培训方案，包括培训的时间、地点、目标、方式、内容、对象和安全措施进行综合评分。培训方案的科学性、针对性强，有效且具有可操作性的得 10 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培训方案科学性、针对性和可操作性基本能满足需要的得 7分；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培训方案不完整，科学性、针对性、可操作性有待完善的得 4分；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未提供不得分。 </w:t>
            </w:r>
          </w:p>
          <w:p>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6、应急处置方案（10 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根据本项目特点，项目分散且工期紧张，针对暴雨等天气影响，紧急管道清淤，重大接待任务，重大节假日或活动等特殊情况制定应急处置方案，包括传达机制、人员和设备调配、责 </w:t>
            </w:r>
          </w:p>
          <w:p>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任分工等进行综合评审：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内容全面、完整，针对性强，符合本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项目实施的得 10 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应急处置方案只能满足整个施工过程中部分施工的应急处置的得 7分；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应急处置方案不能解决问题的得 4分； </w:t>
            </w:r>
          </w:p>
          <w:p>
            <w:pPr>
              <w:keepNext w:val="0"/>
              <w:keepLines w:val="0"/>
              <w:widowControl/>
              <w:suppressLineNumbers w:val="0"/>
              <w:jc w:val="left"/>
              <w:rPr>
                <w:rFonts w:ascii="仿宋" w:hAnsi="仿宋" w:eastAsia="仿宋" w:cs="仿宋"/>
                <w:color w:val="auto"/>
                <w:sz w:val="24"/>
                <w:szCs w:val="24"/>
              </w:rPr>
            </w:pPr>
            <w:r>
              <w:rPr>
                <w:rFonts w:hint="eastAsia" w:ascii="宋体" w:hAnsi="宋体" w:eastAsia="宋体" w:cs="宋体"/>
                <w:snapToGrid w:val="0"/>
                <w:color w:val="000000"/>
                <w:kern w:val="0"/>
                <w:sz w:val="24"/>
                <w:szCs w:val="24"/>
                <w:lang w:val="en-US" w:eastAsia="zh-CN" w:bidi="ar"/>
              </w:rPr>
              <w:t xml:space="preserve">未提供对应方案不得分。 </w:t>
            </w:r>
          </w:p>
        </w:tc>
        <w:tc>
          <w:tcPr>
            <w:tcW w:w="967" w:type="dxa"/>
            <w:vAlign w:val="center"/>
          </w:tcPr>
          <w:p>
            <w:pPr>
              <w:keepNext w:val="0"/>
              <w:keepLines w:val="0"/>
              <w:widowControl/>
              <w:suppressLineNumbers w:val="0"/>
              <w:jc w:val="center"/>
            </w:pPr>
            <w:r>
              <w:rPr>
                <w:rFonts w:hint="eastAsia" w:ascii="宋体" w:hAnsi="宋体" w:eastAsia="宋体" w:cs="宋体"/>
                <w:snapToGrid w:val="0"/>
                <w:color w:val="000000"/>
                <w:kern w:val="0"/>
                <w:sz w:val="21"/>
                <w:szCs w:val="21"/>
                <w:lang w:val="en-US" w:eastAsia="zh-CN" w:bidi="ar"/>
              </w:rPr>
              <w:t>0- 60分</w:t>
            </w:r>
          </w:p>
          <w:p>
            <w:pPr>
              <w:jc w:val="cente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0" w:type="dxa"/>
            <w:vAlign w:val="center"/>
          </w:tcPr>
          <w:p>
            <w:pPr>
              <w:spacing w:before="78" w:line="187" w:lineRule="auto"/>
              <w:jc w:val="center"/>
              <w:rPr>
                <w:rFonts w:ascii="仿宋" w:hAnsi="仿宋" w:eastAsia="仿宋" w:cs="仿宋"/>
                <w:snapToGrid w:val="0"/>
                <w:color w:val="auto"/>
                <w:kern w:val="0"/>
                <w:sz w:val="24"/>
                <w:szCs w:val="24"/>
              </w:rPr>
            </w:pPr>
            <w:r>
              <w:rPr>
                <w:rFonts w:ascii="仿宋" w:hAnsi="仿宋" w:eastAsia="仿宋" w:cs="仿宋"/>
                <w:color w:val="auto"/>
                <w:sz w:val="24"/>
                <w:szCs w:val="24"/>
              </w:rPr>
              <w:t>二</w:t>
            </w:r>
          </w:p>
        </w:tc>
        <w:tc>
          <w:tcPr>
            <w:tcW w:w="1374" w:type="dxa"/>
            <w:vAlign w:val="center"/>
          </w:tcPr>
          <w:p>
            <w:pPr>
              <w:spacing w:before="78" w:line="216" w:lineRule="auto"/>
              <w:jc w:val="center"/>
              <w:rPr>
                <w:rFonts w:ascii="仿宋" w:hAnsi="仿宋" w:eastAsia="仿宋" w:cs="仿宋"/>
                <w:snapToGrid w:val="0"/>
                <w:color w:val="auto"/>
                <w:kern w:val="0"/>
                <w:sz w:val="24"/>
                <w:szCs w:val="24"/>
              </w:rPr>
            </w:pPr>
            <w:r>
              <w:rPr>
                <w:rFonts w:hint="eastAsia" w:ascii="宋体" w:hAnsi="宋体" w:eastAsia="宋体" w:cs="宋体"/>
                <w:b/>
                <w:bCs/>
                <w:snapToGrid w:val="0"/>
                <w:color w:val="000000"/>
                <w:kern w:val="0"/>
                <w:sz w:val="24"/>
                <w:szCs w:val="24"/>
                <w:lang w:val="en-US" w:eastAsia="zh-CN" w:bidi="ar"/>
              </w:rPr>
              <w:t xml:space="preserve">服务承诺 </w:t>
            </w:r>
          </w:p>
          <w:p>
            <w:pPr>
              <w:spacing w:before="78" w:line="216" w:lineRule="auto"/>
              <w:jc w:val="center"/>
              <w:rPr>
                <w:rFonts w:ascii="仿宋" w:hAnsi="仿宋" w:eastAsia="仿宋" w:cs="仿宋"/>
                <w:snapToGrid w:val="0"/>
                <w:color w:val="auto"/>
                <w:kern w:val="0"/>
                <w:sz w:val="24"/>
                <w:szCs w:val="24"/>
              </w:rPr>
            </w:pPr>
          </w:p>
        </w:tc>
        <w:tc>
          <w:tcPr>
            <w:tcW w:w="593" w:type="dxa"/>
            <w:vAlign w:val="center"/>
          </w:tcPr>
          <w:p>
            <w:pPr>
              <w:spacing w:before="78" w:line="178" w:lineRule="auto"/>
              <w:jc w:val="center"/>
              <w:rPr>
                <w:rFonts w:hint="default" w:ascii="仿宋" w:hAnsi="仿宋" w:eastAsia="仿宋" w:cs="仿宋"/>
                <w:snapToGrid w:val="0"/>
                <w:color w:val="auto"/>
                <w:kern w:val="0"/>
                <w:sz w:val="24"/>
                <w:szCs w:val="24"/>
                <w:lang w:val="en-US" w:eastAsia="zh-CN"/>
              </w:rPr>
            </w:pPr>
            <w:r>
              <w:rPr>
                <w:rFonts w:hint="eastAsia" w:ascii="仿宋" w:hAnsi="仿宋" w:eastAsia="仿宋" w:cs="仿宋"/>
                <w:color w:val="auto"/>
                <w:spacing w:val="-4"/>
                <w:sz w:val="24"/>
                <w:szCs w:val="24"/>
                <w:lang w:val="en-US" w:eastAsia="zh-CN"/>
              </w:rPr>
              <w:t>10</w:t>
            </w:r>
          </w:p>
        </w:tc>
        <w:tc>
          <w:tcPr>
            <w:tcW w:w="4954" w:type="dxa"/>
            <w:vAlign w:val="top"/>
          </w:tcPr>
          <w:p>
            <w:pPr>
              <w:keepNext w:val="0"/>
              <w:keepLines w:val="0"/>
              <w:widowControl/>
              <w:suppressLineNumbers w:val="0"/>
              <w:jc w:val="left"/>
              <w:rPr>
                <w:rFonts w:ascii="仿宋" w:hAnsi="仿宋" w:eastAsia="仿宋" w:cs="仿宋"/>
                <w:snapToGrid w:val="0"/>
                <w:color w:val="auto"/>
                <w:kern w:val="0"/>
                <w:sz w:val="24"/>
                <w:szCs w:val="24"/>
              </w:rPr>
            </w:pPr>
            <w:r>
              <w:rPr>
                <w:rFonts w:hint="eastAsia" w:ascii="宋体" w:hAnsi="宋体" w:eastAsia="宋体" w:cs="宋体"/>
                <w:snapToGrid w:val="0"/>
                <w:color w:val="000000"/>
                <w:kern w:val="0"/>
                <w:sz w:val="24"/>
                <w:szCs w:val="24"/>
                <w:lang w:val="en-US" w:eastAsia="zh-CN" w:bidi="ar"/>
              </w:rPr>
              <w:t>供应商承诺收到招标人问题反馈，1个小时到现场得10分，2个小时到现场得5分，提供承诺函（格式自拟），不提供不得分。</w:t>
            </w:r>
          </w:p>
        </w:tc>
        <w:tc>
          <w:tcPr>
            <w:tcW w:w="967" w:type="dxa"/>
            <w:vAlign w:val="center"/>
          </w:tcPr>
          <w:p>
            <w:pPr>
              <w:keepNext w:val="0"/>
              <w:keepLines w:val="0"/>
              <w:widowControl/>
              <w:suppressLineNumbers w:val="0"/>
              <w:jc w:val="center"/>
              <w:rPr>
                <w:rFonts w:ascii="Arial"/>
                <w:color w:val="auto"/>
                <w:sz w:val="21"/>
              </w:rPr>
            </w:pPr>
            <w:r>
              <w:rPr>
                <w:rFonts w:hint="eastAsia" w:ascii="宋体" w:hAnsi="宋体" w:eastAsia="宋体" w:cs="宋体"/>
                <w:snapToGrid w:val="0"/>
                <w:color w:val="000000"/>
                <w:kern w:val="0"/>
                <w:sz w:val="21"/>
                <w:szCs w:val="21"/>
                <w:lang w:val="en-US" w:eastAsia="zh-CN" w:bidi="ar"/>
              </w:rPr>
              <w:t>0- 10分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0" w:type="dxa"/>
            <w:vAlign w:val="center"/>
          </w:tcPr>
          <w:p>
            <w:pPr>
              <w:spacing w:before="78" w:line="238" w:lineRule="auto"/>
              <w:jc w:val="center"/>
              <w:rPr>
                <w:rFonts w:ascii="仿宋" w:hAnsi="仿宋" w:eastAsia="仿宋" w:cs="仿宋"/>
                <w:snapToGrid w:val="0"/>
                <w:color w:val="auto"/>
                <w:kern w:val="0"/>
                <w:sz w:val="24"/>
                <w:szCs w:val="24"/>
              </w:rPr>
            </w:pPr>
            <w:r>
              <w:rPr>
                <w:rFonts w:ascii="仿宋" w:hAnsi="仿宋" w:eastAsia="仿宋" w:cs="仿宋"/>
                <w:color w:val="auto"/>
                <w:sz w:val="24"/>
                <w:szCs w:val="24"/>
              </w:rPr>
              <w:t>三</w:t>
            </w:r>
          </w:p>
        </w:tc>
        <w:tc>
          <w:tcPr>
            <w:tcW w:w="1374" w:type="dxa"/>
            <w:vAlign w:val="center"/>
          </w:tcPr>
          <w:p>
            <w:pPr>
              <w:spacing w:before="78" w:line="218" w:lineRule="auto"/>
              <w:jc w:val="center"/>
              <w:rPr>
                <w:rFonts w:ascii="仿宋" w:hAnsi="仿宋" w:eastAsia="仿宋" w:cs="仿宋"/>
                <w:snapToGrid w:val="0"/>
                <w:color w:val="auto"/>
                <w:kern w:val="0"/>
                <w:sz w:val="24"/>
                <w:szCs w:val="24"/>
              </w:rPr>
            </w:pPr>
            <w:r>
              <w:rPr>
                <w:rFonts w:hint="eastAsia" w:ascii="宋体" w:hAnsi="宋体" w:eastAsia="宋体" w:cs="宋体"/>
                <w:b/>
                <w:bCs/>
                <w:snapToGrid w:val="0"/>
                <w:color w:val="000000"/>
                <w:kern w:val="0"/>
                <w:sz w:val="24"/>
                <w:szCs w:val="24"/>
                <w:lang w:val="en-US" w:eastAsia="zh-CN" w:bidi="ar"/>
              </w:rPr>
              <w:t xml:space="preserve">业绩 </w:t>
            </w:r>
          </w:p>
        </w:tc>
        <w:tc>
          <w:tcPr>
            <w:tcW w:w="593" w:type="dxa"/>
            <w:vAlign w:val="center"/>
          </w:tcPr>
          <w:p>
            <w:pPr>
              <w:spacing w:before="78" w:line="179" w:lineRule="auto"/>
              <w:jc w:val="center"/>
              <w:rPr>
                <w:rFonts w:hint="default" w:ascii="仿宋" w:hAnsi="仿宋" w:eastAsia="仿宋" w:cs="仿宋"/>
                <w:snapToGrid w:val="0"/>
                <w:color w:val="auto"/>
                <w:kern w:val="0"/>
                <w:sz w:val="24"/>
                <w:szCs w:val="24"/>
                <w:lang w:val="en-US" w:eastAsia="zh-CN"/>
              </w:rPr>
            </w:pPr>
            <w:r>
              <w:rPr>
                <w:rFonts w:hint="eastAsia" w:ascii="仿宋" w:hAnsi="仿宋" w:eastAsia="仿宋" w:cs="仿宋"/>
                <w:color w:val="auto"/>
                <w:spacing w:val="-8"/>
                <w:sz w:val="24"/>
                <w:szCs w:val="24"/>
                <w:lang w:val="en-US" w:eastAsia="zh-CN"/>
              </w:rPr>
              <w:t>30</w:t>
            </w:r>
          </w:p>
        </w:tc>
        <w:tc>
          <w:tcPr>
            <w:tcW w:w="4954" w:type="dxa"/>
            <w:vAlign w:val="top"/>
          </w:tcPr>
          <w:p>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提供类似项目业绩（非工程施工类合同）：每提供 1 个符合要求的业绩合同，得 10 分；本小项最高得分 30 分。 </w:t>
            </w:r>
          </w:p>
          <w:p>
            <w:pPr>
              <w:keepNext w:val="0"/>
              <w:keepLines w:val="0"/>
              <w:widowControl/>
              <w:suppressLineNumbers w:val="0"/>
              <w:jc w:val="left"/>
              <w:rPr>
                <w:rFonts w:ascii="仿宋" w:hAnsi="仿宋" w:eastAsia="仿宋" w:cs="仿宋"/>
                <w:color w:val="auto"/>
                <w:spacing w:val="6"/>
                <w:sz w:val="24"/>
                <w:szCs w:val="24"/>
              </w:rPr>
            </w:pPr>
            <w:r>
              <w:rPr>
                <w:rFonts w:hint="eastAsia" w:ascii="宋体" w:hAnsi="宋体" w:eastAsia="宋体" w:cs="宋体"/>
                <w:snapToGrid w:val="0"/>
                <w:color w:val="000000"/>
                <w:kern w:val="0"/>
                <w:sz w:val="24"/>
                <w:szCs w:val="24"/>
                <w:lang w:val="en-US" w:eastAsia="zh-CN" w:bidi="ar"/>
              </w:rPr>
              <w:t xml:space="preserve">注：须提供合同扫描件，时间以合同签订时间为准。 </w:t>
            </w:r>
          </w:p>
        </w:tc>
        <w:tc>
          <w:tcPr>
            <w:tcW w:w="967" w:type="dxa"/>
            <w:vAlign w:val="center"/>
          </w:tcPr>
          <w:p>
            <w:pPr>
              <w:keepNext w:val="0"/>
              <w:keepLines w:val="0"/>
              <w:widowControl/>
              <w:suppressLineNumbers w:val="0"/>
              <w:jc w:val="center"/>
              <w:rPr>
                <w:rFonts w:ascii="Arial"/>
                <w:color w:val="auto"/>
                <w:sz w:val="21"/>
              </w:rPr>
            </w:pPr>
            <w:r>
              <w:rPr>
                <w:rFonts w:hint="eastAsia" w:ascii="宋体" w:hAnsi="宋体" w:eastAsia="宋体" w:cs="宋体"/>
                <w:snapToGrid w:val="0"/>
                <w:color w:val="000000"/>
                <w:kern w:val="0"/>
                <w:sz w:val="21"/>
                <w:szCs w:val="21"/>
                <w:lang w:val="en-US" w:eastAsia="zh-CN" w:bidi="ar"/>
              </w:rPr>
              <w:t>0- 30分</w:t>
            </w:r>
          </w:p>
        </w:tc>
      </w:tr>
    </w:tbl>
    <w:p>
      <w:pPr>
        <w:pStyle w:val="2"/>
      </w:pPr>
    </w:p>
    <w:p>
      <w:pPr>
        <w:pStyle w:val="2"/>
      </w:pPr>
    </w:p>
    <w:p>
      <w:pPr>
        <w:spacing w:before="78" w:line="365" w:lineRule="auto"/>
        <w:rPr>
          <w:rFonts w:hint="eastAsia" w:ascii="仿宋" w:hAnsi="仿宋" w:eastAsia="仿宋" w:cs="仿宋"/>
          <w:color w:val="auto"/>
          <w:sz w:val="21"/>
          <w:szCs w:val="21"/>
        </w:rPr>
      </w:pPr>
      <w:r>
        <w:rPr>
          <w:rFonts w:hint="eastAsia" w:ascii="仿宋" w:hAnsi="仿宋" w:eastAsia="仿宋" w:cs="仿宋"/>
          <w:b/>
          <w:bCs/>
          <w:color w:val="auto"/>
          <w:spacing w:val="-7"/>
          <w:sz w:val="21"/>
          <w:szCs w:val="21"/>
        </w:rPr>
        <w:t>分值汇总</w:t>
      </w:r>
    </w:p>
    <w:p>
      <w:pPr>
        <w:ind w:firstLine="396" w:firstLineChars="200"/>
        <w:rPr>
          <w:rFonts w:ascii="仿宋" w:hAnsi="仿宋" w:eastAsia="仿宋" w:cs="仿宋"/>
          <w:color w:val="auto"/>
          <w:sz w:val="24"/>
          <w:szCs w:val="24"/>
        </w:rPr>
      </w:pPr>
      <w:r>
        <w:rPr>
          <w:rFonts w:hint="eastAsia" w:ascii="仿宋" w:hAnsi="仿宋" w:eastAsia="仿宋" w:cs="仿宋"/>
          <w:color w:val="auto"/>
          <w:spacing w:val="-6"/>
          <w:sz w:val="21"/>
          <w:szCs w:val="21"/>
        </w:rPr>
        <w:t>评审小组各成</w:t>
      </w:r>
      <w:r>
        <w:rPr>
          <w:rFonts w:hint="eastAsia" w:ascii="仿宋" w:hAnsi="仿宋" w:eastAsia="仿宋" w:cs="仿宋"/>
          <w:color w:val="auto"/>
          <w:spacing w:val="-4"/>
          <w:sz w:val="21"/>
          <w:szCs w:val="21"/>
        </w:rPr>
        <w:t>员</w:t>
      </w:r>
      <w:r>
        <w:rPr>
          <w:rFonts w:hint="eastAsia" w:ascii="仿宋" w:hAnsi="仿宋" w:eastAsia="仿宋" w:cs="仿宋"/>
          <w:color w:val="auto"/>
          <w:spacing w:val="-3"/>
          <w:sz w:val="21"/>
          <w:szCs w:val="21"/>
        </w:rPr>
        <w:t>应当独立对每个有效响应的文件进行评价、打分，然后汇总每个</w:t>
      </w:r>
      <w:r>
        <w:rPr>
          <w:rFonts w:hint="eastAsia" w:ascii="仿宋" w:hAnsi="仿宋" w:eastAsia="仿宋" w:cs="仿宋"/>
          <w:color w:val="auto"/>
          <w:spacing w:val="-1"/>
          <w:sz w:val="21"/>
          <w:szCs w:val="21"/>
        </w:rPr>
        <w:t>供应</w:t>
      </w:r>
      <w:r>
        <w:rPr>
          <w:rFonts w:hint="eastAsia" w:ascii="仿宋" w:hAnsi="仿宋" w:eastAsia="仿宋" w:cs="仿宋"/>
          <w:color w:val="auto"/>
          <w:sz w:val="21"/>
          <w:szCs w:val="21"/>
        </w:rPr>
        <w:t>商每项评分因素的得分(四舍五入保留至小数点后两位数)，再将供应商每项评分</w:t>
      </w:r>
      <w:r>
        <w:rPr>
          <w:rFonts w:hint="eastAsia" w:ascii="仿宋" w:hAnsi="仿宋" w:eastAsia="仿宋" w:cs="仿宋"/>
          <w:color w:val="auto"/>
          <w:spacing w:val="-10"/>
          <w:sz w:val="21"/>
          <w:szCs w:val="21"/>
        </w:rPr>
        <w:t>因素的得分进行汇总</w:t>
      </w:r>
      <w:r>
        <w:rPr>
          <w:rFonts w:hint="eastAsia" w:ascii="仿宋" w:hAnsi="仿宋" w:eastAsia="仿宋" w:cs="仿宋"/>
          <w:color w:val="auto"/>
          <w:spacing w:val="-10"/>
          <w:sz w:val="21"/>
          <w:szCs w:val="21"/>
          <w:lang w:eastAsia="zh-CN"/>
        </w:rPr>
        <w:t>，</w:t>
      </w:r>
      <w:r>
        <w:rPr>
          <w:rFonts w:hint="eastAsia" w:ascii="仿宋" w:hAnsi="仿宋" w:eastAsia="仿宋" w:cs="仿宋"/>
          <w:color w:val="auto"/>
          <w:spacing w:val="-10"/>
          <w:sz w:val="21"/>
          <w:szCs w:val="21"/>
        </w:rPr>
        <w:t>即为该供应商的综合总得分</w:t>
      </w:r>
      <w:r>
        <w:rPr>
          <w:rFonts w:ascii="仿宋" w:hAnsi="仿宋" w:eastAsia="仿宋" w:cs="仿宋"/>
          <w:color w:val="auto"/>
          <w:spacing w:val="-5"/>
          <w:sz w:val="24"/>
          <w:szCs w:val="24"/>
        </w:rPr>
        <w:t>。</w:t>
      </w:r>
    </w:p>
    <w:p>
      <w:pPr>
        <w:rPr>
          <w:rFonts w:hint="eastAsia" w:eastAsia="宋体"/>
          <w:color w:val="auto"/>
          <w:lang w:val="en-US" w:eastAsia="zh-CN"/>
        </w:rPr>
        <w:sectPr>
          <w:footerReference r:id="rId10" w:type="default"/>
          <w:pgSz w:w="11921" w:h="16851"/>
          <w:pgMar w:top="1432" w:right="1358" w:bottom="1466" w:left="1379" w:header="0" w:footer="1303" w:gutter="0"/>
          <w:pgNumType w:fmt="decimal"/>
          <w:cols w:space="720" w:num="1"/>
        </w:sectPr>
      </w:pPr>
      <w:r>
        <w:rPr>
          <w:rFonts w:hint="eastAsia" w:eastAsia="宋体"/>
          <w:color w:val="auto"/>
          <w:lang w:val="en-US" w:eastAsia="zh-CN"/>
        </w:rPr>
        <w:t xml:space="preserve"> </w:t>
      </w:r>
    </w:p>
    <w:p>
      <w:pPr>
        <w:spacing w:before="64" w:line="224" w:lineRule="auto"/>
        <w:ind w:left="2367"/>
        <w:outlineLvl w:val="1"/>
        <w:rPr>
          <w:rFonts w:hint="eastAsia" w:ascii="黑体" w:hAnsi="黑体" w:eastAsia="黑体" w:cs="黑体"/>
          <w:color w:val="auto"/>
          <w:sz w:val="31"/>
          <w:szCs w:val="31"/>
          <w:lang w:eastAsia="zh-CN"/>
        </w:rPr>
      </w:pPr>
      <w:r>
        <w:rPr>
          <w:rFonts w:ascii="黑体" w:hAnsi="黑体" w:eastAsia="黑体" w:cs="黑体"/>
          <w:color w:val="auto"/>
          <w:spacing w:val="16"/>
          <w:sz w:val="31"/>
          <w:szCs w:val="31"/>
        </w:rPr>
        <w:t>第</w:t>
      </w:r>
      <w:r>
        <w:rPr>
          <w:rFonts w:ascii="黑体" w:hAnsi="黑体" w:eastAsia="黑体" w:cs="黑体"/>
          <w:color w:val="auto"/>
          <w:spacing w:val="14"/>
          <w:sz w:val="31"/>
          <w:szCs w:val="31"/>
        </w:rPr>
        <w:t>五章    框架协议</w:t>
      </w:r>
      <w:r>
        <w:rPr>
          <w:rFonts w:hint="eastAsia" w:ascii="黑体" w:hAnsi="黑体" w:eastAsia="黑体" w:cs="黑体"/>
          <w:color w:val="auto"/>
          <w:spacing w:val="14"/>
          <w:sz w:val="31"/>
          <w:szCs w:val="31"/>
          <w:lang w:eastAsia="zh-CN"/>
        </w:rPr>
        <w:t>（</w:t>
      </w:r>
      <w:r>
        <w:rPr>
          <w:rFonts w:hint="eastAsia" w:ascii="黑体" w:hAnsi="黑体" w:eastAsia="黑体" w:cs="黑体"/>
          <w:color w:val="auto"/>
          <w:spacing w:val="14"/>
          <w:sz w:val="31"/>
          <w:szCs w:val="31"/>
          <w:lang w:val="en-US" w:eastAsia="zh-CN"/>
        </w:rPr>
        <w:t>参考</w:t>
      </w:r>
      <w:r>
        <w:rPr>
          <w:rFonts w:hint="eastAsia" w:ascii="黑体" w:hAnsi="黑体" w:eastAsia="黑体" w:cs="黑体"/>
          <w:color w:val="auto"/>
          <w:spacing w:val="14"/>
          <w:sz w:val="31"/>
          <w:szCs w:val="31"/>
          <w:lang w:eastAsia="zh-CN"/>
        </w:rPr>
        <w:t>）</w:t>
      </w:r>
    </w:p>
    <w:p>
      <w:pPr>
        <w:spacing w:line="309" w:lineRule="auto"/>
        <w:rPr>
          <w:rFonts w:ascii="Arial"/>
          <w:color w:val="auto"/>
          <w:sz w:val="21"/>
        </w:rPr>
      </w:pPr>
    </w:p>
    <w:p>
      <w:pPr>
        <w:spacing w:before="91" w:line="217" w:lineRule="auto"/>
        <w:ind w:left="2963"/>
        <w:outlineLvl w:val="2"/>
        <w:rPr>
          <w:rFonts w:ascii="Arial"/>
          <w:color w:val="auto"/>
          <w:sz w:val="21"/>
        </w:rPr>
      </w:pPr>
      <w:r>
        <w:rPr>
          <w:rFonts w:ascii="仿宋" w:hAnsi="仿宋" w:eastAsia="仿宋" w:cs="仿宋"/>
          <w:color w:val="auto"/>
          <w:spacing w:val="53"/>
          <w:sz w:val="28"/>
          <w:szCs w:val="28"/>
          <w14:textOutline w14:w="5094" w14:cap="flat" w14:cmpd="sng">
            <w14:solidFill>
              <w14:srgbClr w14:val="000000"/>
            </w14:solidFill>
            <w14:prstDash w14:val="solid"/>
            <w14:miter w14:val="0"/>
          </w14:textOutline>
        </w:rPr>
        <w:t>框</w:t>
      </w:r>
      <w:r>
        <w:rPr>
          <w:rFonts w:ascii="仿宋" w:hAnsi="仿宋" w:eastAsia="仿宋" w:cs="仿宋"/>
          <w:color w:val="auto"/>
          <w:spacing w:val="49"/>
          <w:sz w:val="28"/>
          <w:szCs w:val="28"/>
          <w14:textOutline w14:w="5094" w14:cap="flat" w14:cmpd="sng">
            <w14:solidFill>
              <w14:srgbClr w14:val="000000"/>
            </w14:solidFill>
            <w14:prstDash w14:val="solid"/>
            <w14:miter w14:val="0"/>
          </w14:textOutline>
        </w:rPr>
        <w:t>架协议格式</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u w:val="single" w:color="auto"/>
        </w:rPr>
      </w:pPr>
      <w:r>
        <w:rPr>
          <w:rFonts w:hint="eastAsia" w:ascii="仿宋" w:hAnsi="仿宋" w:eastAsia="仿宋" w:cs="仿宋"/>
          <w:color w:val="auto"/>
          <w:spacing w:val="0"/>
          <w:position w:val="0"/>
          <w:sz w:val="22"/>
          <w:szCs w:val="22"/>
        </w:rPr>
        <w:t>甲方(征集人 )：</w:t>
      </w:r>
      <w:r>
        <w:rPr>
          <w:rFonts w:hint="eastAsia" w:ascii="仿宋" w:hAnsi="仿宋" w:eastAsia="仿宋" w:cs="仿宋"/>
          <w:color w:val="auto"/>
          <w:spacing w:val="0"/>
          <w:position w:val="0"/>
          <w:sz w:val="22"/>
          <w:szCs w:val="22"/>
          <w:u w:val="single" w:color="auto"/>
        </w:rPr>
        <w:t xml:space="preserve"> </w:t>
      </w:r>
      <w:r>
        <w:rPr>
          <w:rFonts w:hint="eastAsia" w:ascii="仿宋" w:hAnsi="仿宋" w:eastAsia="仿宋" w:cs="仿宋"/>
          <w:color w:val="auto"/>
          <w:spacing w:val="0"/>
          <w:position w:val="0"/>
          <w:sz w:val="22"/>
          <w:szCs w:val="22"/>
          <w:u w:val="single" w:color="auto"/>
          <w:lang w:val="en-US" w:eastAsia="zh-CN"/>
        </w:rPr>
        <w:t xml:space="preserve">   阜阳工业经济学校   </w:t>
      </w:r>
      <w:r>
        <w:rPr>
          <w:rFonts w:hint="eastAsia" w:ascii="仿宋" w:hAnsi="仿宋" w:eastAsia="仿宋" w:cs="仿宋"/>
          <w:color w:val="auto"/>
          <w:spacing w:val="0"/>
          <w:position w:val="0"/>
          <w:sz w:val="22"/>
          <w:szCs w:val="22"/>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default" w:ascii="仿宋" w:hAnsi="仿宋" w:eastAsia="仿宋" w:cs="仿宋"/>
          <w:color w:val="auto"/>
          <w:spacing w:val="0"/>
          <w:position w:val="0"/>
          <w:sz w:val="22"/>
          <w:szCs w:val="22"/>
          <w:lang w:val="en-US" w:eastAsia="zh-CN"/>
        </w:rPr>
      </w:pPr>
      <w:r>
        <w:rPr>
          <w:rFonts w:hint="eastAsia" w:ascii="仿宋" w:hAnsi="仿宋" w:eastAsia="仿宋" w:cs="仿宋"/>
          <w:color w:val="auto"/>
          <w:spacing w:val="0"/>
          <w:position w:val="0"/>
          <w:sz w:val="22"/>
          <w:szCs w:val="22"/>
        </w:rPr>
        <w:t>乙方(入围供应商)：</w:t>
      </w:r>
      <w:r>
        <w:rPr>
          <w:rFonts w:hint="eastAsia" w:ascii="仿宋" w:hAnsi="仿宋" w:eastAsia="仿宋" w:cs="仿宋"/>
          <w:color w:val="auto"/>
          <w:spacing w:val="0"/>
          <w:position w:val="0"/>
          <w:sz w:val="22"/>
          <w:szCs w:val="2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依照《中华人民共和国民法典》</w:t>
      </w:r>
      <w:r>
        <w:rPr>
          <w:rFonts w:hint="eastAsia" w:ascii="仿宋" w:hAnsi="仿宋" w:eastAsia="仿宋" w:cs="仿宋"/>
          <w:color w:val="auto"/>
          <w:spacing w:val="0"/>
          <w:position w:val="0"/>
          <w:sz w:val="22"/>
          <w:szCs w:val="22"/>
          <w:lang w:eastAsia="zh-CN"/>
        </w:rPr>
        <w:t>、</w:t>
      </w:r>
      <w:r>
        <w:rPr>
          <w:rFonts w:hint="eastAsia" w:ascii="仿宋" w:hAnsi="仿宋" w:eastAsia="仿宋" w:cs="仿宋"/>
          <w:color w:val="auto"/>
          <w:spacing w:val="0"/>
          <w:position w:val="0"/>
          <w:sz w:val="22"/>
          <w:szCs w:val="22"/>
        </w:rPr>
        <w:t>《政府采购框架协议采购方式管理暂行办法</w:t>
      </w:r>
      <w:r>
        <w:rPr>
          <w:rFonts w:hint="eastAsia" w:ascii="仿宋" w:hAnsi="仿宋" w:eastAsia="仿宋" w:cs="仿宋"/>
          <w:color w:val="auto"/>
          <w:spacing w:val="0"/>
          <w:position w:val="0"/>
          <w:sz w:val="22"/>
          <w:szCs w:val="22"/>
          <w:lang w:val="en-US" w:eastAsia="zh-CN"/>
        </w:rPr>
        <w:t>》、</w:t>
      </w:r>
      <w:r>
        <w:rPr>
          <w:rFonts w:hint="eastAsia" w:ascii="仿宋" w:hAnsi="仿宋" w:eastAsia="仿宋" w:cs="仿宋"/>
          <w:color w:val="auto"/>
          <w:spacing w:val="0"/>
          <w:position w:val="0"/>
          <w:sz w:val="22"/>
          <w:szCs w:val="22"/>
        </w:rPr>
        <w:t>《中华人民共和国政府采购法》及其实施条例等有关法律、行政法规，结合本项目的具体情况，遵循平等、自愿、公平和诚实信用的原则，双方就</w:t>
      </w:r>
      <w:r>
        <w:rPr>
          <w:rFonts w:hint="eastAsia" w:ascii="仿宋" w:hAnsi="仿宋" w:eastAsia="仿宋" w:cs="仿宋"/>
          <w:color w:val="auto"/>
          <w:spacing w:val="0"/>
          <w:sz w:val="24"/>
          <w:szCs w:val="24"/>
          <w:lang w:val="en-US" w:eastAsia="zh-CN"/>
        </w:rPr>
        <w:t>阜阳工业经济学校零星工程服务框架协议采购项目</w:t>
      </w:r>
      <w:r>
        <w:rPr>
          <w:rFonts w:hint="eastAsia" w:ascii="仿宋" w:hAnsi="仿宋" w:eastAsia="仿宋" w:cs="仿宋"/>
          <w:color w:val="auto"/>
          <w:spacing w:val="0"/>
          <w:position w:val="0"/>
          <w:sz w:val="22"/>
          <w:szCs w:val="22"/>
          <w:lang w:val="en-US" w:eastAsia="zh-CN"/>
        </w:rPr>
        <w:t>(框架协议)</w:t>
      </w:r>
      <w:r>
        <w:rPr>
          <w:rFonts w:hint="eastAsia" w:ascii="仿宋" w:hAnsi="仿宋" w:eastAsia="仿宋" w:cs="仿宋"/>
          <w:color w:val="auto"/>
          <w:spacing w:val="0"/>
          <w:position w:val="0"/>
          <w:sz w:val="22"/>
          <w:szCs w:val="22"/>
        </w:rPr>
        <w:t>(项目编号：</w:t>
      </w:r>
      <w:r>
        <w:rPr>
          <w:rFonts w:hint="eastAsia" w:ascii="仿宋" w:hAnsi="仿宋" w:eastAsia="仿宋" w:cs="仿宋"/>
          <w:color w:val="auto"/>
          <w:spacing w:val="0"/>
          <w:position w:val="0"/>
          <w:sz w:val="22"/>
          <w:szCs w:val="22"/>
          <w:u w:val="single" w:color="auto"/>
          <w:lang w:val="en-US" w:eastAsia="zh-CN"/>
        </w:rPr>
        <w:t>2024005</w:t>
      </w:r>
      <w:r>
        <w:rPr>
          <w:rFonts w:hint="eastAsia" w:ascii="仿宋" w:hAnsi="仿宋" w:eastAsia="仿宋" w:cs="仿宋"/>
          <w:color w:val="auto"/>
          <w:spacing w:val="0"/>
          <w:position w:val="0"/>
          <w:sz w:val="22"/>
          <w:szCs w:val="22"/>
          <w:u w:val="single" w:color="auto"/>
        </w:rPr>
        <w:t xml:space="preserve"> </w:t>
      </w:r>
      <w:r>
        <w:rPr>
          <w:rFonts w:hint="eastAsia" w:ascii="仿宋" w:hAnsi="仿宋" w:eastAsia="仿宋" w:cs="仿宋"/>
          <w:color w:val="auto"/>
          <w:spacing w:val="0"/>
          <w:position w:val="0"/>
          <w:sz w:val="22"/>
          <w:szCs w:val="22"/>
        </w:rPr>
        <w:t>)的相关内容协商一致，同意按照以下条款和条件，订立本框架协议。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一、合同文件下列文件构成本框架协议的组成部分：</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1、框架协议、采购合同文本及补充协议</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2、入围通知书</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3、响应文件及评标过程中做出的书面说明或承诺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4、征集文件及答疑补充文件</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二、采购需求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详见《第三章采购需求》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三、确定第二阶段成交供应商的方式直接选定方式</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四、适用框架协议的征集人或者服务对象范围，以及履行合同的地域范围。</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1、适用框架协议的征集人或者服务对象范围：甲方。</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2、履行合同的地域范围：</w:t>
      </w:r>
      <w:r>
        <w:rPr>
          <w:rFonts w:hint="eastAsia" w:ascii="仿宋" w:hAnsi="仿宋" w:eastAsia="仿宋" w:cs="仿宋"/>
          <w:color w:val="auto"/>
          <w:spacing w:val="0"/>
          <w:position w:val="0"/>
          <w:sz w:val="22"/>
          <w:szCs w:val="22"/>
          <w:lang w:val="en-US" w:eastAsia="zh-CN"/>
        </w:rPr>
        <w:t>阜阳工业经济学校</w:t>
      </w:r>
      <w:r>
        <w:rPr>
          <w:rFonts w:hint="eastAsia" w:ascii="仿宋" w:hAnsi="仿宋" w:eastAsia="仿宋" w:cs="仿宋"/>
          <w:color w:val="auto"/>
          <w:spacing w:val="0"/>
          <w:position w:val="0"/>
          <w:sz w:val="22"/>
          <w:szCs w:val="22"/>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五、服务费用计取及结算</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 xml:space="preserve"> </w:t>
      </w:r>
      <w:r>
        <w:rPr>
          <w:rFonts w:hint="eastAsia" w:ascii="仿宋" w:hAnsi="仿宋" w:eastAsia="仿宋" w:cs="仿宋"/>
          <w:color w:val="auto"/>
          <w:spacing w:val="0"/>
          <w:position w:val="0"/>
          <w:sz w:val="22"/>
          <w:szCs w:val="22"/>
          <w:lang w:val="en-US" w:eastAsia="zh-CN"/>
        </w:rPr>
        <w:t>项目结算：</w:t>
      </w:r>
      <w:r>
        <w:rPr>
          <w:rFonts w:hint="eastAsia" w:ascii="仿宋" w:hAnsi="仿宋" w:eastAsia="仿宋" w:cs="仿宋"/>
          <w:color w:val="auto"/>
          <w:spacing w:val="1"/>
          <w:sz w:val="24"/>
          <w:szCs w:val="24"/>
          <w:lang w:val="en-US" w:eastAsia="zh-CN"/>
        </w:rPr>
        <w:t>零星工程完工且验收合格后，一次性付清。</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六</w:t>
      </w:r>
      <w:r>
        <w:rPr>
          <w:rFonts w:hint="eastAsia" w:ascii="仿宋" w:hAnsi="仿宋" w:eastAsia="仿宋" w:cs="仿宋"/>
          <w:color w:val="auto"/>
          <w:spacing w:val="0"/>
          <w:position w:val="0"/>
          <w:sz w:val="22"/>
          <w:szCs w:val="22"/>
        </w:rPr>
        <w:t>、框架协议期限</w:t>
      </w:r>
      <w:r>
        <w:rPr>
          <w:rFonts w:hint="eastAsia" w:ascii="仿宋" w:hAnsi="仿宋" w:eastAsia="仿宋" w:cs="仿宋"/>
          <w:color w:val="auto"/>
          <w:spacing w:val="0"/>
          <w:position w:val="0"/>
          <w:sz w:val="22"/>
          <w:szCs w:val="22"/>
          <w:lang w:val="en-US" w:eastAsia="zh-CN"/>
        </w:rPr>
        <w:t>二</w:t>
      </w:r>
      <w:r>
        <w:rPr>
          <w:rFonts w:hint="eastAsia" w:ascii="仿宋" w:hAnsi="仿宋" w:eastAsia="仿宋" w:cs="仿宋"/>
          <w:color w:val="auto"/>
          <w:spacing w:val="0"/>
          <w:position w:val="0"/>
          <w:sz w:val="22"/>
          <w:szCs w:val="22"/>
        </w:rPr>
        <w:t>年。</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七</w:t>
      </w:r>
      <w:r>
        <w:rPr>
          <w:rFonts w:hint="eastAsia" w:ascii="仿宋" w:hAnsi="仿宋" w:eastAsia="仿宋" w:cs="仿宋"/>
          <w:color w:val="auto"/>
          <w:spacing w:val="0"/>
          <w:position w:val="0"/>
          <w:sz w:val="22"/>
          <w:szCs w:val="22"/>
        </w:rPr>
        <w:t>、入围供应商清退和补充规则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1、清退规则：乙方不得出现以下情况，如有发生，予以清退。</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(1)违反工作纪律要求；</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6" w:firstLine="440" w:firstLineChars="20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（2）违反阜</w:t>
      </w:r>
      <w:r>
        <w:rPr>
          <w:rFonts w:hint="eastAsia" w:ascii="仿宋" w:hAnsi="仿宋" w:eastAsia="仿宋" w:cs="仿宋"/>
          <w:color w:val="auto"/>
          <w:spacing w:val="-18"/>
          <w:sz w:val="22"/>
          <w:szCs w:val="22"/>
          <w:lang w:val="en-US" w:eastAsia="zh-CN"/>
        </w:rPr>
        <w:t>阳工业经济学校零星工程框架协议成交供应商管理办法</w:t>
      </w:r>
      <w:r>
        <w:rPr>
          <w:rFonts w:hint="eastAsia" w:ascii="仿宋" w:hAnsi="仿宋" w:eastAsia="仿宋" w:cs="仿宋"/>
          <w:color w:val="auto"/>
          <w:spacing w:val="-18"/>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6" w:firstLine="440" w:firstLineChars="200"/>
        <w:textAlignment w:val="baseline"/>
        <w:rPr>
          <w:rFonts w:hint="eastAsia" w:ascii="仿宋" w:hAnsi="仿宋" w:eastAsia="仿宋" w:cs="仿宋"/>
          <w:color w:val="auto"/>
          <w:spacing w:val="0"/>
          <w:position w:val="0"/>
          <w:sz w:val="22"/>
          <w:szCs w:val="22"/>
          <w:lang w:val="en-US" w:eastAsia="zh-CN"/>
        </w:rPr>
      </w:pPr>
      <w:r>
        <w:rPr>
          <w:rFonts w:hint="eastAsia" w:ascii="仿宋" w:hAnsi="仿宋" w:eastAsia="仿宋" w:cs="仿宋"/>
          <w:color w:val="auto"/>
          <w:spacing w:val="0"/>
          <w:position w:val="0"/>
          <w:sz w:val="22"/>
          <w:szCs w:val="22"/>
          <w:lang w:val="en-US" w:eastAsia="zh-CN"/>
        </w:rPr>
        <w:t>(3)将甲方委托的工作转包或分包给其他单位或个人；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6" w:firstLine="440" w:firstLineChars="200"/>
        <w:textAlignment w:val="baseline"/>
        <w:rPr>
          <w:rFonts w:hint="eastAsia" w:ascii="仿宋" w:hAnsi="仿宋" w:eastAsia="仿宋" w:cs="仿宋"/>
          <w:color w:val="auto"/>
          <w:spacing w:val="0"/>
          <w:position w:val="0"/>
          <w:sz w:val="22"/>
          <w:szCs w:val="22"/>
          <w:lang w:val="en-US" w:eastAsia="zh-CN"/>
        </w:rPr>
      </w:pPr>
      <w:r>
        <w:rPr>
          <w:rFonts w:hint="eastAsia" w:ascii="仿宋" w:hAnsi="仿宋" w:eastAsia="仿宋" w:cs="仿宋"/>
          <w:color w:val="auto"/>
          <w:spacing w:val="0"/>
          <w:position w:val="0"/>
          <w:sz w:val="22"/>
          <w:szCs w:val="22"/>
          <w:lang w:val="en-US" w:eastAsia="zh-CN"/>
        </w:rPr>
        <w:t>(4)乙方及其人员工作出现重大过失，或有恶意串通修改送审资料的弄虚作假行为，牟取非法利益，给国家造成损失或给工作造成恶劣影响的；</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6" w:firstLine="440" w:firstLineChars="200"/>
        <w:textAlignment w:val="baseline"/>
        <w:rPr>
          <w:rFonts w:hint="eastAsia" w:ascii="仿宋" w:hAnsi="仿宋" w:eastAsia="仿宋" w:cs="仿宋"/>
          <w:color w:val="auto"/>
          <w:spacing w:val="0"/>
          <w:position w:val="0"/>
          <w:sz w:val="22"/>
          <w:szCs w:val="22"/>
          <w:lang w:val="en-US" w:eastAsia="zh-CN"/>
        </w:rPr>
      </w:pPr>
      <w:r>
        <w:rPr>
          <w:rFonts w:hint="eastAsia" w:ascii="仿宋" w:hAnsi="仿宋" w:eastAsia="仿宋" w:cs="仿宋"/>
          <w:color w:val="auto"/>
          <w:spacing w:val="0"/>
          <w:position w:val="0"/>
          <w:sz w:val="22"/>
          <w:szCs w:val="22"/>
          <w:lang w:val="en-US" w:eastAsia="zh-CN"/>
        </w:rPr>
        <w:t>(5)乙方响应文件中所报材料与实际情况不符，甲方有权单方面解除与乙方的所有委托业务。触犯法律的，承担全部法律责任；</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6" w:firstLine="440" w:firstLineChars="20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(6) 甲方依据《阜</w:t>
      </w:r>
      <w:r>
        <w:rPr>
          <w:rFonts w:hint="eastAsia" w:ascii="仿宋" w:hAnsi="仿宋" w:eastAsia="仿宋" w:cs="仿宋"/>
          <w:color w:val="auto"/>
          <w:spacing w:val="-18"/>
          <w:sz w:val="22"/>
          <w:szCs w:val="22"/>
          <w:lang w:val="en-US" w:eastAsia="zh-CN"/>
        </w:rPr>
        <w:t>阳工业经济学校零星工程框架协议成交供应商</w:t>
      </w:r>
      <w:r>
        <w:rPr>
          <w:rFonts w:hint="eastAsia" w:ascii="仿宋" w:hAnsi="仿宋" w:eastAsia="仿宋" w:cs="仿宋"/>
          <w:color w:val="auto"/>
          <w:spacing w:val="0"/>
          <w:position w:val="0"/>
          <w:sz w:val="22"/>
          <w:szCs w:val="22"/>
          <w:lang w:val="en-US" w:eastAsia="zh-CN"/>
        </w:rPr>
        <w:t>管理办法》对乙方</w:t>
      </w:r>
      <w:r>
        <w:rPr>
          <w:rFonts w:hint="eastAsia" w:ascii="仿宋" w:hAnsi="仿宋" w:eastAsia="仿宋" w:cs="仿宋"/>
          <w:color w:val="auto"/>
          <w:spacing w:val="0"/>
          <w:position w:val="0"/>
          <w:sz w:val="22"/>
          <w:szCs w:val="22"/>
        </w:rPr>
        <w:t>实行</w:t>
      </w:r>
      <w:r>
        <w:rPr>
          <w:rFonts w:hint="eastAsia" w:ascii="仿宋" w:hAnsi="仿宋" w:eastAsia="仿宋" w:cs="仿宋"/>
          <w:color w:val="auto"/>
          <w:spacing w:val="0"/>
          <w:position w:val="0"/>
          <w:sz w:val="22"/>
          <w:szCs w:val="22"/>
          <w:lang w:val="en-US" w:eastAsia="zh-CN"/>
        </w:rPr>
        <w:t>年</w:t>
      </w:r>
      <w:r>
        <w:rPr>
          <w:rFonts w:hint="eastAsia" w:ascii="仿宋" w:hAnsi="仿宋" w:eastAsia="仿宋" w:cs="仿宋"/>
          <w:color w:val="auto"/>
          <w:spacing w:val="0"/>
          <w:position w:val="0"/>
          <w:sz w:val="22"/>
          <w:szCs w:val="22"/>
        </w:rPr>
        <w:t>度考核，考核不合格者予以清退。</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2、补充规则：</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入围供应商不足入围供应商总数 70%且影响框架协议执行时，框架协议有效期内，征集人根据需求另行组织采购补充征集供应商。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6" w:line="240" w:lineRule="auto"/>
        <w:ind w:right="6" w:rightChars="0" w:firstLine="220" w:firstLineChars="10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八、</w:t>
      </w:r>
      <w:r>
        <w:rPr>
          <w:rFonts w:hint="eastAsia" w:ascii="仿宋" w:hAnsi="仿宋" w:eastAsia="仿宋" w:cs="仿宋"/>
          <w:color w:val="auto"/>
          <w:spacing w:val="0"/>
          <w:position w:val="0"/>
          <w:sz w:val="22"/>
          <w:szCs w:val="22"/>
        </w:rPr>
        <w:t>甲方的权利和义务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6" w:line="240" w:lineRule="auto"/>
        <w:ind w:right="6" w:rightChars="0" w:firstLine="440" w:firstLineChars="20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1.</w:t>
      </w:r>
      <w:r>
        <w:rPr>
          <w:rFonts w:hint="eastAsia" w:ascii="仿宋" w:hAnsi="仿宋" w:eastAsia="仿宋" w:cs="仿宋"/>
          <w:color w:val="auto"/>
          <w:spacing w:val="0"/>
          <w:position w:val="0"/>
          <w:sz w:val="22"/>
          <w:szCs w:val="22"/>
        </w:rPr>
        <w:t>负责</w:t>
      </w:r>
      <w:r>
        <w:rPr>
          <w:rFonts w:hint="eastAsia" w:ascii="仿宋" w:hAnsi="仿宋" w:eastAsia="仿宋" w:cs="仿宋"/>
          <w:color w:val="auto"/>
          <w:spacing w:val="0"/>
          <w:position w:val="0"/>
          <w:sz w:val="22"/>
          <w:szCs w:val="22"/>
          <w:lang w:val="en-US" w:eastAsia="zh-CN"/>
        </w:rPr>
        <w:t>编制工程量清单</w:t>
      </w:r>
      <w:r>
        <w:rPr>
          <w:rFonts w:hint="eastAsia" w:ascii="仿宋" w:hAnsi="仿宋" w:eastAsia="仿宋" w:cs="仿宋"/>
          <w:color w:val="auto"/>
          <w:spacing w:val="0"/>
          <w:position w:val="0"/>
          <w:sz w:val="22"/>
          <w:szCs w:val="2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6" w:line="240" w:lineRule="auto"/>
        <w:ind w:right="6" w:rightChars="0" w:firstLine="440" w:firstLineChars="20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2.</w:t>
      </w:r>
      <w:r>
        <w:rPr>
          <w:rFonts w:hint="eastAsia" w:ascii="仿宋" w:hAnsi="仿宋" w:eastAsia="仿宋" w:cs="仿宋"/>
          <w:color w:val="auto"/>
          <w:spacing w:val="0"/>
          <w:position w:val="0"/>
          <w:sz w:val="22"/>
          <w:szCs w:val="22"/>
        </w:rPr>
        <w:t>负责联系</w:t>
      </w:r>
      <w:r>
        <w:rPr>
          <w:rFonts w:hint="eastAsia" w:ascii="仿宋" w:hAnsi="仿宋" w:eastAsia="仿宋" w:cs="仿宋"/>
          <w:color w:val="auto"/>
          <w:spacing w:val="0"/>
          <w:position w:val="0"/>
          <w:sz w:val="22"/>
          <w:szCs w:val="22"/>
          <w:lang w:val="en-US" w:eastAsia="zh-CN"/>
        </w:rPr>
        <w:t>工程</w:t>
      </w:r>
      <w:r>
        <w:rPr>
          <w:rFonts w:hint="eastAsia" w:ascii="仿宋" w:hAnsi="仿宋" w:eastAsia="仿宋" w:cs="仿宋"/>
          <w:color w:val="auto"/>
          <w:spacing w:val="0"/>
          <w:position w:val="0"/>
          <w:sz w:val="22"/>
          <w:szCs w:val="22"/>
        </w:rPr>
        <w:t>现场查勘；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6" w:line="240" w:lineRule="auto"/>
        <w:ind w:right="6" w:rightChars="0" w:firstLine="440" w:firstLineChars="20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4.</w:t>
      </w:r>
      <w:r>
        <w:rPr>
          <w:rFonts w:hint="eastAsia" w:ascii="仿宋" w:hAnsi="仿宋" w:eastAsia="仿宋" w:cs="仿宋"/>
          <w:color w:val="auto"/>
          <w:spacing w:val="0"/>
          <w:position w:val="0"/>
          <w:sz w:val="22"/>
          <w:szCs w:val="22"/>
        </w:rPr>
        <w:t>负责召集</w:t>
      </w:r>
      <w:r>
        <w:rPr>
          <w:rFonts w:hint="eastAsia" w:ascii="仿宋" w:hAnsi="仿宋" w:eastAsia="仿宋" w:cs="仿宋"/>
          <w:color w:val="auto"/>
          <w:spacing w:val="0"/>
          <w:position w:val="0"/>
          <w:sz w:val="22"/>
          <w:szCs w:val="22"/>
          <w:lang w:val="en-US" w:eastAsia="zh-CN"/>
        </w:rPr>
        <w:t>工程</w:t>
      </w:r>
      <w:r>
        <w:rPr>
          <w:rFonts w:hint="eastAsia" w:ascii="仿宋" w:hAnsi="仿宋" w:eastAsia="仿宋" w:cs="仿宋"/>
          <w:color w:val="auto"/>
          <w:spacing w:val="0"/>
          <w:position w:val="0"/>
          <w:sz w:val="22"/>
          <w:szCs w:val="22"/>
        </w:rPr>
        <w:t>事项会议；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6" w:line="240" w:lineRule="auto"/>
        <w:ind w:right="6" w:rightChars="0" w:firstLine="440" w:firstLineChars="20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5.</w:t>
      </w:r>
      <w:r>
        <w:rPr>
          <w:rFonts w:hint="eastAsia" w:ascii="仿宋" w:hAnsi="仿宋" w:eastAsia="仿宋" w:cs="仿宋"/>
          <w:color w:val="auto"/>
          <w:spacing w:val="0"/>
          <w:position w:val="0"/>
          <w:sz w:val="22"/>
          <w:szCs w:val="22"/>
        </w:rPr>
        <w:t>按约定支付</w:t>
      </w:r>
      <w:r>
        <w:rPr>
          <w:rFonts w:hint="eastAsia" w:ascii="仿宋" w:hAnsi="仿宋" w:eastAsia="仿宋" w:cs="仿宋"/>
          <w:color w:val="auto"/>
          <w:spacing w:val="0"/>
          <w:position w:val="0"/>
          <w:sz w:val="22"/>
          <w:szCs w:val="22"/>
          <w:lang w:val="en-US" w:eastAsia="zh-CN"/>
        </w:rPr>
        <w:t>零星工程</w:t>
      </w:r>
      <w:r>
        <w:rPr>
          <w:rFonts w:hint="eastAsia" w:ascii="仿宋" w:hAnsi="仿宋" w:eastAsia="仿宋" w:cs="仿宋"/>
          <w:color w:val="auto"/>
          <w:spacing w:val="0"/>
          <w:position w:val="0"/>
          <w:sz w:val="22"/>
          <w:szCs w:val="22"/>
        </w:rPr>
        <w:t>费用。</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6" w:firstLine="220" w:firstLineChars="10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九</w:t>
      </w:r>
      <w:r>
        <w:rPr>
          <w:rFonts w:hint="eastAsia" w:ascii="仿宋" w:hAnsi="仿宋" w:eastAsia="仿宋" w:cs="仿宋"/>
          <w:color w:val="auto"/>
          <w:spacing w:val="0"/>
          <w:position w:val="0"/>
          <w:sz w:val="22"/>
          <w:szCs w:val="22"/>
        </w:rPr>
        <w:t>、乙方的权利和义务</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eastAsia="仿宋"/>
          <w:lang w:val="en-US" w:eastAsia="zh-CN"/>
        </w:rPr>
      </w:pPr>
      <w:r>
        <w:rPr>
          <w:rFonts w:hint="eastAsia" w:ascii="仿宋" w:hAnsi="仿宋" w:eastAsia="仿宋" w:cs="仿宋"/>
          <w:color w:val="auto"/>
          <w:spacing w:val="0"/>
          <w:position w:val="0"/>
          <w:sz w:val="22"/>
          <w:szCs w:val="22"/>
        </w:rPr>
        <w:t>1.</w:t>
      </w:r>
      <w:r>
        <w:rPr>
          <w:rFonts w:hint="eastAsia" w:ascii="仿宋" w:hAnsi="仿宋" w:eastAsia="仿宋" w:cs="仿宋"/>
          <w:color w:val="auto"/>
          <w:spacing w:val="0"/>
          <w:position w:val="0"/>
          <w:sz w:val="22"/>
          <w:szCs w:val="22"/>
          <w:lang w:val="en-US" w:eastAsia="zh-CN"/>
        </w:rPr>
        <w:t>按甲方要求参加零星工程比价活动</w:t>
      </w:r>
      <w:r>
        <w:rPr>
          <w:rFonts w:hint="eastAsia" w:ascii="仿宋" w:hAnsi="仿宋" w:eastAsia="仿宋" w:cs="仿宋"/>
          <w:color w:val="auto"/>
          <w:spacing w:val="0"/>
          <w:position w:val="0"/>
          <w:sz w:val="22"/>
          <w:szCs w:val="22"/>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2.负责</w:t>
      </w:r>
      <w:r>
        <w:rPr>
          <w:rFonts w:hint="eastAsia" w:ascii="仿宋" w:hAnsi="仿宋" w:eastAsia="仿宋" w:cs="仿宋"/>
          <w:color w:val="auto"/>
          <w:spacing w:val="0"/>
          <w:position w:val="0"/>
          <w:sz w:val="22"/>
          <w:szCs w:val="22"/>
          <w:lang w:val="en-US" w:eastAsia="zh-CN"/>
        </w:rPr>
        <w:t>工程</w:t>
      </w:r>
      <w:r>
        <w:rPr>
          <w:rFonts w:hint="eastAsia" w:ascii="仿宋" w:hAnsi="仿宋" w:eastAsia="仿宋" w:cs="仿宋"/>
          <w:color w:val="auto"/>
          <w:spacing w:val="0"/>
          <w:position w:val="0"/>
          <w:sz w:val="22"/>
          <w:szCs w:val="22"/>
        </w:rPr>
        <w:t>现场查勘。</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3.</w:t>
      </w:r>
      <w:r>
        <w:rPr>
          <w:rFonts w:hint="eastAsia" w:ascii="仿宋" w:hAnsi="仿宋" w:eastAsia="仿宋" w:cs="仿宋"/>
          <w:color w:val="auto"/>
          <w:spacing w:val="0"/>
          <w:position w:val="0"/>
          <w:sz w:val="22"/>
          <w:szCs w:val="22"/>
          <w:lang w:val="en-US" w:eastAsia="zh-CN"/>
        </w:rPr>
        <w:t>接受甲方管理</w:t>
      </w:r>
      <w:r>
        <w:rPr>
          <w:rFonts w:hint="eastAsia" w:ascii="仿宋" w:hAnsi="仿宋" w:eastAsia="仿宋" w:cs="仿宋"/>
          <w:color w:val="auto"/>
          <w:spacing w:val="0"/>
          <w:position w:val="0"/>
          <w:sz w:val="22"/>
          <w:szCs w:val="22"/>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479" w:leftChars="228" w:right="6" w:firstLine="0" w:firstLineChars="0"/>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4.</w:t>
      </w:r>
      <w:r>
        <w:rPr>
          <w:rFonts w:hint="eastAsia" w:ascii="仿宋" w:hAnsi="仿宋" w:eastAsia="仿宋" w:cs="仿宋"/>
          <w:color w:val="auto"/>
          <w:spacing w:val="0"/>
          <w:position w:val="0"/>
          <w:sz w:val="22"/>
          <w:szCs w:val="22"/>
        </w:rPr>
        <w:t>所完成的</w:t>
      </w:r>
      <w:r>
        <w:rPr>
          <w:rFonts w:hint="eastAsia" w:ascii="仿宋" w:hAnsi="仿宋" w:eastAsia="仿宋" w:cs="仿宋"/>
          <w:color w:val="auto"/>
          <w:spacing w:val="0"/>
          <w:position w:val="0"/>
          <w:sz w:val="22"/>
          <w:szCs w:val="22"/>
          <w:lang w:val="en-US" w:eastAsia="zh-CN"/>
        </w:rPr>
        <w:t>零星工程</w:t>
      </w:r>
      <w:r>
        <w:rPr>
          <w:rFonts w:hint="eastAsia" w:ascii="仿宋" w:hAnsi="仿宋" w:eastAsia="仿宋" w:cs="仿宋"/>
          <w:color w:val="auto"/>
          <w:spacing w:val="0"/>
          <w:position w:val="0"/>
          <w:sz w:val="22"/>
          <w:szCs w:val="22"/>
        </w:rPr>
        <w:t>应保证质量，如发生质量问题，承担法律责任。</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5.及时响应甲方提出的合理要求</w:t>
      </w:r>
      <w:r>
        <w:rPr>
          <w:rFonts w:hint="eastAsia" w:ascii="仿宋" w:hAnsi="仿宋" w:eastAsia="仿宋" w:cs="仿宋"/>
          <w:color w:val="auto"/>
          <w:spacing w:val="0"/>
          <w:position w:val="0"/>
          <w:sz w:val="22"/>
          <w:szCs w:val="22"/>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lang w:val="en-US" w:eastAsia="zh-CN"/>
        </w:rPr>
        <w:t>6</w:t>
      </w:r>
      <w:r>
        <w:rPr>
          <w:rFonts w:hint="eastAsia" w:ascii="仿宋" w:hAnsi="仿宋" w:eastAsia="仿宋" w:cs="仿宋"/>
          <w:color w:val="auto"/>
          <w:spacing w:val="0"/>
          <w:position w:val="0"/>
          <w:sz w:val="22"/>
          <w:szCs w:val="22"/>
        </w:rPr>
        <w:t>.乙方不得将本项目分包、转包给其他单位和个人。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十、不可抗力任何一方因法定不可抗力不能及时或完全履行框架协议的，应及时通知对方，并在10日内提供相应证明，双方互不承担责任。协议未履行完的部分是否继续履行、如何履行等问题，可由双方协商解决。</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十</w:t>
      </w:r>
      <w:r>
        <w:rPr>
          <w:rFonts w:hint="eastAsia" w:ascii="仿宋" w:hAnsi="仿宋" w:eastAsia="仿宋" w:cs="仿宋"/>
          <w:color w:val="auto"/>
          <w:spacing w:val="0"/>
          <w:position w:val="0"/>
          <w:sz w:val="22"/>
          <w:szCs w:val="22"/>
          <w:lang w:val="en-US" w:eastAsia="zh-CN"/>
        </w:rPr>
        <w:t>一</w:t>
      </w:r>
      <w:r>
        <w:rPr>
          <w:rFonts w:hint="eastAsia" w:ascii="仿宋" w:hAnsi="仿宋" w:eastAsia="仿宋" w:cs="仿宋"/>
          <w:color w:val="auto"/>
          <w:spacing w:val="0"/>
          <w:position w:val="0"/>
          <w:sz w:val="22"/>
          <w:szCs w:val="22"/>
        </w:rPr>
        <w:t>、争议的解决框架协议在履行过程中发生争议时，双方本着公平、合理的原则及时协商处理，协商不成的，向</w:t>
      </w:r>
      <w:r>
        <w:rPr>
          <w:rFonts w:hint="eastAsia" w:ascii="仿宋" w:hAnsi="仿宋" w:eastAsia="仿宋" w:cs="仿宋"/>
          <w:color w:val="auto"/>
          <w:spacing w:val="0"/>
          <w:position w:val="0"/>
          <w:sz w:val="22"/>
          <w:szCs w:val="22"/>
          <w:lang w:val="en-US" w:eastAsia="zh-CN"/>
        </w:rPr>
        <w:t>阜阳市中级</w:t>
      </w:r>
      <w:r>
        <w:rPr>
          <w:rFonts w:hint="eastAsia" w:ascii="仿宋" w:hAnsi="仿宋" w:eastAsia="仿宋" w:cs="仿宋"/>
          <w:color w:val="auto"/>
          <w:spacing w:val="0"/>
          <w:position w:val="0"/>
          <w:sz w:val="22"/>
          <w:szCs w:val="22"/>
        </w:rPr>
        <w:t>人民法院提起诉讼。</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十</w:t>
      </w:r>
      <w:r>
        <w:rPr>
          <w:rFonts w:hint="eastAsia" w:ascii="仿宋" w:hAnsi="仿宋" w:eastAsia="仿宋" w:cs="仿宋"/>
          <w:color w:val="auto"/>
          <w:spacing w:val="0"/>
          <w:position w:val="0"/>
          <w:sz w:val="22"/>
          <w:szCs w:val="22"/>
          <w:lang w:val="en-US" w:eastAsia="zh-CN"/>
        </w:rPr>
        <w:t>二</w:t>
      </w:r>
      <w:r>
        <w:rPr>
          <w:rFonts w:hint="eastAsia" w:ascii="仿宋" w:hAnsi="仿宋" w:eastAsia="仿宋" w:cs="仿宋"/>
          <w:color w:val="auto"/>
          <w:spacing w:val="0"/>
          <w:position w:val="0"/>
          <w:sz w:val="22"/>
          <w:szCs w:val="22"/>
        </w:rPr>
        <w:t>、框架协议生效本框架协议双方签字签章之日起生效。</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本框架协议未尽事宜，双方可签订补充协议，补充协议与本框架协议具有同等法律效力。</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十</w:t>
      </w:r>
      <w:r>
        <w:rPr>
          <w:rFonts w:hint="eastAsia" w:ascii="仿宋" w:hAnsi="仿宋" w:eastAsia="仿宋" w:cs="仿宋"/>
          <w:color w:val="auto"/>
          <w:spacing w:val="0"/>
          <w:position w:val="0"/>
          <w:sz w:val="22"/>
          <w:szCs w:val="22"/>
          <w:lang w:val="en-US" w:eastAsia="zh-CN"/>
        </w:rPr>
        <w:t>三</w:t>
      </w:r>
      <w:r>
        <w:rPr>
          <w:rFonts w:hint="eastAsia" w:ascii="仿宋" w:hAnsi="仿宋" w:eastAsia="仿宋" w:cs="仿宋"/>
          <w:color w:val="auto"/>
          <w:spacing w:val="0"/>
          <w:position w:val="0"/>
          <w:sz w:val="22"/>
          <w:szCs w:val="22"/>
        </w:rPr>
        <w:t>、框架协议份数</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本合同一式</w:t>
      </w:r>
      <w:r>
        <w:rPr>
          <w:rFonts w:hint="eastAsia" w:ascii="仿宋" w:hAnsi="仿宋" w:eastAsia="仿宋" w:cs="仿宋"/>
          <w:color w:val="auto"/>
          <w:spacing w:val="0"/>
          <w:position w:val="0"/>
          <w:sz w:val="22"/>
          <w:szCs w:val="22"/>
          <w:u w:val="single"/>
        </w:rPr>
        <w:t xml:space="preserve"> </w:t>
      </w:r>
      <w:r>
        <w:rPr>
          <w:rFonts w:hint="eastAsia" w:ascii="仿宋" w:hAnsi="仿宋" w:eastAsia="仿宋" w:cs="仿宋"/>
          <w:color w:val="auto"/>
          <w:spacing w:val="0"/>
          <w:position w:val="0"/>
          <w:sz w:val="22"/>
          <w:szCs w:val="22"/>
          <w:u w:val="single"/>
          <w:lang w:val="en-US" w:eastAsia="zh-CN"/>
        </w:rPr>
        <w:t xml:space="preserve">    </w:t>
      </w:r>
      <w:r>
        <w:rPr>
          <w:rFonts w:hint="eastAsia" w:ascii="仿宋" w:hAnsi="仿宋" w:eastAsia="仿宋" w:cs="仿宋"/>
          <w:color w:val="auto"/>
          <w:spacing w:val="0"/>
          <w:position w:val="0"/>
          <w:sz w:val="22"/>
          <w:szCs w:val="22"/>
        </w:rPr>
        <w:t>份，甲、乙各执</w:t>
      </w:r>
      <w:r>
        <w:rPr>
          <w:rFonts w:hint="eastAsia" w:ascii="仿宋" w:hAnsi="仿宋" w:eastAsia="仿宋" w:cs="仿宋"/>
          <w:color w:val="auto"/>
          <w:spacing w:val="0"/>
          <w:position w:val="0"/>
          <w:sz w:val="22"/>
          <w:szCs w:val="22"/>
          <w:u w:val="single"/>
        </w:rPr>
        <w:t xml:space="preserve"> </w:t>
      </w:r>
      <w:r>
        <w:rPr>
          <w:rFonts w:hint="eastAsia" w:ascii="仿宋" w:hAnsi="仿宋" w:eastAsia="仿宋" w:cs="仿宋"/>
          <w:color w:val="auto"/>
          <w:spacing w:val="0"/>
          <w:position w:val="0"/>
          <w:sz w:val="22"/>
          <w:szCs w:val="22"/>
          <w:u w:val="single"/>
          <w:lang w:val="en-US" w:eastAsia="zh-CN"/>
        </w:rPr>
        <w:t xml:space="preserve">   </w:t>
      </w:r>
      <w:r>
        <w:rPr>
          <w:rFonts w:hint="eastAsia" w:ascii="仿宋" w:hAnsi="仿宋" w:eastAsia="仿宋" w:cs="仿宋"/>
          <w:color w:val="auto"/>
          <w:spacing w:val="0"/>
          <w:position w:val="0"/>
          <w:sz w:val="22"/>
          <w:szCs w:val="22"/>
        </w:rPr>
        <w:t>份，代理机构</w:t>
      </w:r>
      <w:r>
        <w:rPr>
          <w:rFonts w:hint="eastAsia" w:ascii="仿宋" w:hAnsi="仿宋" w:eastAsia="仿宋" w:cs="仿宋"/>
          <w:color w:val="auto"/>
          <w:spacing w:val="0"/>
          <w:position w:val="0"/>
          <w:sz w:val="22"/>
          <w:szCs w:val="22"/>
          <w:u w:val="single"/>
        </w:rPr>
        <w:t xml:space="preserve"> </w:t>
      </w:r>
      <w:r>
        <w:rPr>
          <w:rFonts w:hint="eastAsia" w:ascii="仿宋" w:hAnsi="仿宋" w:eastAsia="仿宋" w:cs="仿宋"/>
          <w:color w:val="auto"/>
          <w:spacing w:val="0"/>
          <w:position w:val="0"/>
          <w:sz w:val="22"/>
          <w:szCs w:val="22"/>
          <w:u w:val="single"/>
          <w:lang w:val="en-US" w:eastAsia="zh-CN"/>
        </w:rPr>
        <w:t xml:space="preserve">  </w:t>
      </w:r>
      <w:r>
        <w:rPr>
          <w:rFonts w:hint="eastAsia" w:ascii="仿宋" w:hAnsi="仿宋" w:eastAsia="仿宋" w:cs="仿宋"/>
          <w:color w:val="auto"/>
          <w:spacing w:val="0"/>
          <w:position w:val="0"/>
          <w:sz w:val="22"/>
          <w:szCs w:val="22"/>
        </w:rPr>
        <w:t>份，备案部门</w:t>
      </w:r>
      <w:r>
        <w:rPr>
          <w:rFonts w:hint="eastAsia" w:ascii="仿宋" w:hAnsi="仿宋" w:eastAsia="仿宋" w:cs="仿宋"/>
          <w:color w:val="auto"/>
          <w:spacing w:val="0"/>
          <w:position w:val="0"/>
          <w:sz w:val="22"/>
          <w:szCs w:val="22"/>
          <w:u w:val="single"/>
        </w:rPr>
        <w:t xml:space="preserve"> </w:t>
      </w:r>
      <w:r>
        <w:rPr>
          <w:rFonts w:hint="eastAsia" w:ascii="仿宋" w:hAnsi="仿宋" w:eastAsia="仿宋" w:cs="仿宋"/>
          <w:color w:val="auto"/>
          <w:spacing w:val="0"/>
          <w:position w:val="0"/>
          <w:sz w:val="22"/>
          <w:szCs w:val="22"/>
          <w:u w:val="single"/>
          <w:lang w:val="en-US" w:eastAsia="zh-CN"/>
        </w:rPr>
        <w:t xml:space="preserve">    </w:t>
      </w:r>
      <w:r>
        <w:rPr>
          <w:rFonts w:hint="eastAsia" w:ascii="仿宋" w:hAnsi="仿宋" w:eastAsia="仿宋" w:cs="仿宋"/>
          <w:color w:val="auto"/>
          <w:spacing w:val="0"/>
          <w:position w:val="0"/>
          <w:sz w:val="22"/>
          <w:szCs w:val="22"/>
        </w:rPr>
        <w:t>份。</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default" w:ascii="仿宋" w:hAnsi="仿宋" w:eastAsia="仿宋" w:cs="仿宋"/>
          <w:color w:val="auto"/>
          <w:spacing w:val="0"/>
          <w:position w:val="0"/>
          <w:sz w:val="22"/>
          <w:szCs w:val="22"/>
          <w:lang w:val="en-US" w:eastAsia="zh-CN"/>
        </w:rPr>
      </w:pPr>
      <w:r>
        <w:rPr>
          <w:rFonts w:hint="eastAsia" w:ascii="仿宋" w:hAnsi="仿宋" w:eastAsia="仿宋" w:cs="仿宋"/>
          <w:color w:val="auto"/>
          <w:spacing w:val="0"/>
          <w:position w:val="0"/>
          <w:sz w:val="22"/>
          <w:szCs w:val="22"/>
        </w:rPr>
        <w:t>甲方：(盖章)</w:t>
      </w:r>
      <w:r>
        <w:rPr>
          <w:rFonts w:hint="eastAsia" w:ascii="仿宋" w:hAnsi="仿宋" w:eastAsia="仿宋" w:cs="仿宋"/>
          <w:color w:val="auto"/>
          <w:spacing w:val="0"/>
          <w:position w:val="0"/>
          <w:sz w:val="22"/>
          <w:szCs w:val="22"/>
          <w:lang w:val="en-US" w:eastAsia="zh-CN"/>
        </w:rPr>
        <w:t xml:space="preserve">                              </w:t>
      </w:r>
      <w:r>
        <w:rPr>
          <w:rFonts w:hint="eastAsia" w:ascii="仿宋" w:hAnsi="仿宋" w:eastAsia="仿宋" w:cs="仿宋"/>
          <w:color w:val="auto"/>
          <w:spacing w:val="0"/>
          <w:position w:val="0"/>
          <w:sz w:val="22"/>
          <w:szCs w:val="22"/>
        </w:rPr>
        <w:t>乙方：(盖章)</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lang w:val="en-US" w:eastAsia="zh-CN"/>
        </w:rPr>
      </w:pPr>
      <w:r>
        <w:rPr>
          <w:rFonts w:hint="eastAsia" w:ascii="仿宋" w:hAnsi="仿宋" w:eastAsia="仿宋" w:cs="仿宋"/>
          <w:color w:val="auto"/>
          <w:spacing w:val="0"/>
          <w:position w:val="0"/>
          <w:sz w:val="22"/>
          <w:szCs w:val="22"/>
        </w:rPr>
        <w:t>地址：</w:t>
      </w:r>
      <w:r>
        <w:rPr>
          <w:rFonts w:hint="eastAsia" w:ascii="仿宋" w:hAnsi="仿宋" w:eastAsia="仿宋" w:cs="仿宋"/>
          <w:color w:val="auto"/>
          <w:spacing w:val="0"/>
          <w:position w:val="0"/>
          <w:sz w:val="22"/>
          <w:szCs w:val="22"/>
          <w:lang w:val="en-US" w:eastAsia="zh-CN"/>
        </w:rPr>
        <w:t xml:space="preserve">                                    </w:t>
      </w:r>
      <w:r>
        <w:rPr>
          <w:rFonts w:hint="eastAsia" w:ascii="仿宋" w:hAnsi="仿宋" w:eastAsia="仿宋" w:cs="仿宋"/>
          <w:color w:val="auto"/>
          <w:spacing w:val="0"/>
          <w:position w:val="0"/>
          <w:sz w:val="22"/>
          <w:szCs w:val="22"/>
        </w:rPr>
        <w:t>地址</w:t>
      </w:r>
      <w:r>
        <w:rPr>
          <w:rFonts w:hint="eastAsia" w:ascii="仿宋" w:hAnsi="仿宋" w:eastAsia="仿宋" w:cs="仿宋"/>
          <w:color w:val="auto"/>
          <w:spacing w:val="0"/>
          <w:position w:val="0"/>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default" w:ascii="仿宋" w:hAnsi="仿宋" w:eastAsia="仿宋" w:cs="仿宋"/>
          <w:color w:val="auto"/>
          <w:spacing w:val="0"/>
          <w:position w:val="0"/>
          <w:sz w:val="22"/>
          <w:szCs w:val="22"/>
          <w:lang w:val="en-US" w:eastAsia="zh-CN"/>
        </w:rPr>
      </w:pPr>
      <w:r>
        <w:rPr>
          <w:rFonts w:hint="eastAsia" w:ascii="仿宋" w:hAnsi="仿宋" w:eastAsia="仿宋" w:cs="仿宋"/>
          <w:color w:val="auto"/>
          <w:spacing w:val="0"/>
          <w:position w:val="0"/>
          <w:sz w:val="22"/>
          <w:szCs w:val="22"/>
        </w:rPr>
        <w:t>法定代表人</w:t>
      </w:r>
      <w:r>
        <w:rPr>
          <w:rFonts w:hint="eastAsia" w:ascii="仿宋" w:hAnsi="仿宋" w:eastAsia="仿宋" w:cs="仿宋"/>
          <w:color w:val="auto"/>
          <w:spacing w:val="0"/>
          <w:position w:val="0"/>
          <w:sz w:val="22"/>
          <w:szCs w:val="22"/>
          <w:lang w:val="en-US" w:eastAsia="zh-CN"/>
        </w:rPr>
        <w:t xml:space="preserve">                                </w:t>
      </w:r>
      <w:r>
        <w:rPr>
          <w:rFonts w:hint="eastAsia" w:ascii="仿宋" w:hAnsi="仿宋" w:eastAsia="仿宋" w:cs="仿宋"/>
          <w:color w:val="auto"/>
          <w:spacing w:val="0"/>
          <w:position w:val="0"/>
          <w:sz w:val="22"/>
          <w:szCs w:val="22"/>
        </w:rPr>
        <w:t>法定代表人</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或委托代表人：(签字或盖章)</w:t>
      </w:r>
      <w:r>
        <w:rPr>
          <w:rFonts w:hint="eastAsia" w:ascii="仿宋" w:hAnsi="仿宋" w:eastAsia="仿宋" w:cs="仿宋"/>
          <w:color w:val="auto"/>
          <w:spacing w:val="0"/>
          <w:position w:val="0"/>
          <w:sz w:val="22"/>
          <w:szCs w:val="22"/>
          <w:lang w:val="en-US" w:eastAsia="zh-CN"/>
        </w:rPr>
        <w:t xml:space="preserve">                </w:t>
      </w:r>
      <w:r>
        <w:rPr>
          <w:rFonts w:hint="eastAsia" w:ascii="仿宋" w:hAnsi="仿宋" w:eastAsia="仿宋" w:cs="仿宋"/>
          <w:color w:val="auto"/>
          <w:spacing w:val="0"/>
          <w:position w:val="0"/>
          <w:sz w:val="22"/>
          <w:szCs w:val="22"/>
        </w:rPr>
        <w:t>或委托代表人：(签字或盖章)</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联系方式：                                联系方式：</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开户银行：                                开户银行</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textAlignment w:val="baseline"/>
        <w:rPr>
          <w:rFonts w:hint="eastAsia" w:ascii="仿宋" w:hAnsi="仿宋" w:eastAsia="仿宋" w:cs="仿宋"/>
          <w:color w:val="auto"/>
          <w:spacing w:val="0"/>
          <w:position w:val="0"/>
          <w:sz w:val="22"/>
          <w:szCs w:val="22"/>
        </w:rPr>
      </w:pPr>
      <w:r>
        <w:rPr>
          <w:rFonts w:hint="eastAsia" w:ascii="仿宋" w:hAnsi="仿宋" w:eastAsia="仿宋" w:cs="仿宋"/>
          <w:color w:val="auto"/>
          <w:spacing w:val="0"/>
          <w:position w:val="0"/>
          <w:sz w:val="22"/>
          <w:szCs w:val="22"/>
        </w:rPr>
        <w:t xml:space="preserve">账号：                                </w:t>
      </w:r>
      <w:r>
        <w:rPr>
          <w:rFonts w:hint="eastAsia" w:ascii="仿宋" w:hAnsi="仿宋" w:eastAsia="仿宋" w:cs="仿宋"/>
          <w:color w:val="auto"/>
          <w:spacing w:val="0"/>
          <w:position w:val="0"/>
          <w:sz w:val="22"/>
          <w:szCs w:val="22"/>
          <w:lang w:val="en-US" w:eastAsia="zh-CN"/>
        </w:rPr>
        <w:t xml:space="preserve">    </w:t>
      </w:r>
      <w:r>
        <w:rPr>
          <w:rFonts w:hint="eastAsia" w:ascii="仿宋" w:hAnsi="仿宋" w:eastAsia="仿宋" w:cs="仿宋"/>
          <w:color w:val="auto"/>
          <w:spacing w:val="0"/>
          <w:position w:val="0"/>
          <w:sz w:val="22"/>
          <w:szCs w:val="22"/>
        </w:rPr>
        <w:t>账号：</w:t>
      </w:r>
    </w:p>
    <w:p>
      <w:pPr>
        <w:keepNext w:val="0"/>
        <w:keepLines w:val="0"/>
        <w:pageBreakBefore w:val="0"/>
        <w:widowControl/>
        <w:kinsoku w:val="0"/>
        <w:wordWrap/>
        <w:overflowPunct/>
        <w:topLinePunct w:val="0"/>
        <w:autoSpaceDE w:val="0"/>
        <w:autoSpaceDN w:val="0"/>
        <w:bidi w:val="0"/>
        <w:adjustRightInd w:val="0"/>
        <w:snapToGrid w:val="0"/>
        <w:spacing w:before="156" w:line="240" w:lineRule="auto"/>
        <w:ind w:left="28" w:right="6" w:firstLine="448"/>
        <w:jc w:val="right"/>
        <w:textAlignment w:val="baseline"/>
        <w:rPr>
          <w:rFonts w:hint="eastAsia" w:ascii="仿宋" w:hAnsi="仿宋" w:eastAsia="仿宋" w:cs="仿宋"/>
          <w:color w:val="auto"/>
          <w:sz w:val="22"/>
          <w:szCs w:val="22"/>
        </w:rPr>
        <w:sectPr>
          <w:footerReference r:id="rId11" w:type="default"/>
          <w:type w:val="continuous"/>
          <w:pgSz w:w="11940" w:h="16860"/>
          <w:pgMar w:top="957" w:right="1678" w:bottom="984" w:left="1791" w:header="0" w:footer="821" w:gutter="0"/>
          <w:pgNumType w:fmt="decimal"/>
          <w:cols w:equalWidth="0" w:num="1">
            <w:col w:w="8471"/>
          </w:cols>
        </w:sectPr>
      </w:pPr>
      <w:r>
        <w:rPr>
          <w:rFonts w:hint="eastAsia" w:ascii="仿宋" w:hAnsi="仿宋" w:eastAsia="仿宋" w:cs="仿宋"/>
          <w:color w:val="auto"/>
          <w:spacing w:val="0"/>
          <w:position w:val="0"/>
          <w:sz w:val="22"/>
          <w:szCs w:val="22"/>
        </w:rPr>
        <w:t xml:space="preserve">本框架协议签订于： </w:t>
      </w:r>
      <w:r>
        <w:rPr>
          <w:rFonts w:hint="eastAsia" w:ascii="仿宋" w:hAnsi="仿宋" w:eastAsia="仿宋" w:cs="仿宋"/>
          <w:color w:val="auto"/>
          <w:spacing w:val="0"/>
          <w:position w:val="0"/>
          <w:sz w:val="22"/>
          <w:szCs w:val="22"/>
          <w:lang w:val="en-US" w:eastAsia="zh-CN"/>
        </w:rPr>
        <w:t xml:space="preserve">  </w:t>
      </w:r>
      <w:r>
        <w:rPr>
          <w:rFonts w:hint="eastAsia" w:ascii="仿宋" w:hAnsi="仿宋" w:eastAsia="仿宋" w:cs="仿宋"/>
          <w:color w:val="auto"/>
          <w:spacing w:val="0"/>
          <w:position w:val="0"/>
          <w:sz w:val="22"/>
          <w:szCs w:val="22"/>
        </w:rPr>
        <w:t xml:space="preserve"> 年 </w:t>
      </w:r>
      <w:r>
        <w:rPr>
          <w:rFonts w:hint="eastAsia" w:ascii="仿宋" w:hAnsi="仿宋" w:eastAsia="仿宋" w:cs="仿宋"/>
          <w:color w:val="auto"/>
          <w:spacing w:val="0"/>
          <w:position w:val="0"/>
          <w:sz w:val="22"/>
          <w:szCs w:val="22"/>
          <w:lang w:val="en-US" w:eastAsia="zh-CN"/>
        </w:rPr>
        <w:t xml:space="preserve">   </w:t>
      </w:r>
      <w:r>
        <w:rPr>
          <w:rFonts w:hint="eastAsia" w:ascii="仿宋" w:hAnsi="仿宋" w:eastAsia="仿宋" w:cs="仿宋"/>
          <w:color w:val="auto"/>
          <w:spacing w:val="0"/>
          <w:position w:val="0"/>
          <w:sz w:val="22"/>
          <w:szCs w:val="22"/>
        </w:rPr>
        <w:t>月</w:t>
      </w:r>
      <w:r>
        <w:rPr>
          <w:rFonts w:hint="eastAsia" w:ascii="仿宋" w:hAnsi="仿宋" w:eastAsia="仿宋" w:cs="仿宋"/>
          <w:color w:val="auto"/>
          <w:spacing w:val="0"/>
          <w:position w:val="0"/>
          <w:sz w:val="22"/>
          <w:szCs w:val="22"/>
          <w:lang w:val="en-US" w:eastAsia="zh-CN"/>
        </w:rPr>
        <w:t xml:space="preserve">     </w:t>
      </w:r>
      <w:r>
        <w:rPr>
          <w:rFonts w:hint="eastAsia" w:ascii="仿宋" w:hAnsi="仿宋" w:eastAsia="仿宋" w:cs="仿宋"/>
          <w:color w:val="auto"/>
          <w:spacing w:val="0"/>
          <w:position w:val="0"/>
          <w:sz w:val="22"/>
          <w:szCs w:val="22"/>
        </w:rPr>
        <w:t>日</w:t>
      </w: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before="139" w:line="223" w:lineRule="auto"/>
        <w:ind w:left="2024"/>
        <w:outlineLvl w:val="0"/>
        <w:rPr>
          <w:rFonts w:ascii="宋体" w:hAnsi="宋体" w:eastAsia="宋体" w:cs="宋体"/>
          <w:color w:val="auto"/>
          <w:sz w:val="43"/>
          <w:szCs w:val="43"/>
        </w:rPr>
      </w:pPr>
      <w:r>
        <w:rPr>
          <w:rFonts w:ascii="宋体" w:hAnsi="宋体" w:eastAsia="宋体" w:cs="宋体"/>
          <w:color w:val="auto"/>
          <w:spacing w:val="27"/>
          <w:sz w:val="43"/>
          <w:szCs w:val="43"/>
          <w14:textOutline w14:w="7968" w14:cap="flat" w14:cmpd="sng">
            <w14:solidFill>
              <w14:srgbClr w14:val="000000"/>
            </w14:solidFill>
            <w14:prstDash w14:val="solid"/>
            <w14:miter w14:val="0"/>
          </w14:textOutline>
        </w:rPr>
        <w:t>第</w:t>
      </w:r>
      <w:r>
        <w:rPr>
          <w:rFonts w:ascii="宋体" w:hAnsi="宋体" w:eastAsia="宋体" w:cs="宋体"/>
          <w:color w:val="auto"/>
          <w:spacing w:val="22"/>
          <w:sz w:val="43"/>
          <w:szCs w:val="43"/>
          <w14:textOutline w14:w="7968" w14:cap="flat" w14:cmpd="sng">
            <w14:solidFill>
              <w14:srgbClr w14:val="000000"/>
            </w14:solidFill>
            <w14:prstDash w14:val="solid"/>
            <w14:miter w14:val="0"/>
          </w14:textOutline>
        </w:rPr>
        <w:t>六章</w:t>
      </w:r>
      <w:r>
        <w:rPr>
          <w:rFonts w:ascii="宋体" w:hAnsi="宋体" w:eastAsia="宋体" w:cs="宋体"/>
          <w:color w:val="auto"/>
          <w:spacing w:val="22"/>
          <w:sz w:val="43"/>
          <w:szCs w:val="43"/>
        </w:rPr>
        <w:t xml:space="preserve"> </w:t>
      </w:r>
      <w:r>
        <w:rPr>
          <w:rFonts w:ascii="宋体" w:hAnsi="宋体" w:eastAsia="宋体" w:cs="宋体"/>
          <w:color w:val="auto"/>
          <w:spacing w:val="22"/>
          <w:sz w:val="43"/>
          <w:szCs w:val="43"/>
          <w14:textOutline w14:w="7968" w14:cap="flat" w14:cmpd="sng">
            <w14:solidFill>
              <w14:srgbClr w14:val="000000"/>
            </w14:solidFill>
            <w14:prstDash w14:val="solid"/>
            <w14:miter w14:val="0"/>
          </w14:textOutline>
        </w:rPr>
        <w:t>响应文件格式</w:t>
      </w: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tabs>
          <w:tab w:val="left" w:pos="3260"/>
        </w:tabs>
        <w:spacing w:before="91" w:line="221" w:lineRule="auto"/>
        <w:jc w:val="center"/>
        <w:outlineLvl w:val="1"/>
        <w:rPr>
          <w:rFonts w:ascii="宋体" w:hAnsi="宋体" w:eastAsia="宋体" w:cs="宋体"/>
          <w:color w:val="auto"/>
          <w:sz w:val="28"/>
          <w:szCs w:val="28"/>
        </w:rPr>
      </w:pPr>
      <w:r>
        <w:rPr>
          <w:rFonts w:ascii="宋体" w:hAnsi="宋体" w:eastAsia="宋体" w:cs="宋体"/>
          <w:color w:val="auto"/>
          <w:spacing w:val="-6"/>
          <w:sz w:val="28"/>
          <w:szCs w:val="28"/>
          <w:u w:val="single" w:color="auto"/>
          <w14:textOutline w14:w="5094" w14:cap="flat" w14:cmpd="sng">
            <w14:solidFill>
              <w14:srgbClr w14:val="000000"/>
            </w14:solidFill>
            <w14:prstDash w14:val="solid"/>
            <w14:miter w14:val="0"/>
          </w14:textOutline>
        </w:rPr>
        <w:t>(</w:t>
      </w:r>
      <w:r>
        <w:rPr>
          <w:rFonts w:ascii="宋体" w:hAnsi="宋体" w:eastAsia="宋体" w:cs="宋体"/>
          <w:color w:val="auto"/>
          <w:spacing w:val="-5"/>
          <w:sz w:val="28"/>
          <w:szCs w:val="28"/>
          <w:u w:val="single" w:color="auto"/>
          <w14:textOutline w14:w="5094" w14:cap="flat" w14:cmpd="sng">
            <w14:solidFill>
              <w14:srgbClr w14:val="000000"/>
            </w14:solidFill>
            <w14:prstDash w14:val="solid"/>
            <w14:miter w14:val="0"/>
          </w14:textOutline>
        </w:rPr>
        <w:t>项目名称)</w:t>
      </w:r>
    </w:p>
    <w:p>
      <w:pPr>
        <w:spacing w:line="271" w:lineRule="auto"/>
        <w:rPr>
          <w:rFonts w:ascii="Arial"/>
          <w:color w:val="auto"/>
          <w:sz w:val="21"/>
        </w:rPr>
      </w:pPr>
    </w:p>
    <w:p>
      <w:pPr>
        <w:spacing w:before="91" w:line="220" w:lineRule="auto"/>
        <w:jc w:val="center"/>
        <w:rPr>
          <w:rFonts w:ascii="宋体" w:hAnsi="宋体" w:eastAsia="宋体" w:cs="宋体"/>
          <w:color w:val="auto"/>
          <w:sz w:val="28"/>
          <w:szCs w:val="28"/>
        </w:rPr>
      </w:pPr>
      <w:r>
        <w:rPr>
          <w:rFonts w:hint="eastAsia" w:ascii="宋体" w:hAnsi="宋体" w:eastAsia="宋体" w:cs="宋体"/>
          <w:b/>
          <w:bCs/>
          <w:color w:val="auto"/>
          <w:spacing w:val="-1"/>
          <w:sz w:val="40"/>
          <w:szCs w:val="40"/>
          <w:lang w:val="en-US" w:eastAsia="zh-CN"/>
        </w:rPr>
        <w:t>响 应</w:t>
      </w:r>
      <w:r>
        <w:rPr>
          <w:rFonts w:ascii="宋体" w:hAnsi="宋体" w:eastAsia="宋体" w:cs="宋体"/>
          <w:b/>
          <w:bCs/>
          <w:color w:val="auto"/>
          <w:spacing w:val="-1"/>
          <w:sz w:val="40"/>
          <w:szCs w:val="40"/>
        </w:rPr>
        <w:t xml:space="preserve"> 文</w:t>
      </w:r>
      <w:r>
        <w:rPr>
          <w:rFonts w:ascii="宋体" w:hAnsi="宋体" w:eastAsia="宋体" w:cs="宋体"/>
          <w:b/>
          <w:bCs/>
          <w:color w:val="auto"/>
          <w:sz w:val="40"/>
          <w:szCs w:val="40"/>
        </w:rPr>
        <w:t xml:space="preserve"> 件</w:t>
      </w:r>
    </w:p>
    <w:p>
      <w:pPr>
        <w:spacing w:before="91" w:line="220" w:lineRule="auto"/>
        <w:ind w:left="3557"/>
        <w:rPr>
          <w:rFonts w:ascii="宋体" w:hAnsi="宋体" w:eastAsia="宋体" w:cs="宋体"/>
          <w:color w:val="auto"/>
          <w:sz w:val="28"/>
          <w:szCs w:val="28"/>
        </w:rPr>
      </w:pPr>
    </w:p>
    <w:p>
      <w:pPr>
        <w:spacing w:before="91" w:line="220" w:lineRule="auto"/>
        <w:ind w:left="3557"/>
        <w:rPr>
          <w:rFonts w:ascii="宋体" w:hAnsi="宋体" w:eastAsia="宋体" w:cs="宋体"/>
          <w:color w:val="auto"/>
          <w:sz w:val="28"/>
          <w:szCs w:val="28"/>
        </w:rPr>
      </w:pPr>
    </w:p>
    <w:p>
      <w:pPr>
        <w:spacing w:before="91" w:line="220" w:lineRule="auto"/>
        <w:ind w:left="3557"/>
        <w:rPr>
          <w:rFonts w:ascii="宋体" w:hAnsi="宋体" w:eastAsia="宋体" w:cs="宋体"/>
          <w:color w:val="auto"/>
          <w:sz w:val="28"/>
          <w:szCs w:val="28"/>
        </w:rPr>
      </w:pPr>
    </w:p>
    <w:p>
      <w:pPr>
        <w:spacing w:line="348"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firstLine="548" w:firstLineChars="200"/>
        <w:textAlignment w:val="baseline"/>
        <w:rPr>
          <w:rFonts w:ascii="宋体" w:hAnsi="宋体" w:eastAsia="宋体" w:cs="宋体"/>
          <w:color w:val="auto"/>
          <w:sz w:val="28"/>
          <w:szCs w:val="28"/>
        </w:rPr>
      </w:pPr>
      <w:r>
        <w:rPr>
          <w:rFonts w:ascii="宋体" w:hAnsi="宋体" w:eastAsia="宋体" w:cs="宋体"/>
          <w:color w:val="auto"/>
          <w:spacing w:val="-3"/>
          <w:sz w:val="28"/>
          <w:szCs w:val="28"/>
        </w:rPr>
        <w:t>项目编号：</w:t>
      </w:r>
      <w:r>
        <w:rPr>
          <w:rFonts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ascii="宋体" w:hAnsi="宋体" w:eastAsia="宋体" w:cs="宋体"/>
          <w:color w:val="auto"/>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86" w:lineRule="auto"/>
        <w:textAlignment w:val="baseline"/>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92" w:line="220" w:lineRule="auto"/>
        <w:ind w:firstLine="582" w:firstLineChars="300"/>
        <w:textAlignment w:val="baseline"/>
        <w:rPr>
          <w:rFonts w:ascii="宋体" w:hAnsi="宋体" w:eastAsia="宋体" w:cs="宋体"/>
          <w:color w:val="auto"/>
          <w:sz w:val="28"/>
          <w:szCs w:val="28"/>
        </w:rPr>
      </w:pPr>
      <w:r>
        <w:rPr>
          <w:rFonts w:ascii="宋体" w:hAnsi="宋体" w:eastAsia="宋体" w:cs="宋体"/>
          <w:color w:val="auto"/>
          <w:spacing w:val="-43"/>
          <w:sz w:val="28"/>
          <w:szCs w:val="28"/>
        </w:rPr>
        <w:t>征</w:t>
      </w:r>
      <w:r>
        <w:rPr>
          <w:rFonts w:ascii="宋体" w:hAnsi="宋体" w:eastAsia="宋体" w:cs="宋体"/>
          <w:color w:val="auto"/>
          <w:spacing w:val="-40"/>
          <w:sz w:val="28"/>
          <w:szCs w:val="28"/>
        </w:rPr>
        <w:t>集人：</w:t>
      </w:r>
      <w:r>
        <w:rPr>
          <w:rFonts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ascii="宋体" w:hAnsi="宋体" w:eastAsia="宋体" w:cs="宋体"/>
          <w:color w:val="auto"/>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72" w:lineRule="auto"/>
        <w:textAlignment w:val="baseline"/>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ind w:firstLine="552" w:firstLineChars="200"/>
        <w:textAlignment w:val="baseline"/>
        <w:rPr>
          <w:rFonts w:ascii="宋体" w:hAnsi="宋体" w:eastAsia="宋体" w:cs="宋体"/>
          <w:color w:val="auto"/>
          <w:sz w:val="28"/>
          <w:szCs w:val="28"/>
        </w:rPr>
      </w:pPr>
      <w:r>
        <w:rPr>
          <w:rFonts w:ascii="宋体" w:hAnsi="宋体" w:eastAsia="宋体" w:cs="宋体"/>
          <w:color w:val="auto"/>
          <w:spacing w:val="-2"/>
          <w:sz w:val="28"/>
          <w:szCs w:val="28"/>
        </w:rPr>
        <w:t>供应商</w:t>
      </w:r>
      <w:r>
        <w:rPr>
          <w:rFonts w:ascii="宋体" w:hAnsi="宋体" w:eastAsia="宋体" w:cs="宋体"/>
          <w:color w:val="auto"/>
          <w:spacing w:val="-1"/>
          <w:sz w:val="28"/>
          <w:szCs w:val="28"/>
        </w:rPr>
        <w:t>签章：</w:t>
      </w:r>
      <w:r>
        <w:rPr>
          <w:rFonts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ascii="宋体" w:hAnsi="宋体" w:eastAsia="宋体" w:cs="宋体"/>
          <w:color w:val="auto"/>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27" w:lineRule="auto"/>
        <w:textAlignment w:val="baseline"/>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92" w:line="219" w:lineRule="auto"/>
        <w:ind w:firstLine="520" w:firstLineChars="200"/>
        <w:textAlignment w:val="baseline"/>
        <w:rPr>
          <w:rFonts w:ascii="宋体" w:hAnsi="宋体" w:eastAsia="宋体" w:cs="宋体"/>
          <w:color w:val="auto"/>
          <w:sz w:val="28"/>
          <w:szCs w:val="28"/>
        </w:rPr>
      </w:pPr>
      <w:r>
        <w:rPr>
          <w:rFonts w:ascii="宋体" w:hAnsi="宋体" w:eastAsia="宋体" w:cs="宋体"/>
          <w:color w:val="auto"/>
          <w:spacing w:val="-10"/>
          <w:sz w:val="28"/>
          <w:szCs w:val="28"/>
        </w:rPr>
        <w:t>法定代</w:t>
      </w:r>
      <w:r>
        <w:rPr>
          <w:rFonts w:ascii="宋体" w:hAnsi="宋体" w:eastAsia="宋体" w:cs="宋体"/>
          <w:color w:val="auto"/>
          <w:spacing w:val="-6"/>
          <w:sz w:val="28"/>
          <w:szCs w:val="28"/>
        </w:rPr>
        <w:t>表</w:t>
      </w:r>
      <w:r>
        <w:rPr>
          <w:rFonts w:ascii="宋体" w:hAnsi="宋体" w:eastAsia="宋体" w:cs="宋体"/>
          <w:color w:val="auto"/>
          <w:spacing w:val="-5"/>
          <w:sz w:val="28"/>
          <w:szCs w:val="28"/>
        </w:rPr>
        <w:t>人或其委托代理人：</w:t>
      </w:r>
      <w:r>
        <w:rPr>
          <w:rFonts w:ascii="宋体" w:hAnsi="宋体" w:eastAsia="宋体" w:cs="宋体"/>
          <w:color w:val="auto"/>
          <w:spacing w:val="-5"/>
          <w:sz w:val="28"/>
          <w:szCs w:val="28"/>
          <w:u w:val="single" w:color="auto"/>
        </w:rPr>
        <w:t xml:space="preserve">          </w:t>
      </w:r>
      <w:r>
        <w:rPr>
          <w:rFonts w:ascii="宋体" w:hAnsi="宋体" w:eastAsia="宋体" w:cs="宋体"/>
          <w:color w:val="auto"/>
          <w:spacing w:val="-5"/>
          <w:sz w:val="28"/>
          <w:szCs w:val="28"/>
        </w:rPr>
        <w:t>(签字或盖章)</w:t>
      </w: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tabs>
          <w:tab w:val="left" w:pos="3767"/>
        </w:tabs>
        <w:spacing w:before="91" w:line="220" w:lineRule="auto"/>
        <w:ind w:left="3200"/>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12"/>
          <w:sz w:val="28"/>
          <w:szCs w:val="28"/>
        </w:rPr>
        <w:t>年</w:t>
      </w:r>
      <w:r>
        <w:rPr>
          <w:rFonts w:ascii="宋体" w:hAnsi="宋体" w:eastAsia="宋体" w:cs="宋体"/>
          <w:color w:val="auto"/>
          <w:spacing w:val="-10"/>
          <w:sz w:val="28"/>
          <w:szCs w:val="28"/>
          <w:u w:val="single" w:color="auto"/>
        </w:rPr>
        <w:t xml:space="preserve"> </w:t>
      </w:r>
      <w:r>
        <w:rPr>
          <w:rFonts w:ascii="宋体" w:hAnsi="宋体" w:eastAsia="宋体" w:cs="宋体"/>
          <w:color w:val="auto"/>
          <w:spacing w:val="-6"/>
          <w:sz w:val="28"/>
          <w:szCs w:val="28"/>
          <w:u w:val="single" w:color="auto"/>
        </w:rPr>
        <w:t xml:space="preserve">   </w:t>
      </w:r>
      <w:r>
        <w:rPr>
          <w:rFonts w:ascii="宋体" w:hAnsi="宋体" w:eastAsia="宋体" w:cs="宋体"/>
          <w:color w:val="auto"/>
          <w:spacing w:val="-6"/>
          <w:sz w:val="28"/>
          <w:szCs w:val="28"/>
        </w:rPr>
        <w:t>月</w:t>
      </w:r>
      <w:r>
        <w:rPr>
          <w:rFonts w:ascii="宋体" w:hAnsi="宋体" w:eastAsia="宋体" w:cs="宋体"/>
          <w:color w:val="auto"/>
          <w:spacing w:val="-6"/>
          <w:sz w:val="28"/>
          <w:szCs w:val="28"/>
          <w:u w:val="single" w:color="auto"/>
        </w:rPr>
        <w:t xml:space="preserve">     </w:t>
      </w:r>
      <w:r>
        <w:rPr>
          <w:rFonts w:ascii="宋体" w:hAnsi="宋体" w:eastAsia="宋体" w:cs="宋体"/>
          <w:color w:val="auto"/>
          <w:spacing w:val="-6"/>
          <w:sz w:val="28"/>
          <w:szCs w:val="28"/>
        </w:rPr>
        <w:t xml:space="preserve"> 日</w:t>
      </w:r>
    </w:p>
    <w:p>
      <w:pPr>
        <w:rPr>
          <w:color w:val="auto"/>
        </w:rPr>
        <w:sectPr>
          <w:headerReference r:id="rId12" w:type="default"/>
          <w:footerReference r:id="rId13" w:type="default"/>
          <w:pgSz w:w="11921" w:h="16851"/>
          <w:pgMar w:top="1434" w:right="1788" w:bottom="1467" w:left="1788" w:header="0" w:footer="1303" w:gutter="0"/>
          <w:pgNumType w:fmt="decimal"/>
          <w:cols w:space="720" w:num="1"/>
        </w:sectPr>
      </w:pPr>
    </w:p>
    <w:p>
      <w:pPr>
        <w:spacing w:line="312" w:lineRule="auto"/>
        <w:rPr>
          <w:rFonts w:ascii="Arial"/>
          <w:color w:val="auto"/>
          <w:sz w:val="21"/>
        </w:rPr>
      </w:pPr>
    </w:p>
    <w:p>
      <w:pPr>
        <w:spacing w:before="68" w:line="221" w:lineRule="auto"/>
        <w:ind w:left="3600"/>
        <w:rPr>
          <w:rFonts w:hint="eastAsia" w:ascii="仿宋" w:hAnsi="仿宋" w:eastAsia="仿宋" w:cs="仿宋"/>
          <w:b/>
          <w:bCs/>
          <w:color w:val="auto"/>
          <w:sz w:val="24"/>
          <w:szCs w:val="24"/>
        </w:rPr>
      </w:pPr>
      <w:r>
        <w:rPr>
          <w:rFonts w:hint="eastAsia" w:ascii="仿宋" w:hAnsi="仿宋" w:eastAsia="仿宋" w:cs="仿宋"/>
          <w:b/>
          <w:bCs/>
          <w:color w:val="auto"/>
          <w:spacing w:val="-18"/>
          <w:sz w:val="24"/>
          <w:szCs w:val="24"/>
        </w:rPr>
        <w:t>一</w:t>
      </w:r>
      <w:r>
        <w:rPr>
          <w:rFonts w:hint="eastAsia" w:ascii="仿宋" w:hAnsi="仿宋" w:eastAsia="仿宋" w:cs="仿宋"/>
          <w:b/>
          <w:bCs/>
          <w:color w:val="auto"/>
          <w:spacing w:val="-12"/>
          <w:sz w:val="24"/>
          <w:szCs w:val="24"/>
        </w:rPr>
        <w:t>、开标一览表</w:t>
      </w:r>
    </w:p>
    <w:p>
      <w:pPr>
        <w:rPr>
          <w:color w:val="auto"/>
        </w:rPr>
      </w:pPr>
    </w:p>
    <w:p>
      <w:pPr>
        <w:rPr>
          <w:color w:val="auto"/>
        </w:rPr>
      </w:pPr>
    </w:p>
    <w:p>
      <w:pPr>
        <w:spacing w:line="66" w:lineRule="exact"/>
        <w:rPr>
          <w:color w:val="auto"/>
        </w:rPr>
      </w:pPr>
    </w:p>
    <w:tbl>
      <w:tblPr>
        <w:tblStyle w:val="13"/>
        <w:tblW w:w="8533"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8"/>
        <w:gridCol w:w="62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308" w:type="dxa"/>
            <w:vAlign w:val="center"/>
          </w:tcPr>
          <w:p>
            <w:pPr>
              <w:spacing w:before="31" w:line="221" w:lineRule="auto"/>
              <w:ind w:left="15"/>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项目名称</w:t>
            </w:r>
          </w:p>
        </w:tc>
        <w:tc>
          <w:tcPr>
            <w:tcW w:w="6225" w:type="dxa"/>
            <w:vAlign w:val="center"/>
          </w:tcPr>
          <w:p>
            <w:pPr>
              <w:jc w:val="center"/>
              <w:rPr>
                <w:rFonts w:hint="eastAsia" w:ascii="仿宋" w:hAnsi="仿宋" w:eastAsia="仿宋" w:cs="仿宋"/>
                <w:color w:val="auto"/>
                <w:sz w:val="21"/>
              </w:rPr>
            </w:pPr>
            <w:r>
              <w:rPr>
                <w:rFonts w:hint="eastAsia" w:ascii="仿宋" w:hAnsi="仿宋" w:eastAsia="仿宋" w:cs="仿宋"/>
                <w:color w:val="auto"/>
                <w:sz w:val="21"/>
                <w:lang w:val="en-US" w:eastAsia="zh-CN"/>
              </w:rPr>
              <w:t>阜阳工业经济学校零星工程服务框架协议采购项目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8" w:type="dxa"/>
            <w:vAlign w:val="center"/>
          </w:tcPr>
          <w:p>
            <w:pPr>
              <w:spacing w:before="31" w:line="221" w:lineRule="auto"/>
              <w:ind w:left="15"/>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供应商全称</w:t>
            </w:r>
          </w:p>
        </w:tc>
        <w:tc>
          <w:tcPr>
            <w:tcW w:w="6225" w:type="dxa"/>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308" w:type="dxa"/>
            <w:vAlign w:val="center"/>
          </w:tcPr>
          <w:p>
            <w:pPr>
              <w:spacing w:before="31" w:line="221" w:lineRule="auto"/>
              <w:ind w:left="15"/>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投标范围</w:t>
            </w:r>
          </w:p>
        </w:tc>
        <w:tc>
          <w:tcPr>
            <w:tcW w:w="6225" w:type="dxa"/>
            <w:vAlign w:val="top"/>
          </w:tcPr>
          <w:p>
            <w:pPr>
              <w:spacing w:before="155" w:line="221" w:lineRule="auto"/>
              <w:ind w:left="122"/>
              <w:rPr>
                <w:rFonts w:hint="eastAsia" w:ascii="仿宋" w:hAnsi="仿宋" w:eastAsia="仿宋" w:cs="仿宋"/>
                <w:color w:val="auto"/>
                <w:sz w:val="21"/>
                <w:szCs w:val="21"/>
              </w:rPr>
            </w:pPr>
            <w:r>
              <w:rPr>
                <w:rFonts w:hint="eastAsia" w:ascii="仿宋" w:hAnsi="仿宋" w:eastAsia="仿宋" w:cs="仿宋"/>
                <w:color w:val="auto"/>
                <w:spacing w:val="-2"/>
                <w:sz w:val="21"/>
                <w:szCs w:val="21"/>
              </w:rPr>
              <w:t>全</w:t>
            </w:r>
            <w:r>
              <w:rPr>
                <w:rFonts w:hint="eastAsia" w:ascii="仿宋" w:hAnsi="仿宋" w:eastAsia="仿宋" w:cs="仿宋"/>
                <w:color w:val="auto"/>
                <w:spacing w:val="-1"/>
                <w:sz w:val="21"/>
                <w:szCs w:val="21"/>
              </w:rPr>
              <w:t>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308" w:type="dxa"/>
            <w:vAlign w:val="center"/>
          </w:tcPr>
          <w:p>
            <w:pPr>
              <w:spacing w:before="31" w:line="221" w:lineRule="auto"/>
              <w:ind w:left="15"/>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投标报价</w:t>
            </w:r>
          </w:p>
        </w:tc>
        <w:tc>
          <w:tcPr>
            <w:tcW w:w="6225" w:type="dxa"/>
            <w:vAlign w:val="top"/>
          </w:tcPr>
          <w:p>
            <w:pPr>
              <w:spacing w:before="170" w:line="219" w:lineRule="auto"/>
              <w:ind w:left="14"/>
              <w:rPr>
                <w:rFonts w:hint="eastAsia" w:ascii="仿宋" w:hAnsi="仿宋" w:eastAsia="仿宋" w:cs="仿宋"/>
                <w:color w:val="auto"/>
                <w:sz w:val="22"/>
                <w:szCs w:val="22"/>
              </w:rPr>
            </w:pPr>
            <w:r>
              <w:rPr>
                <w:rFonts w:hint="eastAsia" w:ascii="仿宋" w:hAnsi="仿宋" w:eastAsia="仿宋" w:cs="仿宋"/>
                <w:color w:val="auto"/>
                <w:spacing w:val="-2"/>
                <w:sz w:val="22"/>
                <w:szCs w:val="22"/>
              </w:rPr>
              <w:t>注：本项目无</w:t>
            </w:r>
            <w:r>
              <w:rPr>
                <w:rFonts w:hint="eastAsia" w:ascii="仿宋" w:hAnsi="仿宋" w:eastAsia="仿宋" w:cs="仿宋"/>
                <w:color w:val="auto"/>
                <w:spacing w:val="-1"/>
                <w:sz w:val="22"/>
                <w:szCs w:val="22"/>
              </w:rPr>
              <w:t>需提供报价，供应商响应征集文件要求即可。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9" w:hRule="atLeast"/>
        </w:trPr>
        <w:tc>
          <w:tcPr>
            <w:tcW w:w="2308" w:type="dxa"/>
            <w:vAlign w:val="center"/>
          </w:tcPr>
          <w:p>
            <w:pPr>
              <w:spacing w:before="31" w:line="221" w:lineRule="auto"/>
              <w:jc w:val="center"/>
              <w:rPr>
                <w:rFonts w:hint="eastAsia" w:ascii="仿宋" w:hAnsi="仿宋" w:eastAsia="仿宋" w:cs="仿宋"/>
                <w:color w:val="auto"/>
                <w:spacing w:val="-2"/>
                <w:sz w:val="21"/>
                <w:szCs w:val="21"/>
              </w:rPr>
            </w:pPr>
            <w:r>
              <w:rPr>
                <w:rFonts w:hint="eastAsia" w:ascii="仿宋" w:hAnsi="仿宋" w:eastAsia="仿宋" w:cs="仿宋"/>
                <w:color w:val="auto"/>
                <w:spacing w:val="-2"/>
                <w:sz w:val="21"/>
                <w:szCs w:val="21"/>
              </w:rPr>
              <w:t>其他</w:t>
            </w:r>
          </w:p>
        </w:tc>
        <w:tc>
          <w:tcPr>
            <w:tcW w:w="6225" w:type="dxa"/>
            <w:vAlign w:val="center"/>
          </w:tcPr>
          <w:p>
            <w:pPr>
              <w:spacing w:before="31" w:line="221" w:lineRule="auto"/>
              <w:ind w:left="15"/>
              <w:jc w:val="left"/>
              <w:rPr>
                <w:rFonts w:hint="eastAsia" w:ascii="仿宋" w:hAnsi="仿宋" w:eastAsia="仿宋" w:cs="仿宋"/>
                <w:color w:val="auto"/>
                <w:sz w:val="21"/>
                <w:szCs w:val="21"/>
              </w:rPr>
            </w:pPr>
            <w:r>
              <w:rPr>
                <w:rFonts w:hint="eastAsia" w:ascii="仿宋" w:hAnsi="仿宋" w:eastAsia="仿宋" w:cs="仿宋"/>
                <w:color w:val="auto"/>
                <w:spacing w:val="-2"/>
                <w:sz w:val="21"/>
                <w:szCs w:val="21"/>
              </w:rPr>
              <w:t>完全响应征集文件要求。</w:t>
            </w:r>
          </w:p>
        </w:tc>
      </w:tr>
    </w:tbl>
    <w:p>
      <w:pPr>
        <w:spacing w:before="108" w:line="220" w:lineRule="auto"/>
        <w:ind w:left="219"/>
        <w:rPr>
          <w:rFonts w:hint="eastAsia" w:ascii="仿宋" w:hAnsi="仿宋" w:eastAsia="仿宋" w:cs="仿宋"/>
          <w:color w:val="auto"/>
          <w:sz w:val="21"/>
          <w:szCs w:val="21"/>
        </w:rPr>
      </w:pPr>
      <w:r>
        <w:rPr>
          <w:rFonts w:hint="eastAsia" w:ascii="仿宋" w:hAnsi="仿宋" w:eastAsia="仿宋" w:cs="仿宋"/>
          <w:color w:val="auto"/>
          <w:spacing w:val="-1"/>
          <w:sz w:val="21"/>
          <w:szCs w:val="21"/>
        </w:rPr>
        <w:t>供应商</w:t>
      </w:r>
      <w:r>
        <w:rPr>
          <w:rFonts w:hint="eastAsia" w:ascii="仿宋" w:hAnsi="仿宋" w:eastAsia="仿宋" w:cs="仿宋"/>
          <w:color w:val="auto"/>
          <w:sz w:val="21"/>
          <w:szCs w:val="21"/>
        </w:rPr>
        <w:t>签章：</w:t>
      </w:r>
    </w:p>
    <w:p>
      <w:pPr>
        <w:spacing w:before="162" w:line="220" w:lineRule="auto"/>
        <w:rPr>
          <w:color w:val="auto"/>
        </w:rPr>
        <w:sectPr>
          <w:footerReference r:id="rId14" w:type="default"/>
          <w:pgSz w:w="11921" w:h="16851"/>
          <w:pgMar w:top="1434" w:right="1699" w:bottom="1467" w:left="1588" w:header="0" w:footer="1303" w:gutter="0"/>
          <w:pgNumType w:fmt="decimal"/>
          <w:cols w:space="720" w:num="1"/>
        </w:sectPr>
      </w:pPr>
      <w:r>
        <w:rPr>
          <w:rFonts w:hint="eastAsia" w:ascii="仿宋" w:hAnsi="仿宋" w:eastAsia="仿宋" w:cs="仿宋"/>
          <w:color w:val="auto"/>
          <w:spacing w:val="-1"/>
          <w:sz w:val="21"/>
          <w:szCs w:val="21"/>
        </w:rPr>
        <w:t>法定代表人或其委托代理人：(</w:t>
      </w:r>
      <w:r>
        <w:rPr>
          <w:rFonts w:hint="eastAsia" w:ascii="仿宋" w:hAnsi="仿宋" w:eastAsia="仿宋" w:cs="仿宋"/>
          <w:color w:val="auto"/>
          <w:sz w:val="21"/>
          <w:szCs w:val="21"/>
        </w:rPr>
        <w:t>签字或盖章)</w:t>
      </w:r>
    </w:p>
    <w:p>
      <w:pPr>
        <w:spacing w:before="72" w:line="227" w:lineRule="auto"/>
        <w:ind w:left="5"/>
        <w:jc w:val="center"/>
        <w:rPr>
          <w:rFonts w:ascii="Arial"/>
          <w:color w:val="auto"/>
          <w:sz w:val="21"/>
        </w:rPr>
      </w:pPr>
      <w:r>
        <w:rPr>
          <w:rFonts w:ascii="仿宋" w:hAnsi="仿宋" w:eastAsia="仿宋" w:cs="仿宋"/>
          <w:b/>
          <w:bCs/>
          <w:color w:val="auto"/>
          <w:spacing w:val="-1"/>
          <w:position w:val="-2"/>
          <w:sz w:val="24"/>
          <w:szCs w:val="24"/>
          <w14:textOutline w14:w="4005" w14:cap="flat" w14:cmpd="sng">
            <w14:solidFill>
              <w14:srgbClr w14:val="000000"/>
            </w14:solidFill>
            <w14:prstDash w14:val="solid"/>
            <w14:miter w14:val="0"/>
          </w14:textOutline>
        </w:rPr>
        <w:t>二、投标函</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right="193"/>
        <w:textAlignment w:val="baseline"/>
        <w:rPr>
          <w:rFonts w:hint="default" w:ascii="仿宋" w:hAnsi="仿宋" w:eastAsia="仿宋" w:cs="仿宋"/>
          <w:color w:val="auto"/>
          <w:spacing w:val="-17"/>
          <w:sz w:val="22"/>
          <w:szCs w:val="22"/>
          <w:u w:val="single"/>
          <w:lang w:val="en-US" w:eastAsia="zh-CN"/>
        </w:rPr>
      </w:pPr>
      <w:r>
        <w:rPr>
          <w:rFonts w:ascii="仿宋" w:hAnsi="仿宋" w:eastAsia="仿宋" w:cs="仿宋"/>
          <w:color w:val="auto"/>
          <w:spacing w:val="-17"/>
          <w:sz w:val="22"/>
          <w:szCs w:val="22"/>
        </w:rPr>
        <w:t>致：</w:t>
      </w:r>
      <w:r>
        <w:rPr>
          <w:rFonts w:ascii="仿宋" w:hAnsi="仿宋" w:eastAsia="仿宋" w:cs="仿宋"/>
          <w:color w:val="auto"/>
          <w:spacing w:val="-17"/>
          <w:sz w:val="22"/>
          <w:szCs w:val="22"/>
          <w:u w:val="single"/>
        </w:rPr>
        <w:t>(征集人)</w:t>
      </w:r>
      <w:r>
        <w:rPr>
          <w:rFonts w:hint="eastAsia" w:ascii="仿宋" w:hAnsi="仿宋" w:eastAsia="仿宋" w:cs="仿宋"/>
          <w:color w:val="auto"/>
          <w:spacing w:val="-17"/>
          <w:sz w:val="22"/>
          <w:szCs w:val="2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right="193"/>
        <w:textAlignment w:val="baseline"/>
        <w:rPr>
          <w:rFonts w:ascii="仿宋" w:hAnsi="仿宋" w:eastAsia="仿宋" w:cs="仿宋"/>
          <w:color w:val="auto"/>
          <w:spacing w:val="-17"/>
          <w:sz w:val="22"/>
          <w:szCs w:val="22"/>
        </w:rPr>
      </w:pPr>
      <w:r>
        <w:rPr>
          <w:rFonts w:ascii="仿宋" w:hAnsi="仿宋" w:eastAsia="仿宋" w:cs="仿宋"/>
          <w:color w:val="auto"/>
          <w:spacing w:val="-17"/>
          <w:sz w:val="22"/>
          <w:szCs w:val="22"/>
        </w:rPr>
        <w:t>根据贵方的招标邀请书或征集公告，我方兹宣布同意如下：</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pacing w:val="-17"/>
          <w:sz w:val="22"/>
          <w:szCs w:val="22"/>
        </w:rPr>
      </w:pPr>
      <w:r>
        <w:rPr>
          <w:rFonts w:ascii="仿宋" w:hAnsi="仿宋" w:eastAsia="仿宋" w:cs="仿宋"/>
          <w:color w:val="auto"/>
          <w:spacing w:val="-17"/>
          <w:sz w:val="22"/>
          <w:szCs w:val="22"/>
        </w:rPr>
        <w:t>1.按征集文件规定提供所有服务的最终投标报价见开标一览表，如我方中标，我方承诺愿意按征集文件规定缴纳履约保证金和中标服务费。</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z w:val="22"/>
          <w:szCs w:val="22"/>
        </w:rPr>
      </w:pPr>
      <w:r>
        <w:rPr>
          <w:rFonts w:ascii="仿宋" w:hAnsi="仿宋" w:eastAsia="仿宋" w:cs="仿宋"/>
          <w:color w:val="auto"/>
          <w:spacing w:val="-17"/>
          <w:sz w:val="22"/>
          <w:szCs w:val="22"/>
        </w:rPr>
        <w:t>2</w:t>
      </w:r>
      <w:r>
        <w:rPr>
          <w:rFonts w:ascii="仿宋" w:hAnsi="仿宋" w:eastAsia="仿宋" w:cs="仿宋"/>
          <w:color w:val="auto"/>
          <w:spacing w:val="-13"/>
          <w:sz w:val="22"/>
          <w:szCs w:val="22"/>
        </w:rPr>
        <w:t>.我方根据征集文件的规定，严格履行合同的责任和义务,并保证于在征集文件要求的日期</w:t>
      </w:r>
      <w:r>
        <w:rPr>
          <w:rFonts w:ascii="仿宋" w:hAnsi="仿宋" w:eastAsia="仿宋" w:cs="仿宋"/>
          <w:color w:val="auto"/>
          <w:spacing w:val="-18"/>
          <w:sz w:val="22"/>
          <w:szCs w:val="22"/>
        </w:rPr>
        <w:t>内</w:t>
      </w:r>
      <w:r>
        <w:rPr>
          <w:rFonts w:ascii="仿宋" w:hAnsi="仿宋" w:eastAsia="仿宋" w:cs="仿宋"/>
          <w:color w:val="auto"/>
          <w:spacing w:val="-10"/>
          <w:sz w:val="22"/>
          <w:szCs w:val="22"/>
        </w:rPr>
        <w:t>完</w:t>
      </w:r>
      <w:r>
        <w:rPr>
          <w:rFonts w:ascii="仿宋" w:hAnsi="仿宋" w:eastAsia="仿宋" w:cs="仿宋"/>
          <w:color w:val="auto"/>
          <w:spacing w:val="-9"/>
          <w:sz w:val="22"/>
          <w:szCs w:val="22"/>
        </w:rPr>
        <w:t>成所有服务，并通过买方验收。</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z w:val="22"/>
          <w:szCs w:val="22"/>
        </w:rPr>
      </w:pPr>
      <w:r>
        <w:rPr>
          <w:rFonts w:ascii="仿宋" w:hAnsi="仿宋" w:eastAsia="仿宋" w:cs="仿宋"/>
          <w:color w:val="auto"/>
          <w:spacing w:val="-16"/>
          <w:sz w:val="22"/>
          <w:szCs w:val="22"/>
        </w:rPr>
        <w:t>3.我</w:t>
      </w:r>
      <w:r>
        <w:rPr>
          <w:rFonts w:ascii="仿宋" w:hAnsi="仿宋" w:eastAsia="仿宋" w:cs="仿宋"/>
          <w:color w:val="auto"/>
          <w:spacing w:val="-14"/>
          <w:sz w:val="22"/>
          <w:szCs w:val="22"/>
        </w:rPr>
        <w:t>方</w:t>
      </w:r>
      <w:r>
        <w:rPr>
          <w:rFonts w:ascii="仿宋" w:hAnsi="仿宋" w:eastAsia="仿宋" w:cs="仿宋"/>
          <w:color w:val="auto"/>
          <w:spacing w:val="-8"/>
          <w:sz w:val="22"/>
          <w:szCs w:val="22"/>
        </w:rPr>
        <w:t>已详细审核全部征集文件，包括征集文件的澄清或修改(如有)，参考资料及有关附</w:t>
      </w:r>
      <w:r>
        <w:rPr>
          <w:rFonts w:ascii="仿宋" w:hAnsi="仿宋" w:eastAsia="仿宋" w:cs="仿宋"/>
          <w:color w:val="auto"/>
          <w:spacing w:val="-35"/>
          <w:sz w:val="22"/>
          <w:szCs w:val="22"/>
        </w:rPr>
        <w:t>件</w:t>
      </w:r>
      <w:r>
        <w:rPr>
          <w:rFonts w:ascii="仿宋" w:hAnsi="仿宋" w:eastAsia="仿宋" w:cs="仿宋"/>
          <w:color w:val="auto"/>
          <w:spacing w:val="-19"/>
          <w:sz w:val="22"/>
          <w:szCs w:val="22"/>
        </w:rPr>
        <w:t>，我方正式认可并遵守本次征集文件，并对征集文件各项条款、规定及要求均无异议。我方知道</w:t>
      </w:r>
      <w:r>
        <w:rPr>
          <w:rFonts w:ascii="仿宋" w:hAnsi="仿宋" w:eastAsia="仿宋" w:cs="仿宋"/>
          <w:color w:val="auto"/>
          <w:spacing w:val="-17"/>
          <w:sz w:val="22"/>
          <w:szCs w:val="22"/>
        </w:rPr>
        <w:t>必</w:t>
      </w:r>
      <w:r>
        <w:rPr>
          <w:rFonts w:ascii="仿宋" w:hAnsi="仿宋" w:eastAsia="仿宋" w:cs="仿宋"/>
          <w:color w:val="auto"/>
          <w:spacing w:val="-9"/>
          <w:sz w:val="22"/>
          <w:szCs w:val="22"/>
        </w:rPr>
        <w:t>须放弃提出含糊不清或误解问题的权利。</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z w:val="22"/>
          <w:szCs w:val="22"/>
        </w:rPr>
      </w:pPr>
      <w:r>
        <w:rPr>
          <w:rFonts w:ascii="仿宋" w:hAnsi="仿宋" w:eastAsia="仿宋" w:cs="仿宋"/>
          <w:color w:val="auto"/>
          <w:spacing w:val="-6"/>
          <w:sz w:val="22"/>
          <w:szCs w:val="22"/>
        </w:rPr>
        <w:t>4.我方同意从征集文件规定的开标日期起遵循本征集文件，并在征集文件规定的投</w:t>
      </w:r>
      <w:r>
        <w:rPr>
          <w:rFonts w:ascii="仿宋" w:hAnsi="仿宋" w:eastAsia="仿宋" w:cs="仿宋"/>
          <w:color w:val="auto"/>
          <w:spacing w:val="-5"/>
          <w:sz w:val="22"/>
          <w:szCs w:val="22"/>
        </w:rPr>
        <w:t>标</w:t>
      </w:r>
      <w:r>
        <w:rPr>
          <w:rFonts w:ascii="仿宋" w:hAnsi="仿宋" w:eastAsia="仿宋" w:cs="仿宋"/>
          <w:color w:val="auto"/>
          <w:sz w:val="22"/>
          <w:szCs w:val="22"/>
        </w:rPr>
        <w:t>有</w:t>
      </w:r>
      <w:r>
        <w:rPr>
          <w:rFonts w:ascii="仿宋" w:hAnsi="仿宋" w:eastAsia="仿宋" w:cs="仿宋"/>
          <w:color w:val="auto"/>
          <w:spacing w:val="-11"/>
          <w:sz w:val="22"/>
          <w:szCs w:val="22"/>
        </w:rPr>
        <w:t>效</w:t>
      </w:r>
      <w:r>
        <w:rPr>
          <w:rFonts w:ascii="仿宋" w:hAnsi="仿宋" w:eastAsia="仿宋" w:cs="仿宋"/>
          <w:color w:val="auto"/>
          <w:spacing w:val="-6"/>
          <w:sz w:val="22"/>
          <w:szCs w:val="22"/>
        </w:rPr>
        <w:t>期之前均具有约束力。</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z w:val="22"/>
          <w:szCs w:val="22"/>
        </w:rPr>
      </w:pPr>
      <w:r>
        <w:rPr>
          <w:rFonts w:ascii="仿宋" w:hAnsi="仿宋" w:eastAsia="仿宋" w:cs="仿宋"/>
          <w:color w:val="auto"/>
          <w:spacing w:val="-5"/>
          <w:sz w:val="22"/>
          <w:szCs w:val="22"/>
        </w:rPr>
        <w:t>5.我方承诺如投标保证金未在征集文件规定缴纳，我方投标无效，由此产生的一切</w:t>
      </w:r>
      <w:r>
        <w:rPr>
          <w:rFonts w:ascii="仿宋" w:hAnsi="仿宋" w:eastAsia="仿宋" w:cs="仿宋"/>
          <w:color w:val="auto"/>
          <w:spacing w:val="-4"/>
          <w:sz w:val="22"/>
          <w:szCs w:val="22"/>
        </w:rPr>
        <w:t>后</w:t>
      </w:r>
      <w:r>
        <w:rPr>
          <w:rFonts w:ascii="仿宋" w:hAnsi="仿宋" w:eastAsia="仿宋" w:cs="仿宋"/>
          <w:color w:val="auto"/>
          <w:spacing w:val="-10"/>
          <w:sz w:val="22"/>
          <w:szCs w:val="22"/>
        </w:rPr>
        <w:t>果</w:t>
      </w:r>
      <w:r>
        <w:rPr>
          <w:rFonts w:ascii="仿宋" w:hAnsi="仿宋" w:eastAsia="仿宋" w:cs="仿宋"/>
          <w:color w:val="auto"/>
          <w:spacing w:val="-6"/>
          <w:sz w:val="22"/>
          <w:szCs w:val="22"/>
        </w:rPr>
        <w:t>由我方承担。</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z w:val="22"/>
          <w:szCs w:val="22"/>
        </w:rPr>
      </w:pPr>
      <w:r>
        <w:rPr>
          <w:rFonts w:ascii="仿宋" w:hAnsi="仿宋" w:eastAsia="仿宋" w:cs="仿宋"/>
          <w:color w:val="auto"/>
          <w:spacing w:val="-21"/>
          <w:sz w:val="22"/>
          <w:szCs w:val="22"/>
        </w:rPr>
        <w:t>6</w:t>
      </w:r>
      <w:r>
        <w:rPr>
          <w:rFonts w:ascii="仿宋" w:hAnsi="仿宋" w:eastAsia="仿宋" w:cs="仿宋"/>
          <w:color w:val="auto"/>
          <w:spacing w:val="-18"/>
          <w:sz w:val="22"/>
          <w:szCs w:val="22"/>
        </w:rPr>
        <w:t>.我方声明征集响应文件所提供的一切资料均真实无误、及时、有效，企业运营正常。由于</w:t>
      </w:r>
      <w:r>
        <w:rPr>
          <w:rFonts w:ascii="仿宋" w:hAnsi="仿宋" w:eastAsia="仿宋" w:cs="仿宋"/>
          <w:color w:val="auto"/>
          <w:spacing w:val="-30"/>
          <w:sz w:val="22"/>
          <w:szCs w:val="22"/>
        </w:rPr>
        <w:t>我</w:t>
      </w:r>
      <w:r>
        <w:rPr>
          <w:rFonts w:ascii="仿宋" w:hAnsi="仿宋" w:eastAsia="仿宋" w:cs="仿宋"/>
          <w:color w:val="auto"/>
          <w:spacing w:val="-17"/>
          <w:sz w:val="22"/>
          <w:szCs w:val="22"/>
        </w:rPr>
        <w:t>方</w:t>
      </w:r>
      <w:r>
        <w:rPr>
          <w:rFonts w:ascii="仿宋" w:hAnsi="仿宋" w:eastAsia="仿宋" w:cs="仿宋"/>
          <w:color w:val="auto"/>
          <w:spacing w:val="-15"/>
          <w:sz w:val="22"/>
          <w:szCs w:val="22"/>
        </w:rPr>
        <w:t>提供资料不实而造成的责任和后果由我方承担。我方同意按照贵方提出的要求，提供与投标</w:t>
      </w:r>
      <w:r>
        <w:rPr>
          <w:rFonts w:ascii="仿宋" w:hAnsi="仿宋" w:eastAsia="仿宋" w:cs="仿宋"/>
          <w:color w:val="auto"/>
          <w:spacing w:val="-11"/>
          <w:sz w:val="22"/>
          <w:szCs w:val="22"/>
        </w:rPr>
        <w:t>有</w:t>
      </w:r>
      <w:r>
        <w:rPr>
          <w:rFonts w:ascii="仿宋" w:hAnsi="仿宋" w:eastAsia="仿宋" w:cs="仿宋"/>
          <w:color w:val="auto"/>
          <w:spacing w:val="-9"/>
          <w:sz w:val="22"/>
          <w:szCs w:val="22"/>
        </w:rPr>
        <w:t>关的任何证据、数据或资料。</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Arial"/>
          <w:color w:val="auto"/>
          <w:sz w:val="21"/>
        </w:rPr>
      </w:pPr>
      <w:r>
        <w:rPr>
          <w:rFonts w:ascii="仿宋" w:hAnsi="仿宋" w:eastAsia="仿宋" w:cs="仿宋"/>
          <w:color w:val="auto"/>
          <w:spacing w:val="-10"/>
          <w:sz w:val="22"/>
          <w:szCs w:val="22"/>
        </w:rPr>
        <w:t>7.我</w:t>
      </w:r>
      <w:r>
        <w:rPr>
          <w:rFonts w:ascii="仿宋" w:hAnsi="仿宋" w:eastAsia="仿宋" w:cs="仿宋"/>
          <w:color w:val="auto"/>
          <w:spacing w:val="-8"/>
          <w:sz w:val="22"/>
          <w:szCs w:val="22"/>
        </w:rPr>
        <w:t>方</w:t>
      </w:r>
      <w:r>
        <w:rPr>
          <w:rFonts w:ascii="仿宋" w:hAnsi="仿宋" w:eastAsia="仿宋" w:cs="仿宋"/>
          <w:color w:val="auto"/>
          <w:spacing w:val="-5"/>
          <w:sz w:val="22"/>
          <w:szCs w:val="22"/>
        </w:rPr>
        <w:t>完全理解贵方不一定接受最低报价的投标。</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pacing w:val="-5"/>
          <w:sz w:val="22"/>
          <w:szCs w:val="22"/>
        </w:rPr>
      </w:pPr>
      <w:r>
        <w:rPr>
          <w:rFonts w:ascii="仿宋" w:hAnsi="仿宋" w:eastAsia="仿宋" w:cs="仿宋"/>
          <w:color w:val="auto"/>
          <w:spacing w:val="-5"/>
          <w:sz w:val="22"/>
          <w:szCs w:val="22"/>
        </w:rPr>
        <w:t>8.我方接受征集文件规定的付款方式、免费质保要求。</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pacing w:val="-5"/>
          <w:sz w:val="22"/>
          <w:szCs w:val="22"/>
        </w:rPr>
      </w:pPr>
      <w:r>
        <w:rPr>
          <w:rFonts w:ascii="仿宋" w:hAnsi="仿宋" w:eastAsia="仿宋" w:cs="仿宋"/>
          <w:color w:val="auto"/>
          <w:spacing w:val="-5"/>
          <w:sz w:val="22"/>
          <w:szCs w:val="22"/>
        </w:rPr>
        <w:t>9.诚信承诺书(见附录)</w:t>
      </w:r>
    </w:p>
    <w:p>
      <w:pPr>
        <w:spacing w:line="244"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pacing w:val="-18"/>
          <w:sz w:val="22"/>
          <w:szCs w:val="22"/>
        </w:rPr>
      </w:pPr>
      <w:r>
        <w:rPr>
          <w:rFonts w:ascii="仿宋" w:hAnsi="仿宋" w:eastAsia="仿宋" w:cs="仿宋"/>
          <w:color w:val="auto"/>
          <w:spacing w:val="-18"/>
          <w:sz w:val="22"/>
          <w:szCs w:val="22"/>
        </w:rPr>
        <w:t>供应商签章：</w:t>
      </w:r>
      <w:r>
        <w:rPr>
          <w:rFonts w:ascii="仿宋" w:hAnsi="仿宋" w:eastAsia="仿宋" w:cs="仿宋"/>
          <w:color w:val="auto"/>
          <w:spacing w:val="-18"/>
          <w:sz w:val="22"/>
          <w:szCs w:val="22"/>
          <w:u w:val="single"/>
        </w:rPr>
        <w:t xml:space="preserve">                     </w:t>
      </w:r>
      <w:r>
        <w:rPr>
          <w:rFonts w:ascii="仿宋" w:hAnsi="仿宋" w:eastAsia="仿宋" w:cs="仿宋"/>
          <w:color w:val="auto"/>
          <w:spacing w:val="-18"/>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pacing w:val="-18"/>
          <w:sz w:val="22"/>
          <w:szCs w:val="22"/>
          <w:u w:val="single"/>
        </w:rPr>
      </w:pPr>
      <w:r>
        <w:rPr>
          <w:rFonts w:ascii="仿宋" w:hAnsi="仿宋" w:eastAsia="仿宋" w:cs="仿宋"/>
          <w:color w:val="auto"/>
          <w:spacing w:val="-18"/>
          <w:sz w:val="22"/>
          <w:szCs w:val="22"/>
        </w:rPr>
        <w:t>法定代表人或其委托代理人：</w:t>
      </w:r>
      <w:r>
        <w:rPr>
          <w:rFonts w:ascii="仿宋" w:hAnsi="仿宋" w:eastAsia="仿宋" w:cs="仿宋"/>
          <w:color w:val="auto"/>
          <w:spacing w:val="-18"/>
          <w:sz w:val="22"/>
          <w:szCs w:val="22"/>
          <w:u w:val="single"/>
        </w:rPr>
        <w:t>(签字或盖章)</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6" w:right="193" w:firstLine="431"/>
        <w:textAlignment w:val="baseline"/>
        <w:rPr>
          <w:rFonts w:ascii="仿宋" w:hAnsi="仿宋" w:eastAsia="仿宋" w:cs="仿宋"/>
          <w:color w:val="auto"/>
          <w:spacing w:val="-18"/>
          <w:sz w:val="22"/>
          <w:szCs w:val="22"/>
        </w:rPr>
        <w:sectPr>
          <w:footerReference r:id="rId15" w:type="default"/>
          <w:pgSz w:w="11921" w:h="16851"/>
          <w:pgMar w:top="1434" w:right="1605" w:bottom="1467" w:left="1570" w:header="0" w:footer="1303" w:gutter="0"/>
          <w:pgNumType w:fmt="decimal"/>
          <w:cols w:space="720" w:num="1"/>
        </w:sectPr>
      </w:pPr>
      <w:r>
        <w:rPr>
          <w:rFonts w:ascii="仿宋" w:hAnsi="仿宋" w:eastAsia="仿宋" w:cs="仿宋"/>
          <w:color w:val="auto"/>
          <w:spacing w:val="-18"/>
          <w:sz w:val="22"/>
          <w:szCs w:val="22"/>
        </w:rPr>
        <w:t>日           期：</w:t>
      </w:r>
      <w:r>
        <w:rPr>
          <w:rFonts w:ascii="仿宋" w:hAnsi="仿宋" w:eastAsia="仿宋" w:cs="仿宋"/>
          <w:color w:val="auto"/>
          <w:spacing w:val="-18"/>
          <w:sz w:val="22"/>
          <w:szCs w:val="22"/>
          <w:u w:val="single"/>
        </w:rPr>
        <w:t xml:space="preserve">                       </w:t>
      </w:r>
      <w:r>
        <w:rPr>
          <w:rFonts w:ascii="仿宋" w:hAnsi="仿宋" w:eastAsia="仿宋" w:cs="仿宋"/>
          <w:color w:val="auto"/>
          <w:spacing w:val="-18"/>
          <w:sz w:val="22"/>
          <w:szCs w:val="22"/>
        </w:rPr>
        <w:t xml:space="preserve"> </w:t>
      </w:r>
    </w:p>
    <w:p>
      <w:pPr>
        <w:spacing w:before="71" w:line="219" w:lineRule="auto"/>
        <w:ind w:left="11"/>
        <w:rPr>
          <w:rFonts w:ascii="Arial"/>
          <w:color w:val="auto"/>
          <w:sz w:val="21"/>
        </w:rPr>
      </w:pPr>
      <w:r>
        <w:rPr>
          <w:rFonts w:ascii="仿宋" w:hAnsi="仿宋" w:eastAsia="仿宋" w:cs="仿宋"/>
          <w:color w:val="auto"/>
          <w:spacing w:val="-2"/>
          <w:sz w:val="22"/>
          <w:szCs w:val="22"/>
          <w14:textOutline w14:w="4005" w14:cap="flat" w14:cmpd="sng">
            <w14:solidFill>
              <w14:srgbClr w14:val="000000"/>
            </w14:solidFill>
            <w14:prstDash w14:val="solid"/>
            <w14:miter w14:val="0"/>
          </w14:textOutline>
        </w:rPr>
        <w:t>附录</w:t>
      </w:r>
      <w:r>
        <w:rPr>
          <w:rFonts w:ascii="仿宋" w:hAnsi="仿宋" w:eastAsia="仿宋" w:cs="仿宋"/>
          <w:color w:val="auto"/>
          <w:spacing w:val="-2"/>
          <w:sz w:val="22"/>
          <w:szCs w:val="22"/>
        </w:rPr>
        <w:t xml:space="preserve"> </w:t>
      </w:r>
      <w:r>
        <w:rPr>
          <w:rFonts w:ascii="仿宋" w:hAnsi="仿宋" w:eastAsia="仿宋" w:cs="仿宋"/>
          <w:color w:val="auto"/>
          <w:spacing w:val="-2"/>
          <w:sz w:val="22"/>
          <w:szCs w:val="22"/>
          <w14:textOutline w14:w="4005" w14:cap="flat" w14:cmpd="sng">
            <w14:solidFill>
              <w14:srgbClr w14:val="000000"/>
            </w14:solidFill>
            <w14:prstDash w14:val="solid"/>
            <w14:miter w14:val="0"/>
          </w14:textOutline>
        </w:rPr>
        <w:t>1:</w:t>
      </w:r>
    </w:p>
    <w:p>
      <w:pPr>
        <w:spacing w:before="72" w:line="227" w:lineRule="auto"/>
        <w:ind w:left="5"/>
        <w:jc w:val="center"/>
        <w:rPr>
          <w:rFonts w:ascii="仿宋" w:hAnsi="仿宋" w:eastAsia="仿宋" w:cs="仿宋"/>
          <w:color w:val="auto"/>
          <w:sz w:val="22"/>
          <w:szCs w:val="22"/>
        </w:rPr>
      </w:pPr>
      <w:r>
        <w:rPr>
          <w:rFonts w:ascii="仿宋" w:hAnsi="仿宋" w:eastAsia="仿宋" w:cs="仿宋"/>
          <w:color w:val="auto"/>
          <w:spacing w:val="-1"/>
          <w:position w:val="-2"/>
          <w:sz w:val="22"/>
          <w:szCs w:val="22"/>
          <w14:textOutline w14:w="4005" w14:cap="flat" w14:cmpd="sng">
            <w14:solidFill>
              <w14:srgbClr w14:val="000000"/>
            </w14:solidFill>
            <w14:prstDash w14:val="solid"/>
            <w14:miter w14:val="0"/>
          </w14:textOutline>
        </w:rPr>
        <w:t>供应商诚信承诺书</w:t>
      </w:r>
    </w:p>
    <w:p>
      <w:pPr>
        <w:spacing w:line="295"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right="193"/>
        <w:textAlignment w:val="baseline"/>
        <w:rPr>
          <w:rFonts w:hint="default" w:ascii="仿宋" w:hAnsi="仿宋" w:eastAsia="仿宋" w:cs="仿宋"/>
          <w:color w:val="auto"/>
          <w:spacing w:val="-6"/>
          <w:sz w:val="22"/>
          <w:szCs w:val="22"/>
          <w:u w:val="single"/>
          <w:lang w:val="en-US" w:eastAsia="zh-CN"/>
        </w:rPr>
      </w:pPr>
      <w:r>
        <w:rPr>
          <w:rFonts w:ascii="仿宋" w:hAnsi="仿宋" w:eastAsia="仿宋" w:cs="仿宋"/>
          <w:color w:val="auto"/>
          <w:spacing w:val="-6"/>
          <w:sz w:val="22"/>
          <w:szCs w:val="22"/>
        </w:rPr>
        <w:t>致：</w:t>
      </w:r>
      <w:r>
        <w:rPr>
          <w:rFonts w:ascii="仿宋" w:hAnsi="仿宋" w:eastAsia="仿宋" w:cs="仿宋"/>
          <w:color w:val="auto"/>
          <w:spacing w:val="-6"/>
          <w:sz w:val="22"/>
          <w:szCs w:val="22"/>
          <w:u w:val="single"/>
        </w:rPr>
        <w:t xml:space="preserve">   (征集人)  </w:t>
      </w:r>
      <w:r>
        <w:rPr>
          <w:rFonts w:hint="eastAsia" w:ascii="仿宋" w:hAnsi="仿宋" w:eastAsia="仿宋" w:cs="仿宋"/>
          <w:color w:val="auto"/>
          <w:spacing w:val="-6"/>
          <w:sz w:val="22"/>
          <w:szCs w:val="22"/>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6"/>
          <w:sz w:val="22"/>
          <w:szCs w:val="22"/>
        </w:rPr>
        <w:t>我单位参加本次投标，承诺如下：</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7"/>
          <w:sz w:val="22"/>
          <w:szCs w:val="22"/>
        </w:rPr>
        <w:t>1</w:t>
      </w:r>
      <w:r>
        <w:rPr>
          <w:rFonts w:ascii="仿宋" w:hAnsi="仿宋" w:eastAsia="仿宋" w:cs="仿宋"/>
          <w:color w:val="auto"/>
          <w:spacing w:val="-6"/>
          <w:sz w:val="22"/>
          <w:szCs w:val="22"/>
        </w:rPr>
        <w:t>、提供的所有资料都是真实有效。如被发现提供虚假资料或虚假承诺(声明)，同意取消投</w:t>
      </w:r>
      <w:r>
        <w:rPr>
          <w:rFonts w:ascii="仿宋" w:hAnsi="仿宋" w:eastAsia="仿宋" w:cs="仿宋"/>
          <w:color w:val="auto"/>
          <w:spacing w:val="-7"/>
          <w:sz w:val="22"/>
          <w:szCs w:val="22"/>
        </w:rPr>
        <w:t>标</w:t>
      </w:r>
      <w:r>
        <w:rPr>
          <w:rFonts w:ascii="仿宋" w:hAnsi="仿宋" w:eastAsia="仿宋" w:cs="仿宋"/>
          <w:color w:val="auto"/>
          <w:spacing w:val="-6"/>
          <w:sz w:val="22"/>
          <w:szCs w:val="22"/>
        </w:rPr>
        <w:t>和中标候选人资格。</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6"/>
          <w:sz w:val="22"/>
          <w:szCs w:val="22"/>
        </w:rPr>
        <w:t>2、不存在借用资质、串通投标等情形。如被发现，同意取消投标和中标候选人资格</w:t>
      </w:r>
      <w:r>
        <w:rPr>
          <w:rFonts w:ascii="仿宋" w:hAnsi="仿宋" w:eastAsia="仿宋" w:cs="仿宋"/>
          <w:color w:val="auto"/>
          <w:spacing w:val="-3"/>
          <w:sz w:val="22"/>
          <w:szCs w:val="22"/>
        </w:rPr>
        <w:t>。</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12"/>
          <w:sz w:val="22"/>
          <w:szCs w:val="22"/>
        </w:rPr>
        <w:t>3</w:t>
      </w:r>
      <w:r>
        <w:rPr>
          <w:rFonts w:ascii="仿宋" w:hAnsi="仿宋" w:eastAsia="仿宋" w:cs="仿宋"/>
          <w:color w:val="auto"/>
          <w:spacing w:val="-8"/>
          <w:sz w:val="22"/>
          <w:szCs w:val="22"/>
        </w:rPr>
        <w:t>、如我方为中标候选人，除不可抗力(是指不能预见、不能避免并不能克服的客观情况</w:t>
      </w:r>
      <w:r>
        <w:rPr>
          <w:rFonts w:hint="eastAsia" w:ascii="仿宋" w:hAnsi="仿宋" w:eastAsia="仿宋" w:cs="仿宋"/>
          <w:color w:val="auto"/>
          <w:spacing w:val="-8"/>
          <w:sz w:val="22"/>
          <w:szCs w:val="22"/>
          <w:lang w:eastAsia="zh-CN"/>
        </w:rPr>
        <w:t>，</w:t>
      </w:r>
      <w:r>
        <w:rPr>
          <w:rFonts w:ascii="仿宋" w:hAnsi="仿宋" w:eastAsia="仿宋" w:cs="仿宋"/>
          <w:color w:val="auto"/>
          <w:spacing w:val="-8"/>
          <w:sz w:val="22"/>
          <w:szCs w:val="22"/>
        </w:rPr>
        <w:t>包</w:t>
      </w:r>
      <w:r>
        <w:rPr>
          <w:rFonts w:ascii="仿宋" w:hAnsi="仿宋" w:eastAsia="仿宋" w:cs="仿宋"/>
          <w:color w:val="auto"/>
          <w:spacing w:val="-26"/>
          <w:sz w:val="22"/>
          <w:szCs w:val="22"/>
        </w:rPr>
        <w:t>括自</w:t>
      </w:r>
      <w:r>
        <w:rPr>
          <w:rFonts w:ascii="仿宋" w:hAnsi="仿宋" w:eastAsia="仿宋" w:cs="仿宋"/>
          <w:color w:val="auto"/>
          <w:spacing w:val="-13"/>
          <w:sz w:val="22"/>
          <w:szCs w:val="22"/>
        </w:rPr>
        <w:t>然灾害和社会突发事件，如地震、海啸、瘟疫、水灾、骚乱、暴动、战争等)，不因任何其</w:t>
      </w:r>
      <w:r>
        <w:rPr>
          <w:rFonts w:ascii="仿宋" w:hAnsi="仿宋" w:eastAsia="仿宋" w:cs="仿宋"/>
          <w:color w:val="auto"/>
          <w:spacing w:val="-10"/>
          <w:sz w:val="22"/>
          <w:szCs w:val="22"/>
        </w:rPr>
        <w:t>它</w:t>
      </w:r>
      <w:r>
        <w:rPr>
          <w:rFonts w:ascii="仿宋" w:hAnsi="仿宋" w:eastAsia="仿宋" w:cs="仿宋"/>
          <w:color w:val="auto"/>
          <w:spacing w:val="-6"/>
          <w:sz w:val="22"/>
          <w:szCs w:val="22"/>
        </w:rPr>
        <w:t>原因放弃中标候选人资格。</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6"/>
          <w:sz w:val="22"/>
          <w:szCs w:val="22"/>
        </w:rPr>
        <w:t>4、我</w:t>
      </w:r>
      <w:r>
        <w:rPr>
          <w:rFonts w:ascii="仿宋" w:hAnsi="仿宋" w:eastAsia="仿宋" w:cs="仿宋"/>
          <w:color w:val="auto"/>
          <w:spacing w:val="-5"/>
          <w:sz w:val="22"/>
          <w:szCs w:val="22"/>
        </w:rPr>
        <w:t>方</w:t>
      </w:r>
      <w:r>
        <w:rPr>
          <w:rFonts w:ascii="仿宋" w:hAnsi="仿宋" w:eastAsia="仿宋" w:cs="仿宋"/>
          <w:color w:val="auto"/>
          <w:spacing w:val="-3"/>
          <w:sz w:val="22"/>
          <w:szCs w:val="22"/>
        </w:rPr>
        <w:t>中标后，严格按照征集文件和我单位征集响应文件的约定签订合同。</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19"/>
          <w:sz w:val="22"/>
          <w:szCs w:val="22"/>
        </w:rPr>
        <w:t>5</w:t>
      </w:r>
      <w:r>
        <w:rPr>
          <w:rFonts w:ascii="仿宋" w:hAnsi="仿宋" w:eastAsia="仿宋" w:cs="仿宋"/>
          <w:color w:val="auto"/>
          <w:spacing w:val="-10"/>
          <w:sz w:val="22"/>
          <w:szCs w:val="22"/>
        </w:rPr>
        <w:t>、我方同意将达不到供应商资格要求条件仍参与投标或被行政主管部门、监督管理部门等暂</w:t>
      </w:r>
      <w:r>
        <w:rPr>
          <w:rFonts w:ascii="仿宋" w:hAnsi="仿宋" w:eastAsia="仿宋" w:cs="仿宋"/>
          <w:color w:val="auto"/>
          <w:spacing w:val="-8"/>
          <w:sz w:val="22"/>
          <w:szCs w:val="22"/>
        </w:rPr>
        <w:t>停、取消公共资源交易资格且在限制期内仍参与投标的情形视为弄虚作假，愿意接受处理</w:t>
      </w:r>
      <w:r>
        <w:rPr>
          <w:rFonts w:ascii="仿宋" w:hAnsi="仿宋" w:eastAsia="仿宋" w:cs="仿宋"/>
          <w:color w:val="auto"/>
          <w:spacing w:val="-6"/>
          <w:sz w:val="22"/>
          <w:szCs w:val="22"/>
        </w:rPr>
        <w:t>。</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16"/>
          <w:sz w:val="22"/>
          <w:szCs w:val="22"/>
        </w:rPr>
        <w:t>6</w:t>
      </w:r>
      <w:r>
        <w:rPr>
          <w:rFonts w:ascii="仿宋" w:hAnsi="仿宋" w:eastAsia="仿宋" w:cs="仿宋"/>
          <w:color w:val="auto"/>
          <w:spacing w:val="-10"/>
          <w:sz w:val="22"/>
          <w:szCs w:val="22"/>
        </w:rPr>
        <w:t>、我方参与投标如出现投标报价高于或等于该项目最高投标限价的情形，同意视为串通投标</w:t>
      </w:r>
      <w:r>
        <w:rPr>
          <w:rFonts w:ascii="仿宋" w:hAnsi="仿宋" w:eastAsia="仿宋" w:cs="仿宋"/>
          <w:color w:val="auto"/>
          <w:spacing w:val="-9"/>
          <w:sz w:val="22"/>
          <w:szCs w:val="22"/>
        </w:rPr>
        <w:t>并</w:t>
      </w:r>
      <w:r>
        <w:rPr>
          <w:rFonts w:ascii="仿宋" w:hAnsi="仿宋" w:eastAsia="仿宋" w:cs="仿宋"/>
          <w:color w:val="auto"/>
          <w:spacing w:val="-8"/>
          <w:sz w:val="22"/>
          <w:szCs w:val="22"/>
        </w:rPr>
        <w:t>接受处理。</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10"/>
          <w:sz w:val="22"/>
          <w:szCs w:val="22"/>
        </w:rPr>
        <w:t>出现违反</w:t>
      </w:r>
      <w:r>
        <w:rPr>
          <w:rFonts w:ascii="仿宋" w:hAnsi="仿宋" w:eastAsia="仿宋" w:cs="仿宋"/>
          <w:color w:val="auto"/>
          <w:spacing w:val="-7"/>
          <w:sz w:val="22"/>
          <w:szCs w:val="22"/>
        </w:rPr>
        <w:t>上</w:t>
      </w:r>
      <w:r>
        <w:rPr>
          <w:rFonts w:ascii="仿宋" w:hAnsi="仿宋" w:eastAsia="仿宋" w:cs="仿宋"/>
          <w:color w:val="auto"/>
          <w:spacing w:val="-5"/>
          <w:sz w:val="22"/>
          <w:szCs w:val="22"/>
        </w:rPr>
        <w:t>述承诺情形之一的，我单位还同意投标保证金不予退还，并在1至3年内不</w:t>
      </w:r>
      <w:r>
        <w:rPr>
          <w:rFonts w:ascii="仿宋" w:hAnsi="仿宋" w:eastAsia="仿宋" w:cs="仿宋"/>
          <w:color w:val="auto"/>
          <w:spacing w:val="4"/>
          <w:sz w:val="22"/>
          <w:szCs w:val="22"/>
        </w:rPr>
        <w:t>参与阜阳市公共资源</w:t>
      </w:r>
      <w:r>
        <w:rPr>
          <w:rFonts w:ascii="仿宋" w:hAnsi="仿宋" w:eastAsia="仿宋" w:cs="仿宋"/>
          <w:color w:val="auto"/>
          <w:spacing w:val="2"/>
          <w:sz w:val="22"/>
          <w:szCs w:val="22"/>
        </w:rPr>
        <w:t>交易活动，且后期我单位不因公司表现良好等各种理由向招标人申请予</w:t>
      </w:r>
      <w:r>
        <w:rPr>
          <w:rFonts w:ascii="仿宋" w:hAnsi="仿宋" w:eastAsia="仿宋" w:cs="仿宋"/>
          <w:color w:val="auto"/>
          <w:spacing w:val="4"/>
          <w:sz w:val="22"/>
          <w:szCs w:val="22"/>
        </w:rPr>
        <w:t>以恢复参与阜阳市公</w:t>
      </w:r>
      <w:r>
        <w:rPr>
          <w:rFonts w:ascii="仿宋" w:hAnsi="仿宋" w:eastAsia="仿宋" w:cs="仿宋"/>
          <w:color w:val="auto"/>
          <w:spacing w:val="2"/>
          <w:sz w:val="22"/>
          <w:szCs w:val="22"/>
        </w:rPr>
        <w:t>共资源交易活动，招标人也不应以公司表现良好等各种理由为由提前解</w:t>
      </w:r>
      <w:r>
        <w:rPr>
          <w:rFonts w:ascii="仿宋" w:hAnsi="仿宋" w:eastAsia="仿宋" w:cs="仿宋"/>
          <w:color w:val="auto"/>
          <w:spacing w:val="-1"/>
          <w:sz w:val="22"/>
          <w:szCs w:val="22"/>
        </w:rPr>
        <w:t>除对我单位的处理。愿意公</w:t>
      </w:r>
      <w:r>
        <w:rPr>
          <w:rFonts w:ascii="仿宋" w:hAnsi="仿宋" w:eastAsia="仿宋" w:cs="仿宋"/>
          <w:color w:val="auto"/>
          <w:sz w:val="22"/>
          <w:szCs w:val="22"/>
        </w:rPr>
        <w:t>开披露我单位违反承诺的不良行为信息，愿意接受处罚并承担所</w:t>
      </w:r>
      <w:r>
        <w:rPr>
          <w:rFonts w:ascii="仿宋" w:hAnsi="仿宋" w:eastAsia="仿宋" w:cs="仿宋"/>
          <w:color w:val="auto"/>
          <w:spacing w:val="-1"/>
          <w:sz w:val="22"/>
          <w:szCs w:val="22"/>
        </w:rPr>
        <w:t>有经济损失和法律责任</w:t>
      </w:r>
      <w:r>
        <w:rPr>
          <w:rFonts w:ascii="仿宋" w:hAnsi="仿宋" w:eastAsia="仿宋" w:cs="仿宋"/>
          <w:color w:val="auto"/>
          <w:sz w:val="22"/>
          <w:szCs w:val="22"/>
        </w:rPr>
        <w:t>。</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z w:val="22"/>
          <w:szCs w:val="22"/>
        </w:rPr>
      </w:pPr>
      <w:r>
        <w:rPr>
          <w:rFonts w:ascii="仿宋" w:hAnsi="仿宋" w:eastAsia="仿宋" w:cs="仿宋"/>
          <w:color w:val="auto"/>
          <w:spacing w:val="-1"/>
          <w:sz w:val="22"/>
          <w:szCs w:val="22"/>
        </w:rPr>
        <w:t>后期履</w:t>
      </w:r>
      <w:r>
        <w:rPr>
          <w:rFonts w:ascii="仿宋" w:hAnsi="仿宋" w:eastAsia="仿宋" w:cs="仿宋"/>
          <w:color w:val="auto"/>
          <w:sz w:val="22"/>
          <w:szCs w:val="22"/>
        </w:rPr>
        <w:t>约过程中除不可抗力外如我单位放弃(拒绝)履约，同意招标人(甲方)不予退还</w:t>
      </w:r>
      <w:r>
        <w:rPr>
          <w:rFonts w:ascii="仿宋" w:hAnsi="仿宋" w:eastAsia="仿宋" w:cs="仿宋"/>
          <w:color w:val="auto"/>
          <w:spacing w:val="14"/>
          <w:sz w:val="22"/>
          <w:szCs w:val="22"/>
        </w:rPr>
        <w:t>履</w:t>
      </w:r>
      <w:r>
        <w:rPr>
          <w:rFonts w:ascii="仿宋" w:hAnsi="仿宋" w:eastAsia="仿宋" w:cs="仿宋"/>
          <w:color w:val="auto"/>
          <w:spacing w:val="9"/>
          <w:sz w:val="22"/>
          <w:szCs w:val="22"/>
        </w:rPr>
        <w:t>约</w:t>
      </w:r>
      <w:r>
        <w:rPr>
          <w:rFonts w:ascii="仿宋" w:hAnsi="仿宋" w:eastAsia="仿宋" w:cs="仿宋"/>
          <w:color w:val="auto"/>
          <w:spacing w:val="7"/>
          <w:sz w:val="22"/>
          <w:szCs w:val="22"/>
        </w:rPr>
        <w:t>保证金，我单位(乙方)不要求退还履约保证金，我单位(乙方)三年不参与阜阳市公</w:t>
      </w:r>
      <w:r>
        <w:rPr>
          <w:rFonts w:ascii="仿宋" w:hAnsi="仿宋" w:eastAsia="仿宋" w:cs="仿宋"/>
          <w:color w:val="auto"/>
          <w:spacing w:val="4"/>
          <w:sz w:val="22"/>
          <w:szCs w:val="22"/>
        </w:rPr>
        <w:t>共</w:t>
      </w:r>
      <w:r>
        <w:rPr>
          <w:rFonts w:ascii="仿宋" w:hAnsi="仿宋" w:eastAsia="仿宋" w:cs="仿宋"/>
          <w:color w:val="auto"/>
          <w:spacing w:val="3"/>
          <w:sz w:val="22"/>
          <w:szCs w:val="22"/>
        </w:rPr>
        <w:t>资</w:t>
      </w:r>
      <w:r>
        <w:rPr>
          <w:rFonts w:ascii="仿宋" w:hAnsi="仿宋" w:eastAsia="仿宋" w:cs="仿宋"/>
          <w:color w:val="auto"/>
          <w:spacing w:val="2"/>
          <w:sz w:val="22"/>
          <w:szCs w:val="22"/>
        </w:rPr>
        <w:t>源交易活动，且在处理期间不因公司表现良好等各种理由向招标人申请予以提前恢复参</w:t>
      </w:r>
      <w:r>
        <w:rPr>
          <w:rFonts w:ascii="仿宋" w:hAnsi="仿宋" w:eastAsia="仿宋" w:cs="仿宋"/>
          <w:color w:val="auto"/>
          <w:spacing w:val="8"/>
          <w:sz w:val="22"/>
          <w:szCs w:val="22"/>
        </w:rPr>
        <w:t>与阜阳市公共资</w:t>
      </w:r>
      <w:r>
        <w:rPr>
          <w:rFonts w:ascii="仿宋" w:hAnsi="仿宋" w:eastAsia="仿宋" w:cs="仿宋"/>
          <w:color w:val="auto"/>
          <w:spacing w:val="5"/>
          <w:sz w:val="22"/>
          <w:szCs w:val="22"/>
        </w:rPr>
        <w:t>源</w:t>
      </w:r>
      <w:r>
        <w:rPr>
          <w:rFonts w:ascii="仿宋" w:hAnsi="仿宋" w:eastAsia="仿宋" w:cs="仿宋"/>
          <w:color w:val="auto"/>
          <w:spacing w:val="4"/>
          <w:sz w:val="22"/>
          <w:szCs w:val="22"/>
        </w:rPr>
        <w:t>交易活动，招标人(甲方)也不能以公司表现良好等各种理由为由提前解</w:t>
      </w:r>
      <w:r>
        <w:rPr>
          <w:rFonts w:ascii="仿宋" w:hAnsi="仿宋" w:eastAsia="仿宋" w:cs="仿宋"/>
          <w:color w:val="auto"/>
          <w:spacing w:val="19"/>
          <w:sz w:val="22"/>
          <w:szCs w:val="22"/>
        </w:rPr>
        <w:t>除</w:t>
      </w:r>
      <w:r>
        <w:rPr>
          <w:rFonts w:ascii="仿宋" w:hAnsi="仿宋" w:eastAsia="仿宋" w:cs="仿宋"/>
          <w:color w:val="auto"/>
          <w:spacing w:val="14"/>
          <w:sz w:val="22"/>
          <w:szCs w:val="22"/>
        </w:rPr>
        <w:t>对我单位(乙方)的处理。</w:t>
      </w:r>
    </w:p>
    <w:p>
      <w:pPr>
        <w:keepNext w:val="0"/>
        <w:keepLines w:val="0"/>
        <w:pageBreakBefore w:val="0"/>
        <w:widowControl/>
        <w:kinsoku w:val="0"/>
        <w:wordWrap/>
        <w:overflowPunct/>
        <w:topLinePunct w:val="0"/>
        <w:autoSpaceDE w:val="0"/>
        <w:autoSpaceDN w:val="0"/>
        <w:bidi w:val="0"/>
        <w:adjustRightInd w:val="0"/>
        <w:snapToGrid w:val="0"/>
        <w:spacing w:before="72" w:line="365" w:lineRule="auto"/>
        <w:ind w:left="1" w:right="193" w:firstLine="431"/>
        <w:textAlignment w:val="baseline"/>
        <w:rPr>
          <w:rFonts w:ascii="仿宋" w:hAnsi="仿宋" w:eastAsia="仿宋" w:cs="仿宋"/>
          <w:color w:val="auto"/>
          <w:spacing w:val="-2"/>
          <w:sz w:val="22"/>
          <w:szCs w:val="22"/>
        </w:rPr>
      </w:pPr>
      <w:r>
        <w:rPr>
          <w:rFonts w:ascii="仿宋" w:hAnsi="仿宋" w:eastAsia="仿宋" w:cs="仿宋"/>
          <w:color w:val="auto"/>
          <w:spacing w:val="-4"/>
          <w:sz w:val="22"/>
          <w:szCs w:val="22"/>
        </w:rPr>
        <w:t>此承诺</w:t>
      </w:r>
      <w:r>
        <w:rPr>
          <w:rFonts w:ascii="仿宋" w:hAnsi="仿宋" w:eastAsia="仿宋" w:cs="仿宋"/>
          <w:color w:val="auto"/>
          <w:spacing w:val="-3"/>
          <w:sz w:val="22"/>
          <w:szCs w:val="22"/>
        </w:rPr>
        <w:t>不</w:t>
      </w:r>
      <w:r>
        <w:rPr>
          <w:rFonts w:ascii="仿宋" w:hAnsi="仿宋" w:eastAsia="仿宋" w:cs="仿宋"/>
          <w:color w:val="auto"/>
          <w:spacing w:val="-2"/>
          <w:sz w:val="22"/>
          <w:szCs w:val="22"/>
        </w:rPr>
        <w:t>受投标有效期的限制</w:t>
      </w:r>
    </w:p>
    <w:p>
      <w:pPr>
        <w:spacing w:before="71" w:line="484" w:lineRule="auto"/>
        <w:ind w:firstLine="3600" w:firstLineChars="1800"/>
        <w:rPr>
          <w:rFonts w:ascii="仿宋" w:hAnsi="仿宋" w:eastAsia="仿宋" w:cs="仿宋"/>
          <w:color w:val="auto"/>
          <w:sz w:val="22"/>
          <w:szCs w:val="22"/>
        </w:rPr>
      </w:pPr>
      <w:r>
        <w:rPr>
          <w:rFonts w:ascii="仿宋" w:hAnsi="仿宋" w:eastAsia="仿宋" w:cs="仿宋"/>
          <w:color w:val="auto"/>
          <w:spacing w:val="-10"/>
          <w:sz w:val="22"/>
          <w:szCs w:val="22"/>
        </w:rPr>
        <w:t>供</w:t>
      </w:r>
      <w:r>
        <w:rPr>
          <w:rFonts w:ascii="仿宋" w:hAnsi="仿宋" w:eastAsia="仿宋" w:cs="仿宋"/>
          <w:color w:val="auto"/>
          <w:spacing w:val="-7"/>
          <w:sz w:val="22"/>
          <w:szCs w:val="22"/>
        </w:rPr>
        <w:t>应商签章：</w:t>
      </w:r>
      <w:r>
        <w:rPr>
          <w:rFonts w:ascii="仿宋" w:hAnsi="仿宋" w:eastAsia="仿宋" w:cs="仿宋"/>
          <w:color w:val="auto"/>
          <w:sz w:val="22"/>
          <w:szCs w:val="22"/>
          <w:u w:val="single" w:color="auto"/>
        </w:rPr>
        <w:t xml:space="preserve">                     </w:t>
      </w:r>
    </w:p>
    <w:p>
      <w:pPr>
        <w:spacing w:line="218" w:lineRule="auto"/>
        <w:ind w:left="2213" w:firstLine="1428" w:firstLineChars="700"/>
        <w:rPr>
          <w:rFonts w:ascii="仿宋" w:hAnsi="仿宋" w:eastAsia="仿宋" w:cs="仿宋"/>
          <w:color w:val="auto"/>
          <w:sz w:val="22"/>
          <w:szCs w:val="22"/>
        </w:rPr>
      </w:pPr>
      <w:r>
        <w:rPr>
          <w:rFonts w:ascii="仿宋" w:hAnsi="仿宋" w:eastAsia="仿宋" w:cs="仿宋"/>
          <w:color w:val="auto"/>
          <w:spacing w:val="-8"/>
          <w:sz w:val="22"/>
          <w:szCs w:val="22"/>
        </w:rPr>
        <w:t>法</w:t>
      </w:r>
      <w:r>
        <w:rPr>
          <w:rFonts w:ascii="仿宋" w:hAnsi="仿宋" w:eastAsia="仿宋" w:cs="仿宋"/>
          <w:color w:val="auto"/>
          <w:spacing w:val="-7"/>
          <w:sz w:val="22"/>
          <w:szCs w:val="22"/>
        </w:rPr>
        <w:t>定代表人或其委托代理人：</w:t>
      </w:r>
      <w:r>
        <w:rPr>
          <w:rFonts w:ascii="仿宋" w:hAnsi="仿宋" w:eastAsia="仿宋" w:cs="仿宋"/>
          <w:color w:val="auto"/>
          <w:spacing w:val="-7"/>
          <w:sz w:val="22"/>
          <w:szCs w:val="22"/>
          <w:u w:val="single" w:color="auto"/>
        </w:rPr>
        <w:t>(签字或盖章)</w:t>
      </w:r>
    </w:p>
    <w:p>
      <w:pPr>
        <w:spacing w:before="286" w:line="219" w:lineRule="auto"/>
        <w:ind w:left="6485"/>
        <w:rPr>
          <w:rFonts w:ascii="仿宋" w:hAnsi="仿宋" w:eastAsia="仿宋" w:cs="仿宋"/>
          <w:color w:val="auto"/>
          <w:sz w:val="22"/>
          <w:szCs w:val="22"/>
        </w:rPr>
      </w:pPr>
      <w:r>
        <w:rPr>
          <w:rFonts w:ascii="仿宋" w:hAnsi="仿宋" w:eastAsia="仿宋" w:cs="仿宋"/>
          <w:color w:val="auto"/>
          <w:spacing w:val="10"/>
          <w:sz w:val="22"/>
          <w:szCs w:val="22"/>
        </w:rPr>
        <w:t>年</w:t>
      </w:r>
      <w:r>
        <w:rPr>
          <w:rFonts w:ascii="仿宋" w:hAnsi="仿宋" w:eastAsia="仿宋" w:cs="仿宋"/>
          <w:color w:val="auto"/>
          <w:spacing w:val="8"/>
          <w:sz w:val="22"/>
          <w:szCs w:val="22"/>
        </w:rPr>
        <w:t xml:space="preserve"> 月 日</w:t>
      </w:r>
    </w:p>
    <w:p>
      <w:pPr>
        <w:spacing w:before="98" w:line="218" w:lineRule="auto"/>
        <w:ind w:left="527"/>
        <w:rPr>
          <w:rFonts w:ascii="仿宋" w:hAnsi="仿宋" w:eastAsia="仿宋" w:cs="仿宋"/>
          <w:color w:val="auto"/>
          <w:spacing w:val="-2"/>
          <w:sz w:val="22"/>
          <w:szCs w:val="22"/>
        </w:rPr>
        <w:sectPr>
          <w:footerReference r:id="rId16" w:type="default"/>
          <w:pgSz w:w="11921" w:h="16851"/>
          <w:pgMar w:top="1434" w:right="1417" w:bottom="1467" w:left="1591" w:header="0" w:footer="1303" w:gutter="0"/>
          <w:pgNumType w:fmt="decimal"/>
          <w:cols w:space="720" w:num="1"/>
        </w:sectPr>
      </w:pPr>
    </w:p>
    <w:p>
      <w:pPr>
        <w:spacing w:line="298" w:lineRule="auto"/>
        <w:rPr>
          <w:rFonts w:ascii="Arial"/>
          <w:color w:val="auto"/>
          <w:sz w:val="21"/>
        </w:rPr>
      </w:pPr>
    </w:p>
    <w:p>
      <w:pPr>
        <w:spacing w:before="78" w:line="217" w:lineRule="auto"/>
        <w:ind w:left="1575"/>
        <w:outlineLvl w:val="1"/>
        <w:rPr>
          <w:rFonts w:ascii="仿宋" w:hAnsi="仿宋" w:eastAsia="仿宋" w:cs="仿宋"/>
          <w:color w:val="auto"/>
          <w:sz w:val="24"/>
          <w:szCs w:val="24"/>
        </w:rPr>
      </w:pPr>
      <w:r>
        <w:rPr>
          <w:rFonts w:ascii="仿宋" w:hAnsi="仿宋" w:eastAsia="仿宋" w:cs="仿宋"/>
          <w:color w:val="auto"/>
          <w:spacing w:val="-1"/>
          <w:sz w:val="24"/>
          <w:szCs w:val="24"/>
          <w14:textOutline w14:w="4354" w14:cap="flat" w14:cmpd="sng">
            <w14:solidFill>
              <w14:srgbClr w14:val="000000"/>
            </w14:solidFill>
            <w14:prstDash w14:val="solid"/>
            <w14:miter w14:val="0"/>
          </w14:textOutline>
        </w:rPr>
        <w:t>三、无</w:t>
      </w:r>
      <w:r>
        <w:rPr>
          <w:rFonts w:ascii="仿宋" w:hAnsi="仿宋" w:eastAsia="仿宋" w:cs="仿宋"/>
          <w:color w:val="auto"/>
          <w:sz w:val="24"/>
          <w:szCs w:val="24"/>
          <w14:textOutline w14:w="4354" w14:cap="flat" w14:cmpd="sng">
            <w14:solidFill>
              <w14:srgbClr w14:val="000000"/>
            </w14:solidFill>
            <w14:prstDash w14:val="solid"/>
            <w14:miter w14:val="0"/>
          </w14:textOutline>
        </w:rPr>
        <w:t>重大违法记录声明函、无不良信用记录声明函</w:t>
      </w:r>
    </w:p>
    <w:p>
      <w:pPr>
        <w:spacing w:line="362" w:lineRule="auto"/>
        <w:rPr>
          <w:rFonts w:ascii="Arial"/>
          <w:color w:val="auto"/>
          <w:sz w:val="21"/>
        </w:rPr>
      </w:pPr>
    </w:p>
    <w:p>
      <w:pPr>
        <w:spacing w:before="78" w:line="218" w:lineRule="auto"/>
        <w:rPr>
          <w:rFonts w:hint="eastAsia" w:ascii="仿宋" w:hAnsi="仿宋" w:eastAsia="仿宋" w:cs="仿宋"/>
          <w:color w:val="auto"/>
          <w:sz w:val="22"/>
          <w:szCs w:val="22"/>
        </w:rPr>
      </w:pPr>
      <w:r>
        <w:rPr>
          <w:rFonts w:hint="eastAsia" w:ascii="仿宋" w:hAnsi="仿宋" w:eastAsia="仿宋" w:cs="仿宋"/>
          <w:color w:val="auto"/>
          <w:spacing w:val="-4"/>
          <w:sz w:val="22"/>
          <w:szCs w:val="22"/>
          <w14:textOutline w14:w="4354" w14:cap="flat" w14:cmpd="sng">
            <w14:solidFill>
              <w14:srgbClr w14:val="000000"/>
            </w14:solidFill>
            <w14:prstDash w14:val="solid"/>
            <w14:miter w14:val="0"/>
          </w14:textOutline>
        </w:rPr>
        <w:t>(联</w:t>
      </w:r>
      <w:r>
        <w:rPr>
          <w:rFonts w:hint="eastAsia" w:ascii="仿宋" w:hAnsi="仿宋" w:eastAsia="仿宋" w:cs="仿宋"/>
          <w:color w:val="auto"/>
          <w:spacing w:val="-3"/>
          <w:sz w:val="22"/>
          <w:szCs w:val="22"/>
          <w14:textOutline w14:w="4354" w14:cap="flat" w14:cmpd="sng">
            <w14:solidFill>
              <w14:srgbClr w14:val="000000"/>
            </w14:solidFill>
            <w14:prstDash w14:val="solid"/>
            <w14:miter w14:val="0"/>
          </w14:textOutline>
        </w:rPr>
        <w:t>合</w:t>
      </w:r>
      <w:r>
        <w:rPr>
          <w:rFonts w:hint="eastAsia" w:ascii="仿宋" w:hAnsi="仿宋" w:eastAsia="仿宋" w:cs="仿宋"/>
          <w:color w:val="auto"/>
          <w:spacing w:val="-2"/>
          <w:sz w:val="22"/>
          <w:szCs w:val="22"/>
          <w14:textOutline w14:w="4354" w14:cap="flat" w14:cmpd="sng">
            <w14:solidFill>
              <w14:srgbClr w14:val="000000"/>
            </w14:solidFill>
            <w14:prstDash w14:val="solid"/>
            <w14:miter w14:val="0"/>
          </w14:textOutline>
        </w:rPr>
        <w:t>体参加投标的，联合体各方均须提供)</w:t>
      </w:r>
    </w:p>
    <w:p>
      <w:pPr>
        <w:spacing w:line="263" w:lineRule="auto"/>
        <w:rPr>
          <w:rFonts w:hint="eastAsia" w:ascii="仿宋" w:hAnsi="仿宋" w:eastAsia="仿宋" w:cs="仿宋"/>
          <w:color w:val="auto"/>
          <w:sz w:val="22"/>
          <w:szCs w:val="22"/>
        </w:rPr>
      </w:pPr>
    </w:p>
    <w:p>
      <w:pPr>
        <w:spacing w:before="78" w:line="360" w:lineRule="auto"/>
        <w:ind w:right="33" w:firstLine="292" w:firstLineChars="200"/>
        <w:rPr>
          <w:rFonts w:hint="eastAsia" w:ascii="仿宋" w:hAnsi="仿宋" w:eastAsia="仿宋" w:cs="仿宋"/>
          <w:color w:val="auto"/>
          <w:sz w:val="22"/>
          <w:szCs w:val="22"/>
        </w:rPr>
      </w:pPr>
      <w:r>
        <w:rPr>
          <w:rFonts w:hint="eastAsia" w:ascii="仿宋" w:hAnsi="仿宋" w:eastAsia="仿宋" w:cs="仿宋"/>
          <w:color w:val="auto"/>
          <w:spacing w:val="-37"/>
          <w:sz w:val="22"/>
          <w:szCs w:val="22"/>
        </w:rPr>
        <w:t>1</w:t>
      </w:r>
      <w:r>
        <w:rPr>
          <w:rFonts w:hint="eastAsia" w:ascii="仿宋" w:hAnsi="仿宋" w:eastAsia="仿宋" w:cs="仿宋"/>
          <w:color w:val="auto"/>
          <w:spacing w:val="-19"/>
          <w:sz w:val="22"/>
          <w:szCs w:val="22"/>
        </w:rPr>
        <w:t>.本单位郑重声明，根据《中华人民共和国政府采购法》及《中华人民共和国政</w:t>
      </w:r>
      <w:r>
        <w:rPr>
          <w:rFonts w:hint="eastAsia" w:ascii="仿宋" w:hAnsi="仿宋" w:eastAsia="仿宋" w:cs="仿宋"/>
          <w:color w:val="auto"/>
          <w:spacing w:val="-40"/>
          <w:sz w:val="22"/>
          <w:szCs w:val="22"/>
        </w:rPr>
        <w:t>府</w:t>
      </w:r>
      <w:r>
        <w:rPr>
          <w:rFonts w:hint="eastAsia" w:ascii="仿宋" w:hAnsi="仿宋" w:eastAsia="仿宋" w:cs="仿宋"/>
          <w:color w:val="auto"/>
          <w:spacing w:val="-25"/>
          <w:sz w:val="22"/>
          <w:szCs w:val="22"/>
        </w:rPr>
        <w:t>采</w:t>
      </w:r>
      <w:r>
        <w:rPr>
          <w:rFonts w:hint="eastAsia" w:ascii="仿宋" w:hAnsi="仿宋" w:eastAsia="仿宋" w:cs="仿宋"/>
          <w:color w:val="auto"/>
          <w:spacing w:val="-20"/>
          <w:sz w:val="22"/>
          <w:szCs w:val="22"/>
        </w:rPr>
        <w:t>购法实施条例》的规定，参加政府采购活动前三年内，本单位在经营活动中没有</w:t>
      </w:r>
      <w:r>
        <w:rPr>
          <w:rFonts w:hint="eastAsia" w:ascii="仿宋" w:hAnsi="仿宋" w:eastAsia="仿宋" w:cs="仿宋"/>
          <w:color w:val="auto"/>
          <w:spacing w:val="-21"/>
          <w:sz w:val="22"/>
          <w:szCs w:val="22"/>
        </w:rPr>
        <w:t>重</w:t>
      </w:r>
      <w:r>
        <w:rPr>
          <w:rFonts w:hint="eastAsia" w:ascii="仿宋" w:hAnsi="仿宋" w:eastAsia="仿宋" w:cs="仿宋"/>
          <w:color w:val="auto"/>
          <w:spacing w:val="-15"/>
          <w:sz w:val="22"/>
          <w:szCs w:val="22"/>
        </w:rPr>
        <w:t>大违法记录，没有因违法经营受到刑事处罚或者责令停产停业、吊销许可证或者执</w:t>
      </w:r>
      <w:r>
        <w:rPr>
          <w:rFonts w:hint="eastAsia" w:ascii="仿宋" w:hAnsi="仿宋" w:eastAsia="仿宋" w:cs="仿宋"/>
          <w:color w:val="auto"/>
          <w:spacing w:val="-34"/>
          <w:sz w:val="22"/>
          <w:szCs w:val="22"/>
        </w:rPr>
        <w:t>照</w:t>
      </w:r>
      <w:r>
        <w:rPr>
          <w:rFonts w:hint="eastAsia" w:ascii="仿宋" w:hAnsi="仿宋" w:eastAsia="仿宋" w:cs="仿宋"/>
          <w:color w:val="auto"/>
          <w:spacing w:val="-23"/>
          <w:sz w:val="22"/>
          <w:szCs w:val="22"/>
        </w:rPr>
        <w:t>、</w:t>
      </w:r>
      <w:r>
        <w:rPr>
          <w:rFonts w:hint="eastAsia" w:ascii="仿宋" w:hAnsi="仿宋" w:eastAsia="仿宋" w:cs="仿宋"/>
          <w:color w:val="auto"/>
          <w:spacing w:val="-17"/>
          <w:sz w:val="22"/>
          <w:szCs w:val="22"/>
        </w:rPr>
        <w:t>较大数额罚款等行政处罚，且未在被禁止参加政府采购活动的处罚期限内。</w:t>
      </w:r>
    </w:p>
    <w:p>
      <w:pPr>
        <w:spacing w:before="1" w:line="360" w:lineRule="auto"/>
        <w:ind w:firstLine="400" w:firstLineChars="200"/>
        <w:rPr>
          <w:rFonts w:hint="eastAsia" w:ascii="仿宋" w:hAnsi="仿宋" w:eastAsia="仿宋" w:cs="仿宋"/>
          <w:color w:val="auto"/>
          <w:sz w:val="22"/>
          <w:szCs w:val="22"/>
        </w:rPr>
      </w:pPr>
      <w:r>
        <w:rPr>
          <w:rFonts w:hint="eastAsia" w:ascii="仿宋" w:hAnsi="仿宋" w:eastAsia="仿宋" w:cs="仿宋"/>
          <w:color w:val="auto"/>
          <w:spacing w:val="-10"/>
          <w:sz w:val="22"/>
          <w:szCs w:val="22"/>
        </w:rPr>
        <w:t>2.本</w:t>
      </w:r>
      <w:r>
        <w:rPr>
          <w:rFonts w:hint="eastAsia" w:ascii="仿宋" w:hAnsi="仿宋" w:eastAsia="仿宋" w:cs="仿宋"/>
          <w:color w:val="auto"/>
          <w:spacing w:val="-5"/>
          <w:sz w:val="22"/>
          <w:szCs w:val="22"/>
        </w:rPr>
        <w:t>单位郑重声明，我单位无以下不良信用记录情形：</w:t>
      </w:r>
    </w:p>
    <w:p>
      <w:pPr>
        <w:spacing w:before="78" w:line="360" w:lineRule="auto"/>
        <w:ind w:left="617"/>
        <w:rPr>
          <w:rFonts w:hint="eastAsia" w:ascii="仿宋" w:hAnsi="仿宋" w:eastAsia="仿宋" w:cs="仿宋"/>
          <w:color w:val="auto"/>
          <w:sz w:val="22"/>
          <w:szCs w:val="22"/>
        </w:rPr>
      </w:pPr>
      <w:r>
        <w:rPr>
          <w:rFonts w:hint="eastAsia" w:ascii="仿宋" w:hAnsi="仿宋" w:eastAsia="仿宋" w:cs="仿宋"/>
          <w:color w:val="auto"/>
          <w:spacing w:val="10"/>
          <w:sz w:val="22"/>
          <w:szCs w:val="22"/>
        </w:rPr>
        <w:t>(</w:t>
      </w:r>
      <w:r>
        <w:rPr>
          <w:rFonts w:hint="eastAsia" w:ascii="仿宋" w:hAnsi="仿宋" w:eastAsia="仿宋" w:cs="仿宋"/>
          <w:color w:val="auto"/>
          <w:spacing w:val="9"/>
          <w:sz w:val="22"/>
          <w:szCs w:val="22"/>
        </w:rPr>
        <w:t>1</w:t>
      </w:r>
      <w:r>
        <w:rPr>
          <w:rFonts w:hint="eastAsia" w:ascii="仿宋" w:hAnsi="仿宋" w:eastAsia="仿宋" w:cs="仿宋"/>
          <w:color w:val="auto"/>
          <w:spacing w:val="5"/>
          <w:sz w:val="22"/>
          <w:szCs w:val="22"/>
        </w:rPr>
        <w:t>) 被人民法院列入失信被执行人</w:t>
      </w:r>
    </w:p>
    <w:p>
      <w:pPr>
        <w:spacing w:before="78" w:line="360" w:lineRule="auto"/>
        <w:ind w:left="617"/>
        <w:rPr>
          <w:rFonts w:hint="eastAsia" w:ascii="仿宋" w:hAnsi="仿宋" w:eastAsia="仿宋" w:cs="仿宋"/>
          <w:color w:val="auto"/>
          <w:sz w:val="22"/>
          <w:szCs w:val="22"/>
        </w:rPr>
      </w:pPr>
      <w:r>
        <w:rPr>
          <w:rFonts w:hint="eastAsia" w:ascii="仿宋" w:hAnsi="仿宋" w:eastAsia="仿宋" w:cs="仿宋"/>
          <w:color w:val="auto"/>
          <w:spacing w:val="10"/>
          <w:sz w:val="22"/>
          <w:szCs w:val="22"/>
        </w:rPr>
        <w:t>(2) 单位、法定代表人或拟派项目经理(项目负责人)被人民检察院列</w:t>
      </w:r>
      <w:r>
        <w:rPr>
          <w:rFonts w:hint="eastAsia" w:ascii="仿宋" w:hAnsi="仿宋" w:eastAsia="仿宋" w:cs="仿宋"/>
          <w:color w:val="auto"/>
          <w:spacing w:val="5"/>
          <w:sz w:val="22"/>
          <w:szCs w:val="22"/>
        </w:rPr>
        <w:t>入</w:t>
      </w:r>
      <w:r>
        <w:rPr>
          <w:rFonts w:hint="eastAsia" w:ascii="仿宋" w:hAnsi="仿宋" w:eastAsia="仿宋" w:cs="仿宋"/>
          <w:color w:val="auto"/>
          <w:spacing w:val="-13"/>
          <w:sz w:val="22"/>
          <w:szCs w:val="22"/>
        </w:rPr>
        <w:t>行</w:t>
      </w:r>
      <w:r>
        <w:rPr>
          <w:rFonts w:hint="eastAsia" w:ascii="仿宋" w:hAnsi="仿宋" w:eastAsia="仿宋" w:cs="仿宋"/>
          <w:color w:val="auto"/>
          <w:spacing w:val="-8"/>
          <w:sz w:val="22"/>
          <w:szCs w:val="22"/>
        </w:rPr>
        <w:t>贿犯罪档案；</w:t>
      </w:r>
    </w:p>
    <w:p>
      <w:pPr>
        <w:spacing w:before="184" w:line="360" w:lineRule="auto"/>
        <w:ind w:left="617"/>
        <w:rPr>
          <w:rFonts w:hint="eastAsia" w:ascii="仿宋" w:hAnsi="仿宋" w:eastAsia="仿宋" w:cs="仿宋"/>
          <w:color w:val="auto"/>
          <w:sz w:val="22"/>
          <w:szCs w:val="22"/>
        </w:rPr>
      </w:pPr>
      <w:r>
        <w:rPr>
          <w:rFonts w:hint="eastAsia" w:ascii="仿宋" w:hAnsi="仿宋" w:eastAsia="仿宋" w:cs="仿宋"/>
          <w:color w:val="auto"/>
          <w:spacing w:val="6"/>
          <w:sz w:val="22"/>
          <w:szCs w:val="22"/>
        </w:rPr>
        <w:t>(</w:t>
      </w:r>
      <w:r>
        <w:rPr>
          <w:rFonts w:hint="eastAsia" w:ascii="仿宋" w:hAnsi="仿宋" w:eastAsia="仿宋" w:cs="仿宋"/>
          <w:color w:val="auto"/>
          <w:spacing w:val="4"/>
          <w:sz w:val="22"/>
          <w:szCs w:val="22"/>
        </w:rPr>
        <w:t>3) 被工商行政管理部门列入企业经营异常名录；</w:t>
      </w:r>
    </w:p>
    <w:p>
      <w:pPr>
        <w:spacing w:before="78" w:line="360" w:lineRule="auto"/>
        <w:ind w:left="617"/>
        <w:rPr>
          <w:rFonts w:hint="eastAsia" w:ascii="仿宋" w:hAnsi="仿宋" w:eastAsia="仿宋" w:cs="仿宋"/>
          <w:color w:val="auto"/>
          <w:sz w:val="22"/>
          <w:szCs w:val="22"/>
        </w:rPr>
      </w:pPr>
      <w:r>
        <w:rPr>
          <w:rFonts w:hint="eastAsia" w:ascii="仿宋" w:hAnsi="仿宋" w:eastAsia="仿宋" w:cs="仿宋"/>
          <w:color w:val="auto"/>
          <w:spacing w:val="4"/>
          <w:sz w:val="22"/>
          <w:szCs w:val="22"/>
        </w:rPr>
        <w:t>(4) 被税务部门列入重大税收违法案件当事人名单</w:t>
      </w:r>
      <w:r>
        <w:rPr>
          <w:rFonts w:hint="eastAsia" w:ascii="仿宋" w:hAnsi="仿宋" w:eastAsia="仿宋" w:cs="仿宋"/>
          <w:color w:val="auto"/>
          <w:spacing w:val="2"/>
          <w:sz w:val="22"/>
          <w:szCs w:val="22"/>
        </w:rPr>
        <w:t>；</w:t>
      </w:r>
    </w:p>
    <w:p>
      <w:pPr>
        <w:spacing w:before="78" w:line="360" w:lineRule="auto"/>
        <w:ind w:left="617"/>
        <w:rPr>
          <w:rFonts w:hint="eastAsia" w:ascii="仿宋" w:hAnsi="仿宋" w:eastAsia="仿宋" w:cs="仿宋"/>
          <w:color w:val="auto"/>
          <w:sz w:val="22"/>
          <w:szCs w:val="22"/>
        </w:rPr>
      </w:pPr>
      <w:r>
        <w:rPr>
          <w:rFonts w:hint="eastAsia" w:ascii="仿宋" w:hAnsi="仿宋" w:eastAsia="仿宋" w:cs="仿宋"/>
          <w:color w:val="auto"/>
          <w:spacing w:val="8"/>
          <w:sz w:val="22"/>
          <w:szCs w:val="22"/>
        </w:rPr>
        <w:t xml:space="preserve">(5) </w:t>
      </w:r>
      <w:r>
        <w:rPr>
          <w:rFonts w:hint="eastAsia" w:ascii="仿宋" w:hAnsi="仿宋" w:eastAsia="仿宋" w:cs="仿宋"/>
          <w:color w:val="auto"/>
          <w:spacing w:val="7"/>
          <w:sz w:val="22"/>
          <w:szCs w:val="22"/>
        </w:rPr>
        <w:t>被</w:t>
      </w:r>
      <w:r>
        <w:rPr>
          <w:rFonts w:hint="eastAsia" w:ascii="仿宋" w:hAnsi="仿宋" w:eastAsia="仿宋" w:cs="仿宋"/>
          <w:color w:val="auto"/>
          <w:spacing w:val="4"/>
          <w:sz w:val="22"/>
          <w:szCs w:val="22"/>
        </w:rPr>
        <w:t>政府采购监管部门列入政府采购严重违法失信行为记录名单。</w:t>
      </w:r>
    </w:p>
    <w:p>
      <w:pPr>
        <w:spacing w:line="261" w:lineRule="auto"/>
        <w:rPr>
          <w:rFonts w:hint="eastAsia" w:ascii="仿宋" w:hAnsi="仿宋" w:eastAsia="仿宋" w:cs="仿宋"/>
          <w:color w:val="auto"/>
          <w:sz w:val="22"/>
          <w:szCs w:val="22"/>
        </w:rPr>
      </w:pPr>
    </w:p>
    <w:p>
      <w:pPr>
        <w:spacing w:line="262" w:lineRule="auto"/>
        <w:rPr>
          <w:rFonts w:hint="eastAsia" w:ascii="仿宋" w:hAnsi="仿宋" w:eastAsia="仿宋" w:cs="仿宋"/>
          <w:color w:val="auto"/>
          <w:sz w:val="22"/>
          <w:szCs w:val="22"/>
        </w:rPr>
      </w:pPr>
    </w:p>
    <w:p>
      <w:pPr>
        <w:spacing w:line="262" w:lineRule="auto"/>
        <w:rPr>
          <w:rFonts w:hint="eastAsia" w:ascii="仿宋" w:hAnsi="仿宋" w:eastAsia="仿宋" w:cs="仿宋"/>
          <w:color w:val="auto"/>
          <w:sz w:val="22"/>
          <w:szCs w:val="22"/>
        </w:rPr>
      </w:pPr>
    </w:p>
    <w:p>
      <w:pPr>
        <w:spacing w:before="79" w:line="216" w:lineRule="auto"/>
        <w:ind w:left="618"/>
        <w:rPr>
          <w:rFonts w:hint="eastAsia" w:ascii="仿宋" w:hAnsi="仿宋" w:eastAsia="仿宋" w:cs="仿宋"/>
          <w:color w:val="auto"/>
          <w:sz w:val="22"/>
          <w:szCs w:val="22"/>
        </w:rPr>
      </w:pPr>
      <w:r>
        <w:rPr>
          <w:rFonts w:hint="eastAsia" w:ascii="仿宋" w:hAnsi="仿宋" w:eastAsia="仿宋" w:cs="仿宋"/>
          <w:color w:val="auto"/>
          <w:spacing w:val="-2"/>
          <w:sz w:val="22"/>
          <w:szCs w:val="22"/>
        </w:rPr>
        <w:t>本单位对上述声明的真实性负责。如有虚</w:t>
      </w:r>
      <w:r>
        <w:rPr>
          <w:rFonts w:hint="eastAsia" w:ascii="仿宋" w:hAnsi="仿宋" w:eastAsia="仿宋" w:cs="仿宋"/>
          <w:color w:val="auto"/>
          <w:spacing w:val="-1"/>
          <w:sz w:val="22"/>
          <w:szCs w:val="22"/>
        </w:rPr>
        <w:t>假，将依法承担相应责任。</w:t>
      </w:r>
    </w:p>
    <w:p>
      <w:pPr>
        <w:spacing w:line="266" w:lineRule="auto"/>
        <w:rPr>
          <w:rFonts w:hint="eastAsia" w:ascii="仿宋" w:hAnsi="仿宋" w:eastAsia="仿宋" w:cs="仿宋"/>
          <w:color w:val="auto"/>
          <w:sz w:val="22"/>
          <w:szCs w:val="22"/>
        </w:rPr>
      </w:pPr>
    </w:p>
    <w:p>
      <w:pPr>
        <w:spacing w:before="78" w:line="218" w:lineRule="auto"/>
        <w:ind w:left="4986"/>
        <w:rPr>
          <w:rFonts w:hint="eastAsia" w:ascii="仿宋" w:hAnsi="仿宋" w:eastAsia="仿宋" w:cs="仿宋"/>
          <w:color w:val="auto"/>
          <w:sz w:val="22"/>
          <w:szCs w:val="22"/>
        </w:rPr>
      </w:pPr>
      <w:r>
        <w:rPr>
          <w:rFonts w:hint="eastAsia" w:ascii="仿宋" w:hAnsi="仿宋" w:eastAsia="仿宋" w:cs="仿宋"/>
          <w:color w:val="auto"/>
          <w:spacing w:val="-28"/>
          <w:sz w:val="22"/>
          <w:szCs w:val="22"/>
        </w:rPr>
        <w:t>投</w:t>
      </w:r>
      <w:r>
        <w:rPr>
          <w:rFonts w:hint="eastAsia" w:ascii="仿宋" w:hAnsi="仿宋" w:eastAsia="仿宋" w:cs="仿宋"/>
          <w:color w:val="auto"/>
          <w:spacing w:val="-23"/>
          <w:sz w:val="22"/>
          <w:szCs w:val="22"/>
        </w:rPr>
        <w:t>标人签章：</w:t>
      </w:r>
      <w:r>
        <w:rPr>
          <w:rFonts w:hint="eastAsia" w:ascii="仿宋" w:hAnsi="仿宋" w:eastAsia="仿宋" w:cs="仿宋"/>
          <w:color w:val="auto"/>
          <w:sz w:val="22"/>
          <w:szCs w:val="22"/>
          <w:u w:val="single" w:color="auto"/>
        </w:rPr>
        <w:t xml:space="preserve">               </w:t>
      </w:r>
    </w:p>
    <w:p>
      <w:pPr>
        <w:spacing w:before="182" w:line="219" w:lineRule="auto"/>
        <w:ind w:firstLine="4992" w:firstLineChars="2600"/>
        <w:rPr>
          <w:rFonts w:hint="eastAsia" w:ascii="仿宋" w:hAnsi="仿宋" w:eastAsia="仿宋" w:cs="仿宋"/>
          <w:color w:val="auto"/>
          <w:sz w:val="22"/>
          <w:szCs w:val="22"/>
        </w:rPr>
      </w:pPr>
      <w:r>
        <w:rPr>
          <w:rFonts w:hint="eastAsia" w:ascii="仿宋" w:hAnsi="仿宋" w:eastAsia="仿宋" w:cs="仿宋"/>
          <w:color w:val="auto"/>
          <w:spacing w:val="-14"/>
          <w:sz w:val="22"/>
          <w:szCs w:val="22"/>
        </w:rPr>
        <w:t>日</w:t>
      </w:r>
      <w:r>
        <w:rPr>
          <w:rFonts w:hint="eastAsia" w:ascii="仿宋" w:hAnsi="仿宋" w:eastAsia="仿宋" w:cs="仿宋"/>
          <w:color w:val="auto"/>
          <w:spacing w:val="-11"/>
          <w:sz w:val="22"/>
          <w:szCs w:val="22"/>
        </w:rPr>
        <w:t xml:space="preserve">          期：</w:t>
      </w:r>
      <w:r>
        <w:rPr>
          <w:rFonts w:hint="eastAsia" w:ascii="仿宋" w:hAnsi="仿宋" w:eastAsia="仿宋" w:cs="仿宋"/>
          <w:color w:val="auto"/>
          <w:sz w:val="22"/>
          <w:szCs w:val="22"/>
          <w:u w:val="single" w:color="auto"/>
        </w:rPr>
        <w:t xml:space="preserve">              </w:t>
      </w:r>
    </w:p>
    <w:p>
      <w:pPr>
        <w:rPr>
          <w:rFonts w:hint="eastAsia" w:ascii="仿宋" w:hAnsi="仿宋" w:eastAsia="仿宋" w:cs="仿宋"/>
          <w:color w:val="auto"/>
          <w:sz w:val="22"/>
          <w:szCs w:val="22"/>
        </w:rPr>
        <w:sectPr>
          <w:footerReference r:id="rId17" w:type="default"/>
          <w:pgSz w:w="11912" w:h="16841"/>
          <w:pgMar w:top="1434" w:right="1740" w:bottom="1457" w:left="1630" w:header="0" w:footer="1293" w:gutter="0"/>
          <w:pgNumType w:fmt="decimal"/>
          <w:cols w:space="720" w:num="1"/>
        </w:sectPr>
      </w:pPr>
    </w:p>
    <w:p>
      <w:pPr>
        <w:spacing w:line="298" w:lineRule="auto"/>
        <w:rPr>
          <w:rFonts w:ascii="Arial"/>
          <w:color w:val="auto"/>
          <w:sz w:val="21"/>
        </w:rPr>
      </w:pPr>
    </w:p>
    <w:p>
      <w:pPr>
        <w:spacing w:before="78" w:line="218" w:lineRule="auto"/>
        <w:ind w:left="2959"/>
        <w:outlineLvl w:val="1"/>
        <w:rPr>
          <w:rFonts w:ascii="仿宋" w:hAnsi="仿宋" w:eastAsia="仿宋" w:cs="仿宋"/>
          <w:color w:val="auto"/>
          <w:sz w:val="24"/>
          <w:szCs w:val="24"/>
        </w:rPr>
      </w:pPr>
      <w:r>
        <w:rPr>
          <w:rFonts w:ascii="仿宋" w:hAnsi="仿宋" w:eastAsia="仿宋" w:cs="仿宋"/>
          <w:color w:val="auto"/>
          <w:spacing w:val="-4"/>
          <w:sz w:val="24"/>
          <w:szCs w:val="24"/>
          <w14:textOutline w14:w="4354" w14:cap="flat" w14:cmpd="sng">
            <w14:solidFill>
              <w14:srgbClr w14:val="000000"/>
            </w14:solidFill>
            <w14:prstDash w14:val="solid"/>
            <w14:miter w14:val="0"/>
          </w14:textOutline>
        </w:rPr>
        <w:t>四、法定代</w:t>
      </w:r>
      <w:r>
        <w:rPr>
          <w:rFonts w:ascii="仿宋" w:hAnsi="仿宋" w:eastAsia="仿宋" w:cs="仿宋"/>
          <w:color w:val="auto"/>
          <w:spacing w:val="-2"/>
          <w:sz w:val="24"/>
          <w:szCs w:val="24"/>
          <w14:textOutline w14:w="4354" w14:cap="flat" w14:cmpd="sng">
            <w14:solidFill>
              <w14:srgbClr w14:val="000000"/>
            </w14:solidFill>
            <w14:prstDash w14:val="solid"/>
            <w14:miter w14:val="0"/>
          </w14:textOutline>
        </w:rPr>
        <w:t>表人授权委托书</w:t>
      </w:r>
    </w:p>
    <w:p>
      <w:pPr>
        <w:spacing w:line="363" w:lineRule="auto"/>
        <w:rPr>
          <w:rFonts w:ascii="Arial"/>
          <w:color w:val="auto"/>
          <w:sz w:val="21"/>
        </w:rPr>
      </w:pPr>
    </w:p>
    <w:p>
      <w:pPr>
        <w:spacing w:before="78" w:line="359" w:lineRule="auto"/>
        <w:ind w:firstLine="432" w:firstLineChars="200"/>
        <w:rPr>
          <w:rFonts w:hint="eastAsia" w:ascii="仿宋" w:hAnsi="仿宋" w:eastAsia="仿宋" w:cs="仿宋"/>
          <w:color w:val="auto"/>
          <w:sz w:val="22"/>
          <w:szCs w:val="22"/>
        </w:rPr>
      </w:pPr>
      <w:r>
        <w:rPr>
          <w:rFonts w:hint="eastAsia" w:ascii="仿宋" w:hAnsi="仿宋" w:eastAsia="仿宋" w:cs="仿宋"/>
          <w:color w:val="auto"/>
          <w:spacing w:val="-2"/>
          <w:sz w:val="22"/>
          <w:szCs w:val="22"/>
        </w:rPr>
        <w:t>本授权书声明：</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color w:val="auto"/>
          <w:spacing w:val="-1"/>
          <w:sz w:val="22"/>
          <w:szCs w:val="22"/>
        </w:rPr>
        <w:t>公司(工厂)(纳税人识别号：</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color w:val="auto"/>
          <w:spacing w:val="-1"/>
          <w:sz w:val="22"/>
          <w:szCs w:val="22"/>
        </w:rPr>
        <w:t>)的</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color w:val="auto"/>
          <w:spacing w:val="-1"/>
          <w:sz w:val="22"/>
          <w:szCs w:val="22"/>
        </w:rPr>
        <w:t>(法</w:t>
      </w:r>
      <w:r>
        <w:rPr>
          <w:rFonts w:hint="eastAsia" w:ascii="仿宋" w:hAnsi="仿宋" w:eastAsia="仿宋" w:cs="仿宋"/>
          <w:color w:val="auto"/>
          <w:spacing w:val="20"/>
          <w:sz w:val="22"/>
          <w:szCs w:val="22"/>
        </w:rPr>
        <w:t>人</w:t>
      </w:r>
      <w:r>
        <w:rPr>
          <w:rFonts w:hint="eastAsia" w:ascii="仿宋" w:hAnsi="仿宋" w:eastAsia="仿宋" w:cs="仿宋"/>
          <w:color w:val="auto"/>
          <w:spacing w:val="19"/>
          <w:sz w:val="22"/>
          <w:szCs w:val="22"/>
        </w:rPr>
        <w:t>代</w:t>
      </w:r>
      <w:r>
        <w:rPr>
          <w:rFonts w:hint="eastAsia" w:ascii="仿宋" w:hAnsi="仿宋" w:eastAsia="仿宋" w:cs="仿宋"/>
          <w:color w:val="auto"/>
          <w:spacing w:val="10"/>
          <w:sz w:val="22"/>
          <w:szCs w:val="22"/>
        </w:rPr>
        <w:t>表姓名、职务)代表本公司(工厂)授权本公司(工厂)</w:t>
      </w:r>
      <w:r>
        <w:rPr>
          <w:rFonts w:hint="eastAsia" w:ascii="仿宋" w:hAnsi="仿宋" w:eastAsia="仿宋" w:cs="仿宋"/>
          <w:color w:val="auto"/>
          <w:spacing w:val="10"/>
          <w:sz w:val="22"/>
          <w:szCs w:val="22"/>
          <w:u w:val="single" w:color="auto"/>
        </w:rPr>
        <w:t xml:space="preserve">          </w:t>
      </w:r>
      <w:r>
        <w:rPr>
          <w:rFonts w:hint="eastAsia" w:ascii="仿宋" w:hAnsi="仿宋" w:eastAsia="仿宋" w:cs="仿宋"/>
          <w:color w:val="auto"/>
          <w:spacing w:val="10"/>
          <w:sz w:val="22"/>
          <w:szCs w:val="22"/>
        </w:rPr>
        <w:t>(被授权人的</w:t>
      </w:r>
      <w:r>
        <w:rPr>
          <w:rFonts w:hint="eastAsia" w:ascii="仿宋" w:hAnsi="仿宋" w:eastAsia="仿宋" w:cs="仿宋"/>
          <w:color w:val="auto"/>
          <w:spacing w:val="-4"/>
          <w:sz w:val="22"/>
          <w:szCs w:val="22"/>
        </w:rPr>
        <w:t>姓名、职务)为本公</w:t>
      </w:r>
      <w:r>
        <w:rPr>
          <w:rFonts w:hint="eastAsia" w:ascii="仿宋" w:hAnsi="仿宋" w:eastAsia="仿宋" w:cs="仿宋"/>
          <w:color w:val="auto"/>
          <w:spacing w:val="-3"/>
          <w:sz w:val="22"/>
          <w:szCs w:val="22"/>
        </w:rPr>
        <w:t>司</w:t>
      </w:r>
      <w:r>
        <w:rPr>
          <w:rFonts w:hint="eastAsia" w:ascii="仿宋" w:hAnsi="仿宋" w:eastAsia="仿宋" w:cs="仿宋"/>
          <w:color w:val="auto"/>
          <w:spacing w:val="-2"/>
          <w:sz w:val="22"/>
          <w:szCs w:val="22"/>
        </w:rPr>
        <w:t>(工厂)的合法代理人，参加</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2"/>
          <w:sz w:val="22"/>
          <w:szCs w:val="22"/>
        </w:rPr>
        <w:t>采购项目</w:t>
      </w:r>
      <w:r>
        <w:rPr>
          <w:rFonts w:hint="eastAsia" w:ascii="仿宋" w:hAnsi="仿宋" w:eastAsia="仿宋" w:cs="仿宋"/>
          <w:color w:val="auto"/>
          <w:spacing w:val="-4"/>
          <w:sz w:val="22"/>
          <w:szCs w:val="22"/>
        </w:rPr>
        <w:t>活动(项目编号</w:t>
      </w:r>
      <w:r>
        <w:rPr>
          <w:rFonts w:hint="eastAsia" w:ascii="仿宋" w:hAnsi="仿宋" w:eastAsia="仿宋" w:cs="仿宋"/>
          <w:color w:val="auto"/>
          <w:spacing w:val="-4"/>
          <w:sz w:val="22"/>
          <w:szCs w:val="22"/>
          <w:u w:val="none" w:color="auto"/>
        </w:rPr>
        <w:t>：</w:t>
      </w:r>
      <w:r>
        <w:rPr>
          <w:rFonts w:hint="eastAsia" w:ascii="仿宋" w:hAnsi="仿宋" w:eastAsia="仿宋" w:cs="仿宋"/>
          <w:color w:val="auto"/>
          <w:spacing w:val="-4"/>
          <w:sz w:val="22"/>
          <w:szCs w:val="22"/>
          <w:u w:val="single" w:color="auto"/>
        </w:rPr>
        <w:t xml:space="preserve">     </w:t>
      </w:r>
      <w:r>
        <w:rPr>
          <w:rFonts w:hint="eastAsia" w:ascii="仿宋" w:hAnsi="仿宋" w:eastAsia="仿宋" w:cs="仿宋"/>
          <w:color w:val="auto"/>
          <w:spacing w:val="-2"/>
          <w:sz w:val="22"/>
          <w:szCs w:val="22"/>
        </w:rPr>
        <w:t>)</w:t>
      </w:r>
      <w:r>
        <w:rPr>
          <w:rFonts w:hint="eastAsia" w:ascii="仿宋" w:hAnsi="仿宋" w:eastAsia="仿宋" w:cs="仿宋"/>
          <w:color w:val="auto"/>
          <w:spacing w:val="-2"/>
          <w:sz w:val="22"/>
          <w:szCs w:val="22"/>
          <w:lang w:eastAsia="zh-CN"/>
        </w:rPr>
        <w:t>，</w:t>
      </w:r>
      <w:r>
        <w:rPr>
          <w:rFonts w:hint="eastAsia" w:ascii="仿宋" w:hAnsi="仿宋" w:eastAsia="仿宋" w:cs="仿宋"/>
          <w:color w:val="auto"/>
          <w:spacing w:val="-2"/>
          <w:sz w:val="22"/>
          <w:szCs w:val="22"/>
        </w:rPr>
        <w:t>全权代表本公司处理投标过程的一切事宜，包括</w:t>
      </w:r>
      <w:r>
        <w:rPr>
          <w:rFonts w:hint="eastAsia" w:ascii="仿宋" w:hAnsi="仿宋" w:eastAsia="仿宋" w:cs="仿宋"/>
          <w:color w:val="auto"/>
          <w:spacing w:val="-1"/>
          <w:sz w:val="22"/>
          <w:szCs w:val="22"/>
        </w:rPr>
        <w:t>但不限于：投标、参与</w:t>
      </w:r>
      <w:r>
        <w:rPr>
          <w:rFonts w:hint="eastAsia" w:ascii="仿宋" w:hAnsi="仿宋" w:eastAsia="仿宋" w:cs="仿宋"/>
          <w:color w:val="auto"/>
          <w:sz w:val="22"/>
          <w:szCs w:val="22"/>
        </w:rPr>
        <w:t>开标、谈判、签约等</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投标人代表在投标过程中所签署的一切</w:t>
      </w:r>
      <w:r>
        <w:rPr>
          <w:rFonts w:hint="eastAsia" w:ascii="仿宋" w:hAnsi="仿宋" w:eastAsia="仿宋" w:cs="仿宋"/>
          <w:color w:val="auto"/>
          <w:spacing w:val="-1"/>
          <w:sz w:val="22"/>
          <w:szCs w:val="22"/>
        </w:rPr>
        <w:t>文件和处理与之有关的一切事务，本公司均予以认可并对此承担责</w:t>
      </w:r>
      <w:r>
        <w:rPr>
          <w:rFonts w:hint="eastAsia" w:ascii="仿宋" w:hAnsi="仿宋" w:eastAsia="仿宋" w:cs="仿宋"/>
          <w:color w:val="auto"/>
          <w:sz w:val="22"/>
          <w:szCs w:val="22"/>
        </w:rPr>
        <w:t>任。被授权人无转</w:t>
      </w:r>
      <w:r>
        <w:rPr>
          <w:rFonts w:hint="eastAsia" w:ascii="仿宋" w:hAnsi="仿宋" w:eastAsia="仿宋" w:cs="仿宋"/>
          <w:color w:val="auto"/>
          <w:spacing w:val="-8"/>
          <w:sz w:val="22"/>
          <w:szCs w:val="22"/>
        </w:rPr>
        <w:t>委</w:t>
      </w:r>
      <w:r>
        <w:rPr>
          <w:rFonts w:hint="eastAsia" w:ascii="仿宋" w:hAnsi="仿宋" w:eastAsia="仿宋" w:cs="仿宋"/>
          <w:color w:val="auto"/>
          <w:spacing w:val="-7"/>
          <w:sz w:val="22"/>
          <w:szCs w:val="22"/>
        </w:rPr>
        <w:t>托</w:t>
      </w:r>
      <w:r>
        <w:rPr>
          <w:rFonts w:hint="eastAsia" w:ascii="仿宋" w:hAnsi="仿宋" w:eastAsia="仿宋" w:cs="仿宋"/>
          <w:color w:val="auto"/>
          <w:spacing w:val="-4"/>
          <w:sz w:val="22"/>
          <w:szCs w:val="22"/>
        </w:rPr>
        <w:t>权。特此授权。</w:t>
      </w:r>
    </w:p>
    <w:p>
      <w:pPr>
        <w:spacing w:line="465" w:lineRule="exact"/>
        <w:ind w:left="646"/>
        <w:rPr>
          <w:rFonts w:hint="eastAsia" w:ascii="仿宋" w:hAnsi="仿宋" w:eastAsia="仿宋" w:cs="仿宋"/>
          <w:color w:val="auto"/>
          <w:sz w:val="22"/>
          <w:szCs w:val="22"/>
        </w:rPr>
      </w:pPr>
      <w:r>
        <w:rPr>
          <w:rFonts w:hint="eastAsia" w:ascii="仿宋" w:hAnsi="仿宋" w:eastAsia="仿宋" w:cs="仿宋"/>
          <w:color w:val="auto"/>
          <w:spacing w:val="-6"/>
          <w:position w:val="17"/>
          <w:sz w:val="22"/>
          <w:szCs w:val="22"/>
        </w:rPr>
        <w:t>本授</w:t>
      </w:r>
      <w:r>
        <w:rPr>
          <w:rFonts w:hint="eastAsia" w:ascii="仿宋" w:hAnsi="仿宋" w:eastAsia="仿宋" w:cs="仿宋"/>
          <w:color w:val="auto"/>
          <w:spacing w:val="-3"/>
          <w:position w:val="17"/>
          <w:sz w:val="22"/>
          <w:szCs w:val="22"/>
        </w:rPr>
        <w:t>权书自出具之日起生效。</w:t>
      </w:r>
    </w:p>
    <w:p>
      <w:pPr>
        <w:spacing w:before="1" w:line="218" w:lineRule="auto"/>
        <w:ind w:left="644"/>
        <w:rPr>
          <w:rFonts w:hint="eastAsia" w:ascii="仿宋" w:hAnsi="仿宋" w:eastAsia="仿宋" w:cs="仿宋"/>
          <w:color w:val="auto"/>
          <w:sz w:val="22"/>
          <w:szCs w:val="22"/>
        </w:rPr>
      </w:pPr>
      <w:r>
        <w:rPr>
          <w:rFonts w:hint="eastAsia" w:ascii="仿宋" w:hAnsi="仿宋" w:eastAsia="仿宋" w:cs="仿宋"/>
          <w:color w:val="auto"/>
          <w:spacing w:val="-10"/>
          <w:sz w:val="22"/>
          <w:szCs w:val="22"/>
        </w:rPr>
        <w:t>特</w:t>
      </w:r>
      <w:r>
        <w:rPr>
          <w:rFonts w:hint="eastAsia" w:ascii="仿宋" w:hAnsi="仿宋" w:eastAsia="仿宋" w:cs="仿宋"/>
          <w:color w:val="auto"/>
          <w:spacing w:val="-7"/>
          <w:sz w:val="22"/>
          <w:szCs w:val="22"/>
        </w:rPr>
        <w:t>此声明。</w:t>
      </w:r>
    </w:p>
    <w:p>
      <w:pPr>
        <w:spacing w:line="285" w:lineRule="auto"/>
        <w:rPr>
          <w:rFonts w:hint="eastAsia" w:ascii="仿宋" w:hAnsi="仿宋" w:eastAsia="仿宋" w:cs="仿宋"/>
          <w:color w:val="auto"/>
          <w:sz w:val="22"/>
          <w:szCs w:val="22"/>
        </w:rPr>
      </w:pPr>
    </w:p>
    <w:p>
      <w:pPr>
        <w:spacing w:line="285" w:lineRule="auto"/>
        <w:rPr>
          <w:rFonts w:hint="eastAsia" w:ascii="仿宋" w:hAnsi="仿宋" w:eastAsia="仿宋" w:cs="仿宋"/>
          <w:color w:val="auto"/>
          <w:sz w:val="22"/>
          <w:szCs w:val="22"/>
        </w:rPr>
      </w:pPr>
    </w:p>
    <w:p>
      <w:pPr>
        <w:spacing w:before="78" w:line="358" w:lineRule="auto"/>
        <w:ind w:left="653"/>
        <w:rPr>
          <w:rFonts w:hint="eastAsia" w:ascii="仿宋" w:hAnsi="仿宋" w:eastAsia="仿宋" w:cs="仿宋"/>
          <w:color w:val="auto"/>
          <w:sz w:val="22"/>
          <w:szCs w:val="22"/>
        </w:rPr>
      </w:pPr>
      <w:r>
        <w:rPr>
          <w:rFonts w:hint="eastAsia" w:ascii="仿宋" w:hAnsi="仿宋" w:eastAsia="仿宋" w:cs="仿宋"/>
          <w:color w:val="auto"/>
          <w:spacing w:val="-15"/>
          <w:sz w:val="22"/>
          <w:szCs w:val="22"/>
        </w:rPr>
        <w:t>法</w:t>
      </w:r>
      <w:r>
        <w:rPr>
          <w:rFonts w:hint="eastAsia" w:ascii="仿宋" w:hAnsi="仿宋" w:eastAsia="仿宋" w:cs="仿宋"/>
          <w:color w:val="auto"/>
          <w:spacing w:val="-9"/>
          <w:sz w:val="22"/>
          <w:szCs w:val="22"/>
        </w:rPr>
        <w:t>定代表人联系方式：</w:t>
      </w:r>
      <w:r>
        <w:rPr>
          <w:rFonts w:hint="eastAsia" w:ascii="仿宋" w:hAnsi="仿宋" w:eastAsia="仿宋" w:cs="仿宋"/>
          <w:color w:val="auto"/>
          <w:spacing w:val="-9"/>
          <w:sz w:val="22"/>
          <w:szCs w:val="22"/>
          <w:u w:val="single" w:color="auto"/>
        </w:rPr>
        <w:t xml:space="preserve"> (手机号码)</w:t>
      </w:r>
      <w:r>
        <w:rPr>
          <w:rFonts w:hint="eastAsia" w:ascii="仿宋" w:hAnsi="仿宋" w:eastAsia="仿宋" w:cs="仿宋"/>
          <w:color w:val="auto"/>
          <w:sz w:val="22"/>
          <w:szCs w:val="22"/>
          <w:u w:val="single" w:color="auto"/>
        </w:rPr>
        <w:t xml:space="preserve">        </w:t>
      </w:r>
    </w:p>
    <w:p>
      <w:pPr>
        <w:spacing w:line="218" w:lineRule="auto"/>
        <w:ind w:left="645"/>
        <w:rPr>
          <w:rFonts w:hint="eastAsia" w:ascii="仿宋" w:hAnsi="仿宋" w:eastAsia="仿宋" w:cs="仿宋"/>
          <w:color w:val="auto"/>
          <w:sz w:val="22"/>
          <w:szCs w:val="22"/>
        </w:rPr>
      </w:pPr>
      <w:r>
        <w:rPr>
          <w:rFonts w:hint="eastAsia" w:ascii="仿宋" w:hAnsi="仿宋" w:eastAsia="仿宋" w:cs="仿宋"/>
          <w:color w:val="auto"/>
          <w:spacing w:val="-9"/>
          <w:sz w:val="22"/>
          <w:szCs w:val="22"/>
        </w:rPr>
        <w:t>授权委托人联系方式：</w:t>
      </w:r>
      <w:r>
        <w:rPr>
          <w:rFonts w:hint="eastAsia" w:ascii="仿宋" w:hAnsi="仿宋" w:eastAsia="仿宋" w:cs="仿宋"/>
          <w:color w:val="auto"/>
          <w:spacing w:val="-9"/>
          <w:sz w:val="22"/>
          <w:szCs w:val="22"/>
          <w:u w:val="single" w:color="auto"/>
        </w:rPr>
        <w:t xml:space="preserve"> (手机号码</w:t>
      </w:r>
      <w:r>
        <w:rPr>
          <w:rFonts w:hint="eastAsia" w:ascii="仿宋" w:hAnsi="仿宋" w:eastAsia="仿宋" w:cs="仿宋"/>
          <w:color w:val="auto"/>
          <w:spacing w:val="-8"/>
          <w:sz w:val="22"/>
          <w:szCs w:val="22"/>
          <w:u w:val="single" w:color="auto"/>
        </w:rPr>
        <w:t>)</w:t>
      </w:r>
      <w:r>
        <w:rPr>
          <w:rFonts w:hint="eastAsia" w:ascii="仿宋" w:hAnsi="仿宋" w:eastAsia="仿宋" w:cs="仿宋"/>
          <w:color w:val="auto"/>
          <w:sz w:val="22"/>
          <w:szCs w:val="22"/>
          <w:u w:val="single" w:color="auto"/>
        </w:rPr>
        <w:t xml:space="preserve">        </w:t>
      </w:r>
    </w:p>
    <w:p>
      <w:pPr>
        <w:spacing w:line="284" w:lineRule="auto"/>
        <w:rPr>
          <w:rFonts w:hint="eastAsia" w:ascii="仿宋" w:hAnsi="仿宋" w:eastAsia="仿宋" w:cs="仿宋"/>
          <w:color w:val="auto"/>
          <w:sz w:val="22"/>
          <w:szCs w:val="22"/>
        </w:rPr>
      </w:pPr>
    </w:p>
    <w:p>
      <w:pPr>
        <w:spacing w:line="284" w:lineRule="auto"/>
        <w:rPr>
          <w:rFonts w:hint="eastAsia" w:ascii="仿宋" w:hAnsi="仿宋" w:eastAsia="仿宋" w:cs="仿宋"/>
          <w:color w:val="auto"/>
          <w:sz w:val="22"/>
          <w:szCs w:val="22"/>
        </w:rPr>
      </w:pPr>
    </w:p>
    <w:p>
      <w:pPr>
        <w:spacing w:before="78" w:line="218" w:lineRule="auto"/>
        <w:ind w:left="653"/>
        <w:rPr>
          <w:rFonts w:hint="eastAsia" w:ascii="仿宋" w:hAnsi="仿宋" w:eastAsia="仿宋" w:cs="仿宋"/>
          <w:color w:val="auto"/>
          <w:sz w:val="22"/>
          <w:szCs w:val="22"/>
        </w:rPr>
      </w:pPr>
      <w:r>
        <w:rPr>
          <w:rFonts w:hint="eastAsia" w:ascii="仿宋" w:hAnsi="仿宋" w:eastAsia="仿宋" w:cs="仿宋"/>
          <w:color w:val="auto"/>
          <w:spacing w:val="-27"/>
          <w:sz w:val="22"/>
          <w:szCs w:val="22"/>
        </w:rPr>
        <w:t>法</w:t>
      </w:r>
      <w:r>
        <w:rPr>
          <w:rFonts w:hint="eastAsia" w:ascii="仿宋" w:hAnsi="仿宋" w:eastAsia="仿宋" w:cs="仿宋"/>
          <w:color w:val="auto"/>
          <w:spacing w:val="-19"/>
          <w:sz w:val="22"/>
          <w:szCs w:val="22"/>
        </w:rPr>
        <w:t>人代表签字或盖章：</w:t>
      </w:r>
      <w:r>
        <w:rPr>
          <w:rFonts w:hint="eastAsia" w:ascii="仿宋" w:hAnsi="仿宋" w:eastAsia="仿宋" w:cs="仿宋"/>
          <w:color w:val="auto"/>
          <w:sz w:val="22"/>
          <w:szCs w:val="22"/>
          <w:u w:val="single" w:color="auto"/>
        </w:rPr>
        <w:t xml:space="preserve">                     </w:t>
      </w:r>
    </w:p>
    <w:p>
      <w:pPr>
        <w:spacing w:before="185" w:line="358" w:lineRule="auto"/>
        <w:ind w:left="650"/>
        <w:rPr>
          <w:rFonts w:hint="eastAsia" w:ascii="仿宋" w:hAnsi="仿宋" w:eastAsia="仿宋" w:cs="仿宋"/>
          <w:color w:val="auto"/>
          <w:sz w:val="22"/>
          <w:szCs w:val="22"/>
        </w:rPr>
      </w:pPr>
      <w:r>
        <w:rPr>
          <w:rFonts w:hint="eastAsia" w:ascii="仿宋" w:hAnsi="仿宋" w:eastAsia="仿宋" w:cs="仿宋"/>
          <w:color w:val="auto"/>
          <w:spacing w:val="3"/>
          <w:sz w:val="22"/>
          <w:szCs w:val="22"/>
        </w:rPr>
        <w:t>代理人(被授权人)签字或盖章：</w:t>
      </w:r>
      <w:r>
        <w:rPr>
          <w:rFonts w:hint="eastAsia" w:ascii="仿宋" w:hAnsi="仿宋" w:eastAsia="仿宋" w:cs="仿宋"/>
          <w:color w:val="auto"/>
          <w:sz w:val="22"/>
          <w:szCs w:val="22"/>
          <w:u w:val="single" w:color="auto"/>
        </w:rPr>
        <w:t xml:space="preserve">               </w:t>
      </w:r>
    </w:p>
    <w:p>
      <w:pPr>
        <w:spacing w:before="1" w:line="218" w:lineRule="auto"/>
        <w:ind w:left="644"/>
        <w:rPr>
          <w:rFonts w:hint="eastAsia" w:ascii="仿宋" w:hAnsi="仿宋" w:eastAsia="仿宋" w:cs="仿宋"/>
          <w:color w:val="auto"/>
          <w:sz w:val="22"/>
          <w:szCs w:val="22"/>
        </w:rPr>
      </w:pPr>
      <w:r>
        <w:rPr>
          <w:rFonts w:hint="eastAsia" w:ascii="仿宋" w:hAnsi="仿宋" w:eastAsia="仿宋" w:cs="仿宋"/>
          <w:color w:val="auto"/>
          <w:spacing w:val="-28"/>
          <w:sz w:val="22"/>
          <w:szCs w:val="22"/>
        </w:rPr>
        <w:t>投</w:t>
      </w:r>
      <w:r>
        <w:rPr>
          <w:rFonts w:hint="eastAsia" w:ascii="仿宋" w:hAnsi="仿宋" w:eastAsia="仿宋" w:cs="仿宋"/>
          <w:color w:val="auto"/>
          <w:spacing w:val="-23"/>
          <w:sz w:val="22"/>
          <w:szCs w:val="22"/>
        </w:rPr>
        <w:t>标人电子签章：</w:t>
      </w:r>
      <w:r>
        <w:rPr>
          <w:rFonts w:hint="eastAsia" w:ascii="仿宋" w:hAnsi="仿宋" w:eastAsia="仿宋" w:cs="仿宋"/>
          <w:color w:val="auto"/>
          <w:sz w:val="22"/>
          <w:szCs w:val="22"/>
          <w:u w:val="single" w:color="auto"/>
        </w:rPr>
        <w:t xml:space="preserve">                        </w:t>
      </w:r>
    </w:p>
    <w:p>
      <w:pPr>
        <w:spacing w:before="184" w:line="218" w:lineRule="auto"/>
        <w:ind w:left="645"/>
        <w:rPr>
          <w:rFonts w:hint="eastAsia" w:ascii="仿宋" w:hAnsi="仿宋" w:eastAsia="仿宋" w:cs="仿宋"/>
          <w:color w:val="auto"/>
          <w:sz w:val="22"/>
          <w:szCs w:val="22"/>
        </w:rPr>
      </w:pPr>
      <w:r>
        <w:rPr>
          <w:rFonts w:hint="eastAsia" w:ascii="仿宋" w:hAnsi="仿宋" w:eastAsia="仿宋" w:cs="仿宋"/>
          <w:color w:val="auto"/>
          <w:spacing w:val="-28"/>
          <w:sz w:val="22"/>
          <w:szCs w:val="22"/>
        </w:rPr>
        <w:t>授</w:t>
      </w:r>
      <w:r>
        <w:rPr>
          <w:rFonts w:hint="eastAsia" w:ascii="仿宋" w:hAnsi="仿宋" w:eastAsia="仿宋" w:cs="仿宋"/>
          <w:color w:val="auto"/>
          <w:spacing w:val="-27"/>
          <w:sz w:val="22"/>
          <w:szCs w:val="22"/>
        </w:rPr>
        <w:t>权委托日期：</w:t>
      </w:r>
      <w:r>
        <w:rPr>
          <w:rFonts w:hint="eastAsia" w:ascii="仿宋" w:hAnsi="仿宋" w:eastAsia="仿宋" w:cs="仿宋"/>
          <w:color w:val="auto"/>
          <w:sz w:val="22"/>
          <w:szCs w:val="22"/>
          <w:u w:val="single" w:color="auto"/>
        </w:rPr>
        <w:t xml:space="preserve">                  </w:t>
      </w:r>
    </w:p>
    <w:p>
      <w:pPr>
        <w:spacing w:line="317" w:lineRule="auto"/>
        <w:rPr>
          <w:rFonts w:hint="eastAsia" w:ascii="仿宋" w:hAnsi="仿宋" w:eastAsia="仿宋" w:cs="仿宋"/>
          <w:color w:val="auto"/>
          <w:sz w:val="22"/>
          <w:szCs w:val="22"/>
        </w:rPr>
      </w:pPr>
    </w:p>
    <w:p>
      <w:pPr>
        <w:spacing w:line="318" w:lineRule="auto"/>
        <w:rPr>
          <w:rFonts w:hint="eastAsia" w:ascii="仿宋" w:hAnsi="仿宋" w:eastAsia="仿宋" w:cs="仿宋"/>
          <w:color w:val="auto"/>
          <w:sz w:val="22"/>
          <w:szCs w:val="22"/>
        </w:rPr>
      </w:pPr>
    </w:p>
    <w:p>
      <w:pPr>
        <w:spacing w:before="79" w:line="226" w:lineRule="auto"/>
        <w:ind w:left="6"/>
        <w:rPr>
          <w:rFonts w:hint="eastAsia" w:ascii="仿宋" w:hAnsi="仿宋" w:eastAsia="仿宋" w:cs="仿宋"/>
          <w:color w:val="auto"/>
          <w:sz w:val="22"/>
          <w:szCs w:val="22"/>
        </w:rPr>
      </w:pPr>
      <w:r>
        <w:rPr>
          <w:rFonts w:hint="eastAsia" w:ascii="仿宋" w:hAnsi="仿宋" w:eastAsia="仿宋" w:cs="仿宋"/>
          <w:color w:val="auto"/>
          <w:spacing w:val="-20"/>
          <w:sz w:val="22"/>
          <w:szCs w:val="22"/>
        </w:rPr>
        <w:t>注</w:t>
      </w:r>
      <w:r>
        <w:rPr>
          <w:rFonts w:hint="eastAsia" w:ascii="仿宋" w:hAnsi="仿宋" w:eastAsia="仿宋" w:cs="仿宋"/>
          <w:color w:val="auto"/>
          <w:spacing w:val="-19"/>
          <w:sz w:val="22"/>
          <w:szCs w:val="22"/>
        </w:rPr>
        <w:t>：</w:t>
      </w:r>
    </w:p>
    <w:p>
      <w:pPr>
        <w:spacing w:line="253" w:lineRule="auto"/>
        <w:rPr>
          <w:rFonts w:hint="eastAsia" w:ascii="仿宋" w:hAnsi="仿宋" w:eastAsia="仿宋" w:cs="仿宋"/>
          <w:color w:val="auto"/>
          <w:sz w:val="22"/>
          <w:szCs w:val="22"/>
        </w:rPr>
      </w:pPr>
    </w:p>
    <w:p>
      <w:pPr>
        <w:spacing w:before="78" w:line="218" w:lineRule="auto"/>
        <w:ind w:left="661"/>
        <w:rPr>
          <w:rFonts w:hint="eastAsia" w:ascii="仿宋" w:hAnsi="仿宋" w:eastAsia="仿宋" w:cs="仿宋"/>
          <w:color w:val="auto"/>
          <w:sz w:val="22"/>
          <w:szCs w:val="22"/>
        </w:rPr>
      </w:pPr>
      <w:r>
        <w:rPr>
          <w:rFonts w:hint="eastAsia" w:ascii="仿宋" w:hAnsi="仿宋" w:eastAsia="仿宋" w:cs="仿宋"/>
          <w:color w:val="auto"/>
          <w:spacing w:val="-2"/>
          <w:sz w:val="22"/>
          <w:szCs w:val="22"/>
        </w:rPr>
        <w:t>1.本项目只允许有唯一的投标人授权代表，提供身</w:t>
      </w:r>
      <w:r>
        <w:rPr>
          <w:rFonts w:hint="eastAsia" w:ascii="仿宋" w:hAnsi="仿宋" w:eastAsia="仿宋" w:cs="仿宋"/>
          <w:color w:val="auto"/>
          <w:spacing w:val="-1"/>
          <w:sz w:val="22"/>
          <w:szCs w:val="22"/>
        </w:rPr>
        <w:t>份证明扫描件；</w:t>
      </w:r>
    </w:p>
    <w:p>
      <w:pPr>
        <w:spacing w:line="263" w:lineRule="auto"/>
        <w:rPr>
          <w:rFonts w:hint="eastAsia" w:ascii="仿宋" w:hAnsi="仿宋" w:eastAsia="仿宋" w:cs="仿宋"/>
          <w:color w:val="auto"/>
          <w:sz w:val="22"/>
          <w:szCs w:val="22"/>
        </w:rPr>
      </w:pPr>
    </w:p>
    <w:p>
      <w:pPr>
        <w:spacing w:before="78" w:line="218" w:lineRule="auto"/>
        <w:ind w:left="648"/>
        <w:rPr>
          <w:rFonts w:hint="eastAsia" w:ascii="仿宋" w:hAnsi="仿宋" w:eastAsia="仿宋" w:cs="仿宋"/>
          <w:color w:val="auto"/>
          <w:sz w:val="22"/>
          <w:szCs w:val="22"/>
        </w:rPr>
      </w:pPr>
      <w:r>
        <w:rPr>
          <w:rFonts w:hint="eastAsia" w:ascii="仿宋" w:hAnsi="仿宋" w:eastAsia="仿宋" w:cs="仿宋"/>
          <w:color w:val="auto"/>
          <w:spacing w:val="-8"/>
          <w:sz w:val="22"/>
          <w:szCs w:val="22"/>
        </w:rPr>
        <w:t>2</w:t>
      </w:r>
      <w:r>
        <w:rPr>
          <w:rFonts w:hint="eastAsia" w:ascii="仿宋" w:hAnsi="仿宋" w:eastAsia="仿宋" w:cs="仿宋"/>
          <w:color w:val="auto"/>
          <w:spacing w:val="-5"/>
          <w:sz w:val="22"/>
          <w:szCs w:val="22"/>
        </w:rPr>
        <w:t>.</w:t>
      </w:r>
      <w:r>
        <w:rPr>
          <w:rFonts w:hint="eastAsia" w:ascii="仿宋" w:hAnsi="仿宋" w:eastAsia="仿宋" w:cs="仿宋"/>
          <w:color w:val="auto"/>
          <w:spacing w:val="-4"/>
          <w:sz w:val="22"/>
          <w:szCs w:val="22"/>
        </w:rPr>
        <w:t xml:space="preserve"> 法定代表人参加投标的无需提供授权书，提供身份证明扫描件。</w:t>
      </w:r>
    </w:p>
    <w:p>
      <w:pPr>
        <w:rPr>
          <w:color w:val="auto"/>
        </w:rPr>
        <w:sectPr>
          <w:footerReference r:id="rId18" w:type="default"/>
          <w:pgSz w:w="11912" w:h="16841"/>
          <w:pgMar w:top="1434" w:right="1437" w:bottom="1457" w:left="1595" w:header="0" w:footer="1293" w:gutter="0"/>
          <w:pgNumType w:fmt="decimal"/>
          <w:cols w:space="720" w:num="1"/>
        </w:sectPr>
      </w:pPr>
    </w:p>
    <w:p>
      <w:pPr>
        <w:spacing w:line="310" w:lineRule="auto"/>
        <w:rPr>
          <w:rFonts w:ascii="Arial"/>
          <w:color w:val="auto"/>
          <w:sz w:val="21"/>
        </w:rPr>
      </w:pPr>
    </w:p>
    <w:p>
      <w:pPr>
        <w:spacing w:before="78" w:line="219" w:lineRule="auto"/>
        <w:ind w:left="3346"/>
        <w:rPr>
          <w:rFonts w:ascii="Arial"/>
          <w:color w:val="auto"/>
          <w:sz w:val="21"/>
        </w:rPr>
      </w:pPr>
      <w:r>
        <w:rPr>
          <w:rFonts w:ascii="仿宋" w:hAnsi="仿宋" w:eastAsia="仿宋" w:cs="仿宋"/>
          <w:b/>
          <w:bCs/>
          <w:color w:val="auto"/>
          <w:spacing w:val="-18"/>
          <w:sz w:val="24"/>
          <w:szCs w:val="24"/>
        </w:rPr>
        <w:t>五、 供应商业绩表</w:t>
      </w:r>
    </w:p>
    <w:p>
      <w:pPr>
        <w:spacing w:line="310" w:lineRule="auto"/>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rPr>
          <w:rFonts w:ascii="Arial"/>
          <w:color w:val="auto"/>
          <w:sz w:val="21"/>
        </w:rPr>
      </w:pPr>
    </w:p>
    <w:p>
      <w:pPr>
        <w:rPr>
          <w:rFonts w:ascii="Arial"/>
          <w:color w:val="auto"/>
          <w:sz w:val="21"/>
        </w:rPr>
      </w:pPr>
    </w:p>
    <w:p>
      <w:pPr>
        <w:pStyle w:val="2"/>
        <w:rPr>
          <w:rFonts w:ascii="Arial"/>
          <w:color w:val="auto"/>
          <w:sz w:val="21"/>
        </w:rPr>
      </w:pPr>
    </w:p>
    <w:p>
      <w:pPr>
        <w:pStyle w:val="3"/>
      </w:pPr>
    </w:p>
    <w:p>
      <w:pPr>
        <w:spacing w:before="78" w:line="218" w:lineRule="auto"/>
        <w:ind w:left="3459"/>
        <w:rPr>
          <w:rFonts w:ascii="仿宋" w:hAnsi="仿宋" w:eastAsia="仿宋" w:cs="仿宋"/>
          <w:b/>
          <w:bCs/>
          <w:color w:val="auto"/>
          <w:sz w:val="24"/>
          <w:szCs w:val="24"/>
        </w:rPr>
      </w:pPr>
      <w:r>
        <w:rPr>
          <w:rFonts w:ascii="仿宋" w:hAnsi="仿宋" w:eastAsia="仿宋" w:cs="仿宋"/>
          <w:b/>
          <w:bCs/>
          <w:color w:val="auto"/>
          <w:spacing w:val="-4"/>
          <w:sz w:val="24"/>
          <w:szCs w:val="24"/>
        </w:rPr>
        <w:t>六</w:t>
      </w:r>
      <w:r>
        <w:rPr>
          <w:rFonts w:ascii="仿宋" w:hAnsi="仿宋" w:eastAsia="仿宋" w:cs="仿宋"/>
          <w:b/>
          <w:bCs/>
          <w:color w:val="auto"/>
          <w:spacing w:val="-2"/>
          <w:sz w:val="24"/>
          <w:szCs w:val="24"/>
        </w:rPr>
        <w:t>、投标响应表</w:t>
      </w:r>
    </w:p>
    <w:p>
      <w:pPr>
        <w:spacing w:before="167" w:line="219" w:lineRule="auto"/>
        <w:rPr>
          <w:rFonts w:hint="eastAsia" w:ascii="仿宋" w:hAnsi="仿宋" w:eastAsia="仿宋" w:cs="仿宋"/>
          <w:color w:val="auto"/>
          <w:sz w:val="22"/>
          <w:szCs w:val="22"/>
        </w:rPr>
      </w:pPr>
      <w:r>
        <w:rPr>
          <w:rFonts w:hint="eastAsia" w:ascii="仿宋" w:hAnsi="仿宋" w:eastAsia="仿宋" w:cs="仿宋"/>
          <w:color w:val="auto"/>
          <w:spacing w:val="1"/>
          <w:sz w:val="22"/>
          <w:szCs w:val="22"/>
          <w14:textOutline w14:w="3831" w14:cap="flat" w14:cmpd="sng">
            <w14:solidFill>
              <w14:srgbClr w14:val="000000"/>
            </w14:solidFill>
            <w14:prstDash w14:val="solid"/>
            <w14:miter w14:val="0"/>
          </w14:textOutline>
        </w:rPr>
        <w:t>6.1</w:t>
      </w:r>
      <w:r>
        <w:rPr>
          <w:rFonts w:hint="eastAsia" w:ascii="仿宋" w:hAnsi="仿宋" w:eastAsia="仿宋" w:cs="仿宋"/>
          <w:color w:val="auto"/>
          <w:spacing w:val="1"/>
          <w:sz w:val="22"/>
          <w:szCs w:val="22"/>
          <w14:textOutline w14:w="4354" w14:cap="flat" w14:cmpd="sng">
            <w14:solidFill>
              <w14:srgbClr w14:val="000000"/>
            </w14:solidFill>
            <w14:prstDash w14:val="solid"/>
            <w14:miter w14:val="0"/>
          </w14:textOutline>
        </w:rPr>
        <w:t>商务</w:t>
      </w:r>
      <w:r>
        <w:rPr>
          <w:rFonts w:hint="eastAsia" w:ascii="仿宋" w:hAnsi="仿宋" w:eastAsia="仿宋" w:cs="仿宋"/>
          <w:color w:val="auto"/>
          <w:sz w:val="22"/>
          <w:szCs w:val="22"/>
          <w14:textOutline w14:w="4354" w14:cap="flat" w14:cmpd="sng">
            <w14:solidFill>
              <w14:srgbClr w14:val="000000"/>
            </w14:solidFill>
            <w14:prstDash w14:val="solid"/>
            <w14:miter w14:val="0"/>
          </w14:textOutline>
        </w:rPr>
        <w:t>响应表</w:t>
      </w:r>
    </w:p>
    <w:p>
      <w:pPr>
        <w:rPr>
          <w:rFonts w:hint="eastAsia" w:ascii="仿宋" w:hAnsi="仿宋" w:eastAsia="仿宋" w:cs="仿宋"/>
          <w:color w:val="auto"/>
          <w:sz w:val="22"/>
          <w:szCs w:val="22"/>
        </w:rPr>
      </w:pPr>
    </w:p>
    <w:p>
      <w:pPr>
        <w:spacing w:line="191" w:lineRule="exact"/>
        <w:rPr>
          <w:rFonts w:hint="eastAsia" w:ascii="仿宋" w:hAnsi="仿宋" w:eastAsia="仿宋" w:cs="仿宋"/>
          <w:color w:val="auto"/>
          <w:sz w:val="22"/>
          <w:szCs w:val="22"/>
        </w:rPr>
      </w:pPr>
    </w:p>
    <w:tbl>
      <w:tblPr>
        <w:tblStyle w:val="13"/>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914"/>
        <w:gridCol w:w="2497"/>
        <w:gridCol w:w="2577"/>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29" w:type="dxa"/>
            <w:textDirection w:val="tbRlV"/>
            <w:vAlign w:val="top"/>
          </w:tcPr>
          <w:p>
            <w:pPr>
              <w:spacing w:before="181" w:line="202" w:lineRule="auto"/>
              <w:ind w:left="196"/>
              <w:rPr>
                <w:rFonts w:hint="eastAsia" w:ascii="仿宋" w:hAnsi="仿宋" w:eastAsia="仿宋" w:cs="仿宋"/>
                <w:color w:val="auto"/>
                <w:sz w:val="22"/>
                <w:szCs w:val="22"/>
              </w:rPr>
            </w:pPr>
            <w:r>
              <w:rPr>
                <w:rFonts w:hint="eastAsia" w:ascii="仿宋" w:hAnsi="仿宋" w:eastAsia="仿宋" w:cs="仿宋"/>
                <w:color w:val="auto"/>
                <w:spacing w:val="-19"/>
                <w:sz w:val="22"/>
                <w:szCs w:val="22"/>
                <w14:textOutline w14:w="4354" w14:cap="flat" w14:cmpd="sng">
                  <w14:solidFill>
                    <w14:srgbClr w14:val="000000"/>
                  </w14:solidFill>
                  <w14:prstDash w14:val="solid"/>
                  <w14:miter w14:val="0"/>
                </w14:textOutline>
              </w:rPr>
              <w:t>序</w:t>
            </w:r>
            <w:r>
              <w:rPr>
                <w:rFonts w:hint="eastAsia" w:ascii="仿宋" w:hAnsi="仿宋" w:eastAsia="仿宋" w:cs="仿宋"/>
                <w:color w:val="auto"/>
                <w:spacing w:val="-16"/>
                <w:sz w:val="22"/>
                <w:szCs w:val="22"/>
                <w14:textOutline w14:w="4354" w14:cap="flat" w14:cmpd="sng">
                  <w14:solidFill>
                    <w14:srgbClr w14:val="000000"/>
                  </w14:solidFill>
                  <w14:prstDash w14:val="solid"/>
                  <w14:miter w14:val="0"/>
                </w14:textOutline>
              </w:rPr>
              <w:t>号</w:t>
            </w:r>
          </w:p>
        </w:tc>
        <w:tc>
          <w:tcPr>
            <w:tcW w:w="1914" w:type="dxa"/>
            <w:vAlign w:val="top"/>
          </w:tcPr>
          <w:p>
            <w:pPr>
              <w:spacing w:before="196" w:line="219" w:lineRule="auto"/>
              <w:ind w:left="550"/>
              <w:rPr>
                <w:rFonts w:hint="eastAsia" w:ascii="仿宋" w:hAnsi="仿宋" w:eastAsia="仿宋" w:cs="仿宋"/>
                <w:color w:val="auto"/>
                <w:sz w:val="22"/>
                <w:szCs w:val="22"/>
              </w:rPr>
            </w:pPr>
            <w:r>
              <w:rPr>
                <w:rFonts w:hint="eastAsia" w:ascii="仿宋" w:hAnsi="仿宋" w:eastAsia="仿宋" w:cs="仿宋"/>
                <w:color w:val="auto"/>
                <w:spacing w:val="-6"/>
                <w:sz w:val="22"/>
                <w:szCs w:val="22"/>
                <w14:textOutline w14:w="4354" w14:cap="flat" w14:cmpd="sng">
                  <w14:solidFill>
                    <w14:srgbClr w14:val="000000"/>
                  </w14:solidFill>
                  <w14:prstDash w14:val="solid"/>
                  <w14:miter w14:val="0"/>
                </w14:textOutline>
              </w:rPr>
              <w:t>商</w:t>
            </w:r>
            <w:r>
              <w:rPr>
                <w:rFonts w:hint="eastAsia" w:ascii="仿宋" w:hAnsi="仿宋" w:eastAsia="仿宋" w:cs="仿宋"/>
                <w:color w:val="auto"/>
                <w:spacing w:val="-5"/>
                <w:sz w:val="22"/>
                <w:szCs w:val="22"/>
                <w14:textOutline w14:w="4354" w14:cap="flat" w14:cmpd="sng">
                  <w14:solidFill>
                    <w14:srgbClr w14:val="000000"/>
                  </w14:solidFill>
                  <w14:prstDash w14:val="solid"/>
                  <w14:miter w14:val="0"/>
                </w14:textOutline>
              </w:rPr>
              <w:t>务条款</w:t>
            </w:r>
          </w:p>
        </w:tc>
        <w:tc>
          <w:tcPr>
            <w:tcW w:w="2497" w:type="dxa"/>
            <w:vAlign w:val="top"/>
          </w:tcPr>
          <w:p>
            <w:pPr>
              <w:spacing w:before="197" w:line="217" w:lineRule="auto"/>
              <w:ind w:left="546"/>
              <w:rPr>
                <w:rFonts w:hint="eastAsia" w:ascii="仿宋" w:hAnsi="仿宋" w:eastAsia="仿宋" w:cs="仿宋"/>
                <w:color w:val="auto"/>
                <w:sz w:val="22"/>
                <w:szCs w:val="22"/>
              </w:rPr>
            </w:pPr>
            <w:r>
              <w:rPr>
                <w:rFonts w:hint="eastAsia" w:ascii="仿宋" w:hAnsi="仿宋" w:eastAsia="仿宋" w:cs="仿宋"/>
                <w:color w:val="auto"/>
                <w:spacing w:val="-3"/>
                <w:sz w:val="22"/>
                <w:szCs w:val="22"/>
                <w14:textOutline w14:w="4354" w14:cap="flat" w14:cmpd="sng">
                  <w14:solidFill>
                    <w14:srgbClr w14:val="000000"/>
                  </w14:solidFill>
                  <w14:prstDash w14:val="solid"/>
                  <w14:miter w14:val="0"/>
                </w14:textOutline>
              </w:rPr>
              <w:t>征</w:t>
            </w:r>
            <w:r>
              <w:rPr>
                <w:rFonts w:hint="eastAsia" w:ascii="仿宋" w:hAnsi="仿宋" w:eastAsia="仿宋" w:cs="仿宋"/>
                <w:color w:val="auto"/>
                <w:spacing w:val="-2"/>
                <w:sz w:val="22"/>
                <w:szCs w:val="22"/>
                <w14:textOutline w14:w="4354" w14:cap="flat" w14:cmpd="sng">
                  <w14:solidFill>
                    <w14:srgbClr w14:val="000000"/>
                  </w14:solidFill>
                  <w14:prstDash w14:val="solid"/>
                  <w14:miter w14:val="0"/>
                </w14:textOutline>
              </w:rPr>
              <w:t>集文件要求</w:t>
            </w:r>
          </w:p>
        </w:tc>
        <w:tc>
          <w:tcPr>
            <w:tcW w:w="2577" w:type="dxa"/>
            <w:vAlign w:val="top"/>
          </w:tcPr>
          <w:p>
            <w:pPr>
              <w:spacing w:before="196" w:line="219" w:lineRule="auto"/>
              <w:ind w:left="707"/>
              <w:rPr>
                <w:rFonts w:hint="eastAsia" w:ascii="仿宋" w:hAnsi="仿宋" w:eastAsia="仿宋" w:cs="仿宋"/>
                <w:color w:val="auto"/>
                <w:sz w:val="22"/>
                <w:szCs w:val="22"/>
              </w:rPr>
            </w:pPr>
            <w:r>
              <w:rPr>
                <w:rFonts w:hint="eastAsia" w:ascii="仿宋" w:hAnsi="仿宋" w:eastAsia="仿宋" w:cs="仿宋"/>
                <w:color w:val="auto"/>
                <w:spacing w:val="-4"/>
                <w:sz w:val="22"/>
                <w:szCs w:val="22"/>
                <w14:textOutline w14:w="4354" w14:cap="flat" w14:cmpd="sng">
                  <w14:solidFill>
                    <w14:srgbClr w14:val="000000"/>
                  </w14:solidFill>
                  <w14:prstDash w14:val="solid"/>
                  <w14:miter w14:val="0"/>
                </w14:textOutline>
              </w:rPr>
              <w:t>供</w:t>
            </w:r>
            <w:r>
              <w:rPr>
                <w:rFonts w:hint="eastAsia" w:ascii="仿宋" w:hAnsi="仿宋" w:eastAsia="仿宋" w:cs="仿宋"/>
                <w:color w:val="auto"/>
                <w:spacing w:val="-3"/>
                <w:sz w:val="22"/>
                <w:szCs w:val="22"/>
                <w14:textOutline w14:w="4354" w14:cap="flat" w14:cmpd="sng">
                  <w14:solidFill>
                    <w14:srgbClr w14:val="000000"/>
                  </w14:solidFill>
                  <w14:prstDash w14:val="solid"/>
                  <w14:miter w14:val="0"/>
                </w14:textOutline>
              </w:rPr>
              <w:t>应</w:t>
            </w:r>
            <w:r>
              <w:rPr>
                <w:rFonts w:hint="eastAsia" w:ascii="仿宋" w:hAnsi="仿宋" w:eastAsia="仿宋" w:cs="仿宋"/>
                <w:color w:val="auto"/>
                <w:spacing w:val="-2"/>
                <w:sz w:val="22"/>
                <w:szCs w:val="22"/>
                <w14:textOutline w14:w="4354" w14:cap="flat" w14:cmpd="sng">
                  <w14:solidFill>
                    <w14:srgbClr w14:val="000000"/>
                  </w14:solidFill>
                  <w14:prstDash w14:val="solid"/>
                  <w14:miter w14:val="0"/>
                </w14:textOutline>
              </w:rPr>
              <w:t>商承诺</w:t>
            </w:r>
          </w:p>
        </w:tc>
        <w:tc>
          <w:tcPr>
            <w:tcW w:w="818" w:type="dxa"/>
            <w:vAlign w:val="top"/>
          </w:tcPr>
          <w:p>
            <w:pPr>
              <w:spacing w:before="40" w:line="454" w:lineRule="exact"/>
              <w:ind w:left="185"/>
              <w:rPr>
                <w:rFonts w:hint="eastAsia" w:ascii="仿宋" w:hAnsi="仿宋" w:eastAsia="仿宋" w:cs="仿宋"/>
                <w:color w:val="auto"/>
                <w:sz w:val="22"/>
                <w:szCs w:val="22"/>
              </w:rPr>
            </w:pPr>
            <w:r>
              <w:rPr>
                <w:rFonts w:hint="eastAsia" w:ascii="仿宋" w:hAnsi="仿宋" w:eastAsia="仿宋" w:cs="仿宋"/>
                <w:color w:val="auto"/>
                <w:spacing w:val="-5"/>
                <w:position w:val="16"/>
                <w:sz w:val="22"/>
                <w:szCs w:val="22"/>
                <w14:textOutline w14:w="4354" w14:cap="flat" w14:cmpd="sng">
                  <w14:solidFill>
                    <w14:srgbClr w14:val="000000"/>
                  </w14:solidFill>
                  <w14:prstDash w14:val="solid"/>
                  <w14:miter w14:val="0"/>
                </w14:textOutline>
              </w:rPr>
              <w:t>偏</w:t>
            </w:r>
            <w:r>
              <w:rPr>
                <w:rFonts w:hint="eastAsia" w:ascii="仿宋" w:hAnsi="仿宋" w:eastAsia="仿宋" w:cs="仿宋"/>
                <w:color w:val="auto"/>
                <w:spacing w:val="-3"/>
                <w:position w:val="16"/>
                <w:sz w:val="22"/>
                <w:szCs w:val="22"/>
                <w14:textOutline w14:w="4354" w14:cap="flat" w14:cmpd="sng">
                  <w14:solidFill>
                    <w14:srgbClr w14:val="000000"/>
                  </w14:solidFill>
                  <w14:prstDash w14:val="solid"/>
                  <w14:miter w14:val="0"/>
                </w14:textOutline>
              </w:rPr>
              <w:t>离</w:t>
            </w:r>
          </w:p>
          <w:p>
            <w:pPr>
              <w:spacing w:line="219" w:lineRule="auto"/>
              <w:ind w:left="185"/>
              <w:rPr>
                <w:rFonts w:hint="eastAsia" w:ascii="仿宋" w:hAnsi="仿宋" w:eastAsia="仿宋" w:cs="仿宋"/>
                <w:color w:val="auto"/>
                <w:sz w:val="22"/>
                <w:szCs w:val="22"/>
              </w:rPr>
            </w:pPr>
            <w:r>
              <w:rPr>
                <w:rFonts w:hint="eastAsia" w:ascii="仿宋" w:hAnsi="仿宋" w:eastAsia="仿宋" w:cs="仿宋"/>
                <w:color w:val="auto"/>
                <w:spacing w:val="-8"/>
                <w:sz w:val="22"/>
                <w:szCs w:val="22"/>
                <w14:textOutline w14:w="4354" w14:cap="flat" w14:cmpd="sng">
                  <w14:solidFill>
                    <w14:srgbClr w14:val="000000"/>
                  </w14:solidFill>
                  <w14:prstDash w14:val="solid"/>
                  <w14:miter w14:val="0"/>
                </w14:textOutline>
              </w:rPr>
              <w:t>说</w:t>
            </w:r>
            <w:r>
              <w:rPr>
                <w:rFonts w:hint="eastAsia" w:ascii="仿宋" w:hAnsi="仿宋" w:eastAsia="仿宋" w:cs="仿宋"/>
                <w:color w:val="auto"/>
                <w:spacing w:val="-7"/>
                <w:sz w:val="22"/>
                <w:szCs w:val="22"/>
                <w14:textOutline w14:w="4354" w14:cap="flat" w14:cmpd="sng">
                  <w14:solidFill>
                    <w14:srgbClr w14:val="000000"/>
                  </w14:solidFill>
                  <w14:prstDash w14:val="solid"/>
                  <w14:miter w14:val="0"/>
                </w14:textOutli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29" w:type="dxa"/>
            <w:vAlign w:val="top"/>
          </w:tcPr>
          <w:p>
            <w:pPr>
              <w:spacing w:before="148" w:line="179" w:lineRule="auto"/>
              <w:ind w:left="388"/>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914" w:type="dxa"/>
            <w:vAlign w:val="top"/>
          </w:tcPr>
          <w:p>
            <w:pPr>
              <w:spacing w:before="104" w:line="219" w:lineRule="auto"/>
              <w:ind w:left="544"/>
              <w:rPr>
                <w:rFonts w:hint="eastAsia" w:ascii="仿宋" w:hAnsi="仿宋" w:eastAsia="仿宋" w:cs="仿宋"/>
                <w:color w:val="auto"/>
                <w:sz w:val="22"/>
                <w:szCs w:val="22"/>
              </w:rPr>
            </w:pPr>
            <w:r>
              <w:rPr>
                <w:rFonts w:hint="eastAsia" w:ascii="仿宋" w:hAnsi="仿宋" w:eastAsia="仿宋" w:cs="仿宋"/>
                <w:color w:val="auto"/>
                <w:spacing w:val="-3"/>
                <w:sz w:val="22"/>
                <w:szCs w:val="22"/>
              </w:rPr>
              <w:t>付款方式</w:t>
            </w:r>
          </w:p>
        </w:tc>
        <w:tc>
          <w:tcPr>
            <w:tcW w:w="2497" w:type="dxa"/>
            <w:vAlign w:val="top"/>
          </w:tcPr>
          <w:p>
            <w:pPr>
              <w:rPr>
                <w:rFonts w:hint="eastAsia" w:ascii="仿宋" w:hAnsi="仿宋" w:eastAsia="仿宋" w:cs="仿宋"/>
                <w:color w:val="auto"/>
                <w:sz w:val="22"/>
                <w:szCs w:val="22"/>
              </w:rPr>
            </w:pPr>
          </w:p>
        </w:tc>
        <w:tc>
          <w:tcPr>
            <w:tcW w:w="2577" w:type="dxa"/>
            <w:vAlign w:val="top"/>
          </w:tcPr>
          <w:p>
            <w:pPr>
              <w:rPr>
                <w:rFonts w:hint="eastAsia" w:ascii="仿宋" w:hAnsi="仿宋" w:eastAsia="仿宋" w:cs="仿宋"/>
                <w:color w:val="auto"/>
                <w:sz w:val="22"/>
                <w:szCs w:val="22"/>
              </w:rPr>
            </w:pPr>
          </w:p>
        </w:tc>
        <w:tc>
          <w:tcPr>
            <w:tcW w:w="818"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29" w:type="dxa"/>
            <w:vAlign w:val="top"/>
          </w:tcPr>
          <w:p>
            <w:pPr>
              <w:spacing w:before="155" w:line="178" w:lineRule="auto"/>
              <w:ind w:left="373"/>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914" w:type="dxa"/>
            <w:vAlign w:val="top"/>
          </w:tcPr>
          <w:p>
            <w:pPr>
              <w:spacing w:before="111" w:line="218" w:lineRule="auto"/>
              <w:ind w:left="543"/>
              <w:rPr>
                <w:rFonts w:hint="eastAsia" w:ascii="仿宋" w:hAnsi="仿宋" w:eastAsia="仿宋" w:cs="仿宋"/>
                <w:color w:val="auto"/>
                <w:sz w:val="22"/>
                <w:szCs w:val="22"/>
              </w:rPr>
            </w:pPr>
            <w:r>
              <w:rPr>
                <w:rFonts w:hint="eastAsia" w:ascii="仿宋" w:hAnsi="仿宋" w:eastAsia="仿宋" w:cs="仿宋"/>
                <w:color w:val="auto"/>
                <w:spacing w:val="-3"/>
                <w:sz w:val="22"/>
                <w:szCs w:val="22"/>
              </w:rPr>
              <w:t>服务地点</w:t>
            </w:r>
          </w:p>
        </w:tc>
        <w:tc>
          <w:tcPr>
            <w:tcW w:w="2497" w:type="dxa"/>
            <w:vAlign w:val="top"/>
          </w:tcPr>
          <w:p>
            <w:pPr>
              <w:rPr>
                <w:rFonts w:hint="eastAsia" w:ascii="仿宋" w:hAnsi="仿宋" w:eastAsia="仿宋" w:cs="仿宋"/>
                <w:color w:val="auto"/>
                <w:sz w:val="22"/>
                <w:szCs w:val="22"/>
              </w:rPr>
            </w:pPr>
          </w:p>
        </w:tc>
        <w:tc>
          <w:tcPr>
            <w:tcW w:w="2577" w:type="dxa"/>
            <w:vAlign w:val="top"/>
          </w:tcPr>
          <w:p>
            <w:pPr>
              <w:rPr>
                <w:rFonts w:hint="eastAsia" w:ascii="仿宋" w:hAnsi="仿宋" w:eastAsia="仿宋" w:cs="仿宋"/>
                <w:color w:val="auto"/>
                <w:sz w:val="22"/>
                <w:szCs w:val="22"/>
              </w:rPr>
            </w:pPr>
          </w:p>
        </w:tc>
        <w:tc>
          <w:tcPr>
            <w:tcW w:w="818"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29" w:type="dxa"/>
            <w:vAlign w:val="top"/>
          </w:tcPr>
          <w:p>
            <w:pPr>
              <w:spacing w:before="151" w:line="178" w:lineRule="auto"/>
              <w:ind w:left="375"/>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914" w:type="dxa"/>
            <w:vAlign w:val="top"/>
          </w:tcPr>
          <w:p>
            <w:pPr>
              <w:spacing w:before="107" w:line="218" w:lineRule="auto"/>
              <w:ind w:left="543"/>
              <w:rPr>
                <w:rFonts w:hint="eastAsia" w:ascii="仿宋" w:hAnsi="仿宋" w:eastAsia="仿宋" w:cs="仿宋"/>
                <w:color w:val="auto"/>
                <w:sz w:val="22"/>
                <w:szCs w:val="22"/>
              </w:rPr>
            </w:pPr>
            <w:r>
              <w:rPr>
                <w:rFonts w:hint="eastAsia" w:ascii="仿宋" w:hAnsi="仿宋" w:eastAsia="仿宋" w:cs="仿宋"/>
                <w:color w:val="auto"/>
                <w:spacing w:val="-3"/>
                <w:sz w:val="22"/>
                <w:szCs w:val="22"/>
              </w:rPr>
              <w:t>服务期限</w:t>
            </w:r>
          </w:p>
        </w:tc>
        <w:tc>
          <w:tcPr>
            <w:tcW w:w="2497" w:type="dxa"/>
            <w:vAlign w:val="top"/>
          </w:tcPr>
          <w:p>
            <w:pPr>
              <w:rPr>
                <w:rFonts w:hint="eastAsia" w:ascii="仿宋" w:hAnsi="仿宋" w:eastAsia="仿宋" w:cs="仿宋"/>
                <w:color w:val="auto"/>
                <w:sz w:val="22"/>
                <w:szCs w:val="22"/>
              </w:rPr>
            </w:pPr>
          </w:p>
        </w:tc>
        <w:tc>
          <w:tcPr>
            <w:tcW w:w="2577" w:type="dxa"/>
            <w:vAlign w:val="top"/>
          </w:tcPr>
          <w:p>
            <w:pPr>
              <w:rPr>
                <w:rFonts w:hint="eastAsia" w:ascii="仿宋" w:hAnsi="仿宋" w:eastAsia="仿宋" w:cs="仿宋"/>
                <w:color w:val="auto"/>
                <w:sz w:val="22"/>
                <w:szCs w:val="22"/>
              </w:rPr>
            </w:pPr>
          </w:p>
        </w:tc>
        <w:tc>
          <w:tcPr>
            <w:tcW w:w="818"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9" w:type="dxa"/>
            <w:vAlign w:val="top"/>
          </w:tcPr>
          <w:p>
            <w:pPr>
              <w:spacing w:before="277" w:line="184" w:lineRule="auto"/>
              <w:ind w:left="206"/>
              <w:rPr>
                <w:rFonts w:hint="eastAsia" w:ascii="仿宋" w:hAnsi="仿宋" w:eastAsia="仿宋" w:cs="仿宋"/>
                <w:color w:val="auto"/>
                <w:sz w:val="22"/>
                <w:szCs w:val="22"/>
              </w:rPr>
            </w:pPr>
            <w:r>
              <w:rPr>
                <w:rFonts w:hint="eastAsia" w:ascii="仿宋" w:hAnsi="仿宋" w:eastAsia="仿宋" w:cs="仿宋"/>
                <w:color w:val="auto"/>
                <w:spacing w:val="105"/>
                <w:sz w:val="22"/>
                <w:szCs w:val="22"/>
              </w:rPr>
              <w:t>”</w:t>
            </w:r>
          </w:p>
        </w:tc>
        <w:tc>
          <w:tcPr>
            <w:tcW w:w="1914" w:type="dxa"/>
            <w:vAlign w:val="top"/>
          </w:tcPr>
          <w:p>
            <w:pPr>
              <w:rPr>
                <w:rFonts w:hint="eastAsia" w:ascii="仿宋" w:hAnsi="仿宋" w:eastAsia="仿宋" w:cs="仿宋"/>
                <w:color w:val="auto"/>
                <w:sz w:val="22"/>
                <w:szCs w:val="22"/>
              </w:rPr>
            </w:pPr>
          </w:p>
        </w:tc>
        <w:tc>
          <w:tcPr>
            <w:tcW w:w="2497" w:type="dxa"/>
            <w:vAlign w:val="top"/>
          </w:tcPr>
          <w:p>
            <w:pPr>
              <w:rPr>
                <w:rFonts w:hint="eastAsia" w:ascii="仿宋" w:hAnsi="仿宋" w:eastAsia="仿宋" w:cs="仿宋"/>
                <w:color w:val="auto"/>
                <w:sz w:val="22"/>
                <w:szCs w:val="22"/>
              </w:rPr>
            </w:pPr>
          </w:p>
        </w:tc>
        <w:tc>
          <w:tcPr>
            <w:tcW w:w="2577" w:type="dxa"/>
            <w:vAlign w:val="top"/>
          </w:tcPr>
          <w:p>
            <w:pPr>
              <w:rPr>
                <w:rFonts w:hint="eastAsia" w:ascii="仿宋" w:hAnsi="仿宋" w:eastAsia="仿宋" w:cs="仿宋"/>
                <w:color w:val="auto"/>
                <w:sz w:val="22"/>
                <w:szCs w:val="22"/>
              </w:rPr>
            </w:pPr>
          </w:p>
        </w:tc>
        <w:tc>
          <w:tcPr>
            <w:tcW w:w="818" w:type="dxa"/>
            <w:vAlign w:val="top"/>
          </w:tcPr>
          <w:p>
            <w:pPr>
              <w:rPr>
                <w:rFonts w:hint="eastAsia" w:ascii="仿宋" w:hAnsi="仿宋" w:eastAsia="仿宋" w:cs="仿宋"/>
                <w:color w:val="auto"/>
                <w:sz w:val="22"/>
                <w:szCs w:val="22"/>
              </w:rPr>
            </w:pPr>
          </w:p>
        </w:tc>
      </w:tr>
    </w:tbl>
    <w:p>
      <w:pPr>
        <w:spacing w:before="115" w:line="218" w:lineRule="auto"/>
        <w:ind w:left="134"/>
        <w:rPr>
          <w:rFonts w:ascii="仿宋" w:hAnsi="仿宋" w:eastAsia="仿宋" w:cs="仿宋"/>
          <w:color w:val="auto"/>
          <w:sz w:val="24"/>
          <w:szCs w:val="24"/>
        </w:rPr>
      </w:pPr>
      <w:r>
        <w:rPr>
          <w:rFonts w:hint="eastAsia" w:ascii="仿宋" w:hAnsi="仿宋" w:eastAsia="仿宋" w:cs="仿宋"/>
          <w:color w:val="auto"/>
          <w:spacing w:val="-13"/>
          <w:sz w:val="22"/>
          <w:szCs w:val="22"/>
        </w:rPr>
        <w:t>供</w:t>
      </w:r>
      <w:r>
        <w:rPr>
          <w:rFonts w:hint="eastAsia" w:ascii="仿宋" w:hAnsi="仿宋" w:eastAsia="仿宋" w:cs="仿宋"/>
          <w:color w:val="auto"/>
          <w:spacing w:val="-7"/>
          <w:sz w:val="22"/>
          <w:szCs w:val="22"/>
        </w:rPr>
        <w:t>应商签章：</w:t>
      </w:r>
    </w:p>
    <w:p>
      <w:pPr>
        <w:rPr>
          <w:color w:val="auto"/>
        </w:rPr>
        <w:sectPr>
          <w:footerReference r:id="rId19" w:type="default"/>
          <w:pgSz w:w="11921" w:h="16851"/>
          <w:pgMar w:top="1434" w:right="1697" w:bottom="1466" w:left="1682" w:header="0" w:footer="1303" w:gutter="0"/>
          <w:pgNumType w:fmt="decimal"/>
          <w:cols w:space="720" w:num="1"/>
        </w:sectPr>
      </w:pPr>
    </w:p>
    <w:p>
      <w:pPr>
        <w:spacing w:line="310" w:lineRule="auto"/>
        <w:rPr>
          <w:rFonts w:ascii="Arial"/>
          <w:color w:val="auto"/>
          <w:sz w:val="21"/>
        </w:rPr>
      </w:pPr>
    </w:p>
    <w:p>
      <w:pPr>
        <w:spacing w:before="78" w:line="220" w:lineRule="auto"/>
        <w:ind w:left="3695"/>
        <w:rPr>
          <w:rFonts w:ascii="Arial"/>
          <w:color w:val="auto"/>
          <w:sz w:val="24"/>
          <w:szCs w:val="24"/>
        </w:rPr>
      </w:pPr>
      <w:r>
        <w:rPr>
          <w:rFonts w:ascii="仿宋" w:hAnsi="仿宋" w:eastAsia="仿宋" w:cs="仿宋"/>
          <w:b/>
          <w:bCs/>
          <w:color w:val="auto"/>
          <w:spacing w:val="-3"/>
          <w:sz w:val="24"/>
          <w:szCs w:val="24"/>
        </w:rPr>
        <w:t>七、人员配备</w:t>
      </w:r>
    </w:p>
    <w:p>
      <w:pPr>
        <w:spacing w:before="184" w:line="216" w:lineRule="auto"/>
        <w:ind w:left="559"/>
        <w:jc w:val="center"/>
        <w:rPr>
          <w:rFonts w:hint="eastAsia" w:ascii="仿宋" w:hAnsi="仿宋" w:eastAsia="仿宋" w:cs="仿宋"/>
          <w:color w:val="auto"/>
          <w:sz w:val="22"/>
          <w:szCs w:val="22"/>
        </w:rPr>
      </w:pPr>
      <w:r>
        <w:rPr>
          <w:rFonts w:hint="eastAsia" w:ascii="仿宋" w:hAnsi="仿宋" w:eastAsia="仿宋" w:cs="仿宋"/>
          <w:color w:val="auto"/>
          <w:spacing w:val="-5"/>
          <w:sz w:val="22"/>
          <w:szCs w:val="22"/>
        </w:rPr>
        <w:t>拟 派 驻 项 目 负 责 人 简 历 表</w:t>
      </w:r>
    </w:p>
    <w:p>
      <w:pPr>
        <w:spacing w:line="206" w:lineRule="exact"/>
        <w:rPr>
          <w:rFonts w:hint="eastAsia" w:ascii="仿宋" w:hAnsi="仿宋" w:eastAsia="仿宋" w:cs="仿宋"/>
          <w:color w:val="auto"/>
          <w:sz w:val="22"/>
          <w:szCs w:val="22"/>
        </w:rPr>
      </w:pPr>
    </w:p>
    <w:tbl>
      <w:tblPr>
        <w:tblStyle w:val="13"/>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1"/>
        <w:gridCol w:w="1329"/>
        <w:gridCol w:w="1449"/>
        <w:gridCol w:w="1291"/>
        <w:gridCol w:w="576"/>
        <w:gridCol w:w="1394"/>
        <w:gridCol w:w="18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571" w:type="dxa"/>
            <w:vAlign w:val="center"/>
          </w:tcPr>
          <w:p>
            <w:pPr>
              <w:spacing w:before="185" w:line="220" w:lineRule="auto"/>
              <w:jc w:val="center"/>
              <w:rPr>
                <w:rFonts w:hint="eastAsia" w:ascii="仿宋" w:hAnsi="仿宋" w:eastAsia="仿宋" w:cs="仿宋"/>
                <w:color w:val="auto"/>
                <w:sz w:val="22"/>
                <w:szCs w:val="22"/>
              </w:rPr>
            </w:pPr>
            <w:r>
              <w:rPr>
                <w:rFonts w:hint="eastAsia" w:ascii="仿宋" w:hAnsi="仿宋" w:eastAsia="仿宋" w:cs="仿宋"/>
                <w:color w:val="auto"/>
                <w:spacing w:val="-4"/>
                <w:sz w:val="22"/>
                <w:szCs w:val="22"/>
              </w:rPr>
              <w:t>姓名</w:t>
            </w:r>
          </w:p>
        </w:tc>
        <w:tc>
          <w:tcPr>
            <w:tcW w:w="1329" w:type="dxa"/>
            <w:vAlign w:val="top"/>
          </w:tcPr>
          <w:p>
            <w:pPr>
              <w:rPr>
                <w:rFonts w:hint="eastAsia" w:ascii="仿宋" w:hAnsi="仿宋" w:eastAsia="仿宋" w:cs="仿宋"/>
                <w:color w:val="auto"/>
                <w:sz w:val="22"/>
                <w:szCs w:val="22"/>
              </w:rPr>
            </w:pPr>
          </w:p>
        </w:tc>
        <w:tc>
          <w:tcPr>
            <w:tcW w:w="1449" w:type="dxa"/>
            <w:vAlign w:val="top"/>
          </w:tcPr>
          <w:p>
            <w:pPr>
              <w:spacing w:before="184" w:line="216" w:lineRule="auto"/>
              <w:ind w:left="559"/>
              <w:rPr>
                <w:rFonts w:hint="eastAsia" w:ascii="仿宋" w:hAnsi="仿宋" w:eastAsia="仿宋" w:cs="仿宋"/>
                <w:color w:val="auto"/>
                <w:sz w:val="22"/>
                <w:szCs w:val="22"/>
              </w:rPr>
            </w:pPr>
            <w:r>
              <w:rPr>
                <w:rFonts w:hint="eastAsia" w:ascii="仿宋" w:hAnsi="仿宋" w:eastAsia="仿宋" w:cs="仿宋"/>
                <w:color w:val="auto"/>
                <w:spacing w:val="-5"/>
                <w:sz w:val="22"/>
                <w:szCs w:val="22"/>
              </w:rPr>
              <w:t>性别</w:t>
            </w:r>
          </w:p>
        </w:tc>
        <w:tc>
          <w:tcPr>
            <w:tcW w:w="1867" w:type="dxa"/>
            <w:gridSpan w:val="2"/>
            <w:vAlign w:val="top"/>
          </w:tcPr>
          <w:p>
            <w:pPr>
              <w:rPr>
                <w:rFonts w:hint="eastAsia" w:ascii="仿宋" w:hAnsi="仿宋" w:eastAsia="仿宋" w:cs="仿宋"/>
                <w:color w:val="auto"/>
                <w:sz w:val="22"/>
                <w:szCs w:val="22"/>
              </w:rPr>
            </w:pPr>
          </w:p>
        </w:tc>
        <w:tc>
          <w:tcPr>
            <w:tcW w:w="1394" w:type="dxa"/>
            <w:vAlign w:val="top"/>
          </w:tcPr>
          <w:p>
            <w:pPr>
              <w:spacing w:before="184" w:line="218" w:lineRule="auto"/>
              <w:ind w:left="333"/>
              <w:rPr>
                <w:rFonts w:hint="eastAsia" w:ascii="仿宋" w:hAnsi="仿宋" w:eastAsia="仿宋" w:cs="仿宋"/>
                <w:color w:val="auto"/>
                <w:sz w:val="22"/>
                <w:szCs w:val="22"/>
              </w:rPr>
            </w:pPr>
            <w:r>
              <w:rPr>
                <w:rFonts w:hint="eastAsia" w:ascii="仿宋" w:hAnsi="仿宋" w:eastAsia="仿宋" w:cs="仿宋"/>
                <w:color w:val="auto"/>
                <w:spacing w:val="-10"/>
                <w:sz w:val="22"/>
                <w:szCs w:val="22"/>
              </w:rPr>
              <w:t>出</w:t>
            </w:r>
            <w:r>
              <w:rPr>
                <w:rFonts w:hint="eastAsia" w:ascii="仿宋" w:hAnsi="仿宋" w:eastAsia="仿宋" w:cs="仿宋"/>
                <w:color w:val="auto"/>
                <w:spacing w:val="-7"/>
                <w:sz w:val="22"/>
                <w:szCs w:val="22"/>
              </w:rPr>
              <w:t>生年月</w:t>
            </w:r>
          </w:p>
        </w:tc>
        <w:tc>
          <w:tcPr>
            <w:tcW w:w="1859"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1" w:type="dxa"/>
            <w:vAlign w:val="center"/>
          </w:tcPr>
          <w:p>
            <w:pPr>
              <w:spacing w:before="180" w:line="218" w:lineRule="auto"/>
              <w:jc w:val="center"/>
              <w:rPr>
                <w:rFonts w:hint="eastAsia" w:ascii="仿宋" w:hAnsi="仿宋" w:eastAsia="仿宋" w:cs="仿宋"/>
                <w:color w:val="auto"/>
                <w:sz w:val="22"/>
                <w:szCs w:val="22"/>
              </w:rPr>
            </w:pPr>
            <w:r>
              <w:rPr>
                <w:rFonts w:hint="eastAsia" w:ascii="仿宋" w:hAnsi="仿宋" w:eastAsia="仿宋" w:cs="仿宋"/>
                <w:color w:val="auto"/>
                <w:spacing w:val="-3"/>
                <w:sz w:val="22"/>
                <w:szCs w:val="22"/>
              </w:rPr>
              <w:t>文化程度</w:t>
            </w:r>
          </w:p>
        </w:tc>
        <w:tc>
          <w:tcPr>
            <w:tcW w:w="1329" w:type="dxa"/>
            <w:vAlign w:val="top"/>
          </w:tcPr>
          <w:p>
            <w:pPr>
              <w:rPr>
                <w:rFonts w:hint="eastAsia" w:ascii="仿宋" w:hAnsi="仿宋" w:eastAsia="仿宋" w:cs="仿宋"/>
                <w:color w:val="auto"/>
                <w:sz w:val="22"/>
                <w:szCs w:val="22"/>
              </w:rPr>
            </w:pPr>
          </w:p>
        </w:tc>
        <w:tc>
          <w:tcPr>
            <w:tcW w:w="1449" w:type="dxa"/>
            <w:vAlign w:val="top"/>
          </w:tcPr>
          <w:p>
            <w:pPr>
              <w:spacing w:before="179" w:line="220" w:lineRule="auto"/>
              <w:ind w:left="558"/>
              <w:rPr>
                <w:rFonts w:hint="eastAsia" w:ascii="仿宋" w:hAnsi="仿宋" w:eastAsia="仿宋" w:cs="仿宋"/>
                <w:color w:val="auto"/>
                <w:sz w:val="22"/>
                <w:szCs w:val="22"/>
              </w:rPr>
            </w:pPr>
            <w:r>
              <w:rPr>
                <w:rFonts w:hint="eastAsia" w:ascii="仿宋" w:hAnsi="仿宋" w:eastAsia="仿宋" w:cs="仿宋"/>
                <w:color w:val="auto"/>
                <w:spacing w:val="-6"/>
                <w:sz w:val="22"/>
                <w:szCs w:val="22"/>
              </w:rPr>
              <w:t>专</w:t>
            </w:r>
            <w:r>
              <w:rPr>
                <w:rFonts w:hint="eastAsia" w:ascii="仿宋" w:hAnsi="仿宋" w:eastAsia="仿宋" w:cs="仿宋"/>
                <w:color w:val="auto"/>
                <w:spacing w:val="-4"/>
                <w:sz w:val="22"/>
                <w:szCs w:val="22"/>
              </w:rPr>
              <w:t>业</w:t>
            </w:r>
          </w:p>
        </w:tc>
        <w:tc>
          <w:tcPr>
            <w:tcW w:w="1867" w:type="dxa"/>
            <w:gridSpan w:val="2"/>
            <w:vAlign w:val="top"/>
          </w:tcPr>
          <w:p>
            <w:pPr>
              <w:rPr>
                <w:rFonts w:hint="eastAsia" w:ascii="仿宋" w:hAnsi="仿宋" w:eastAsia="仿宋" w:cs="仿宋"/>
                <w:color w:val="auto"/>
                <w:sz w:val="22"/>
                <w:szCs w:val="22"/>
              </w:rPr>
            </w:pPr>
          </w:p>
        </w:tc>
        <w:tc>
          <w:tcPr>
            <w:tcW w:w="1394" w:type="dxa"/>
            <w:vAlign w:val="top"/>
          </w:tcPr>
          <w:p>
            <w:pPr>
              <w:spacing w:before="180" w:line="218" w:lineRule="auto"/>
              <w:ind w:left="310"/>
              <w:rPr>
                <w:rFonts w:hint="eastAsia" w:ascii="仿宋" w:hAnsi="仿宋" w:eastAsia="仿宋" w:cs="仿宋"/>
                <w:color w:val="auto"/>
                <w:sz w:val="22"/>
                <w:szCs w:val="22"/>
              </w:rPr>
            </w:pPr>
            <w:r>
              <w:rPr>
                <w:rFonts w:hint="eastAsia" w:ascii="仿宋" w:hAnsi="仿宋" w:eastAsia="仿宋" w:cs="仿宋"/>
                <w:color w:val="auto"/>
                <w:spacing w:val="-4"/>
                <w:sz w:val="22"/>
                <w:szCs w:val="22"/>
              </w:rPr>
              <w:t>政</w:t>
            </w:r>
            <w:r>
              <w:rPr>
                <w:rFonts w:hint="eastAsia" w:ascii="仿宋" w:hAnsi="仿宋" w:eastAsia="仿宋" w:cs="仿宋"/>
                <w:color w:val="auto"/>
                <w:spacing w:val="-3"/>
                <w:sz w:val="22"/>
                <w:szCs w:val="22"/>
              </w:rPr>
              <w:t>治面貌</w:t>
            </w:r>
          </w:p>
        </w:tc>
        <w:tc>
          <w:tcPr>
            <w:tcW w:w="1859"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571" w:type="dxa"/>
            <w:vAlign w:val="center"/>
          </w:tcPr>
          <w:p>
            <w:pPr>
              <w:spacing w:before="177" w:line="219" w:lineRule="auto"/>
              <w:jc w:val="center"/>
              <w:rPr>
                <w:rFonts w:hint="eastAsia" w:ascii="仿宋" w:hAnsi="仿宋" w:eastAsia="仿宋" w:cs="仿宋"/>
                <w:color w:val="auto"/>
                <w:sz w:val="22"/>
                <w:szCs w:val="22"/>
              </w:rPr>
            </w:pPr>
            <w:r>
              <w:rPr>
                <w:rFonts w:hint="eastAsia" w:ascii="仿宋" w:hAnsi="仿宋" w:eastAsia="仿宋" w:cs="仿宋"/>
                <w:color w:val="auto"/>
                <w:spacing w:val="-3"/>
                <w:sz w:val="22"/>
                <w:szCs w:val="22"/>
              </w:rPr>
              <w:t>现任职务</w:t>
            </w:r>
          </w:p>
        </w:tc>
        <w:tc>
          <w:tcPr>
            <w:tcW w:w="1329" w:type="dxa"/>
            <w:vAlign w:val="top"/>
          </w:tcPr>
          <w:p>
            <w:pPr>
              <w:rPr>
                <w:rFonts w:hint="eastAsia" w:ascii="仿宋" w:hAnsi="仿宋" w:eastAsia="仿宋" w:cs="仿宋"/>
                <w:color w:val="auto"/>
                <w:sz w:val="22"/>
                <w:szCs w:val="22"/>
              </w:rPr>
            </w:pPr>
          </w:p>
        </w:tc>
        <w:tc>
          <w:tcPr>
            <w:tcW w:w="1449" w:type="dxa"/>
            <w:vAlign w:val="top"/>
          </w:tcPr>
          <w:p>
            <w:pPr>
              <w:spacing w:before="178"/>
              <w:jc w:val="center"/>
              <w:rPr>
                <w:rFonts w:hint="eastAsia" w:ascii="仿宋" w:hAnsi="仿宋" w:eastAsia="仿宋" w:cs="仿宋"/>
                <w:color w:val="auto"/>
                <w:sz w:val="22"/>
                <w:szCs w:val="22"/>
              </w:rPr>
            </w:pPr>
            <w:r>
              <w:rPr>
                <w:rFonts w:hint="eastAsia" w:ascii="仿宋" w:hAnsi="仿宋" w:eastAsia="仿宋" w:cs="仿宋"/>
                <w:color w:val="auto"/>
                <w:spacing w:val="-6"/>
                <w:sz w:val="22"/>
                <w:szCs w:val="22"/>
              </w:rPr>
              <w:t>技</w:t>
            </w:r>
            <w:r>
              <w:rPr>
                <w:rFonts w:hint="eastAsia" w:ascii="仿宋" w:hAnsi="仿宋" w:eastAsia="仿宋" w:cs="仿宋"/>
                <w:color w:val="auto"/>
                <w:spacing w:val="-3"/>
                <w:sz w:val="22"/>
                <w:szCs w:val="22"/>
              </w:rPr>
              <w:t>术职</w:t>
            </w:r>
            <w:r>
              <w:rPr>
                <w:rFonts w:hint="eastAsia" w:ascii="仿宋" w:hAnsi="仿宋" w:eastAsia="仿宋" w:cs="仿宋"/>
                <w:color w:val="auto"/>
                <w:sz w:val="22"/>
                <w:szCs w:val="22"/>
              </w:rPr>
              <w:t>称</w:t>
            </w:r>
          </w:p>
        </w:tc>
        <w:tc>
          <w:tcPr>
            <w:tcW w:w="1867" w:type="dxa"/>
            <w:gridSpan w:val="2"/>
            <w:vAlign w:val="top"/>
          </w:tcPr>
          <w:p>
            <w:pPr>
              <w:rPr>
                <w:rFonts w:hint="eastAsia" w:ascii="仿宋" w:hAnsi="仿宋" w:eastAsia="仿宋" w:cs="仿宋"/>
                <w:color w:val="auto"/>
                <w:sz w:val="22"/>
                <w:szCs w:val="22"/>
              </w:rPr>
            </w:pPr>
          </w:p>
        </w:tc>
        <w:tc>
          <w:tcPr>
            <w:tcW w:w="1394" w:type="dxa"/>
            <w:vAlign w:val="top"/>
          </w:tcPr>
          <w:p>
            <w:pPr>
              <w:spacing w:before="178" w:line="218" w:lineRule="auto"/>
              <w:ind w:left="309"/>
              <w:rPr>
                <w:rFonts w:hint="eastAsia" w:ascii="仿宋" w:hAnsi="仿宋" w:eastAsia="仿宋" w:cs="仿宋"/>
                <w:color w:val="auto"/>
                <w:sz w:val="22"/>
                <w:szCs w:val="22"/>
              </w:rPr>
            </w:pPr>
            <w:r>
              <w:rPr>
                <w:rFonts w:hint="eastAsia" w:ascii="仿宋" w:hAnsi="仿宋" w:eastAsia="仿宋" w:cs="仿宋"/>
                <w:color w:val="auto"/>
                <w:spacing w:val="-3"/>
                <w:sz w:val="22"/>
                <w:szCs w:val="22"/>
              </w:rPr>
              <w:t>聘任时间</w:t>
            </w:r>
          </w:p>
        </w:tc>
        <w:tc>
          <w:tcPr>
            <w:tcW w:w="1859"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571" w:type="dxa"/>
            <w:vAlign w:val="center"/>
          </w:tcPr>
          <w:p>
            <w:pPr>
              <w:spacing w:before="36" w:line="229" w:lineRule="auto"/>
              <w:ind w:right="58"/>
              <w:jc w:val="center"/>
              <w:rPr>
                <w:rFonts w:hint="eastAsia" w:ascii="仿宋" w:hAnsi="仿宋" w:eastAsia="仿宋" w:cs="仿宋"/>
                <w:color w:val="auto"/>
                <w:sz w:val="22"/>
                <w:szCs w:val="22"/>
              </w:rPr>
            </w:pPr>
            <w:r>
              <w:rPr>
                <w:rFonts w:hint="eastAsia" w:ascii="仿宋" w:hAnsi="仿宋" w:eastAsia="仿宋" w:cs="仿宋"/>
                <w:color w:val="auto"/>
                <w:spacing w:val="-3"/>
                <w:sz w:val="22"/>
                <w:szCs w:val="22"/>
              </w:rPr>
              <w:t>在本单位从业</w:t>
            </w:r>
            <w:r>
              <w:rPr>
                <w:rFonts w:hint="eastAsia" w:ascii="仿宋" w:hAnsi="仿宋" w:eastAsia="仿宋" w:cs="仿宋"/>
                <w:color w:val="auto"/>
                <w:sz w:val="22"/>
                <w:szCs w:val="22"/>
              </w:rPr>
              <w:t>年限</w:t>
            </w:r>
          </w:p>
        </w:tc>
        <w:tc>
          <w:tcPr>
            <w:tcW w:w="7898" w:type="dxa"/>
            <w:gridSpan w:val="6"/>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571" w:type="dxa"/>
            <w:vMerge w:val="restart"/>
            <w:tcBorders>
              <w:bottom w:val="nil"/>
            </w:tcBorders>
            <w:vAlign w:val="center"/>
          </w:tcPr>
          <w:p>
            <w:pPr>
              <w:spacing w:before="78" w:line="255" w:lineRule="auto"/>
              <w:ind w:right="147"/>
              <w:jc w:val="center"/>
              <w:rPr>
                <w:rFonts w:hint="eastAsia" w:ascii="仿宋" w:hAnsi="仿宋" w:eastAsia="仿宋" w:cs="仿宋"/>
                <w:color w:val="auto"/>
                <w:sz w:val="22"/>
                <w:szCs w:val="22"/>
              </w:rPr>
            </w:pPr>
            <w:r>
              <w:rPr>
                <w:rFonts w:hint="eastAsia" w:ascii="仿宋" w:hAnsi="仿宋" w:eastAsia="仿宋" w:cs="仿宋"/>
                <w:color w:val="auto"/>
                <w:spacing w:val="31"/>
                <w:sz w:val="22"/>
                <w:szCs w:val="22"/>
              </w:rPr>
              <w:t>(注册)证</w:t>
            </w:r>
            <w:r>
              <w:rPr>
                <w:rFonts w:hint="eastAsia" w:ascii="仿宋" w:hAnsi="仿宋" w:eastAsia="仿宋" w:cs="仿宋"/>
                <w:color w:val="auto"/>
                <w:spacing w:val="30"/>
                <w:sz w:val="22"/>
                <w:szCs w:val="22"/>
              </w:rPr>
              <w:t>书</w:t>
            </w:r>
            <w:r>
              <w:rPr>
                <w:rFonts w:hint="eastAsia" w:ascii="仿宋" w:hAnsi="仿宋" w:eastAsia="仿宋" w:cs="仿宋"/>
                <w:color w:val="auto"/>
                <w:spacing w:val="-5"/>
                <w:sz w:val="22"/>
                <w:szCs w:val="22"/>
              </w:rPr>
              <w:t>及</w:t>
            </w:r>
            <w:r>
              <w:rPr>
                <w:rFonts w:hint="eastAsia" w:ascii="仿宋" w:hAnsi="仿宋" w:eastAsia="仿宋" w:cs="仿宋"/>
                <w:color w:val="auto"/>
                <w:spacing w:val="-4"/>
                <w:sz w:val="22"/>
                <w:szCs w:val="22"/>
              </w:rPr>
              <w:t>编号</w:t>
            </w:r>
          </w:p>
        </w:tc>
        <w:tc>
          <w:tcPr>
            <w:tcW w:w="1329" w:type="dxa"/>
            <w:vAlign w:val="top"/>
          </w:tcPr>
          <w:p>
            <w:pPr>
              <w:spacing w:before="181" w:line="218" w:lineRule="auto"/>
              <w:ind w:left="497"/>
              <w:rPr>
                <w:rFonts w:hint="eastAsia" w:ascii="仿宋" w:hAnsi="仿宋" w:eastAsia="仿宋" w:cs="仿宋"/>
                <w:color w:val="auto"/>
                <w:sz w:val="22"/>
                <w:szCs w:val="22"/>
              </w:rPr>
            </w:pPr>
            <w:r>
              <w:rPr>
                <w:rFonts w:hint="eastAsia" w:ascii="仿宋" w:hAnsi="仿宋" w:eastAsia="仿宋" w:cs="仿宋"/>
                <w:color w:val="auto"/>
                <w:spacing w:val="-4"/>
                <w:sz w:val="22"/>
                <w:szCs w:val="22"/>
              </w:rPr>
              <w:t>序号</w:t>
            </w:r>
          </w:p>
        </w:tc>
        <w:tc>
          <w:tcPr>
            <w:tcW w:w="2740" w:type="dxa"/>
            <w:gridSpan w:val="2"/>
            <w:vAlign w:val="top"/>
          </w:tcPr>
          <w:p>
            <w:pPr>
              <w:spacing w:before="181"/>
              <w:jc w:val="center"/>
              <w:rPr>
                <w:rFonts w:hint="eastAsia" w:ascii="仿宋" w:hAnsi="仿宋" w:eastAsia="仿宋" w:cs="仿宋"/>
                <w:color w:val="auto"/>
                <w:sz w:val="22"/>
                <w:szCs w:val="22"/>
              </w:rPr>
            </w:pPr>
            <w:r>
              <w:rPr>
                <w:rFonts w:hint="eastAsia" w:ascii="仿宋" w:hAnsi="仿宋" w:eastAsia="仿宋" w:cs="仿宋"/>
                <w:color w:val="auto"/>
                <w:spacing w:val="-5"/>
                <w:sz w:val="22"/>
                <w:szCs w:val="22"/>
              </w:rPr>
              <w:t>证</w:t>
            </w:r>
            <w:r>
              <w:rPr>
                <w:rFonts w:hint="eastAsia" w:ascii="仿宋" w:hAnsi="仿宋" w:eastAsia="仿宋" w:cs="仿宋"/>
                <w:color w:val="auto"/>
                <w:spacing w:val="-3"/>
                <w:sz w:val="22"/>
                <w:szCs w:val="22"/>
              </w:rPr>
              <w:t>书</w:t>
            </w:r>
            <w:r>
              <w:rPr>
                <w:rFonts w:hint="eastAsia" w:ascii="仿宋" w:hAnsi="仿宋" w:eastAsia="仿宋" w:cs="仿宋"/>
                <w:color w:val="auto"/>
                <w:sz w:val="22"/>
                <w:szCs w:val="22"/>
              </w:rPr>
              <w:t>名</w:t>
            </w:r>
          </w:p>
        </w:tc>
        <w:tc>
          <w:tcPr>
            <w:tcW w:w="3829" w:type="dxa"/>
            <w:gridSpan w:val="3"/>
            <w:vAlign w:val="top"/>
          </w:tcPr>
          <w:p>
            <w:pPr>
              <w:spacing w:before="181"/>
              <w:jc w:val="center"/>
              <w:rPr>
                <w:rFonts w:hint="eastAsia" w:ascii="仿宋" w:hAnsi="仿宋" w:eastAsia="仿宋" w:cs="仿宋"/>
                <w:color w:val="auto"/>
                <w:sz w:val="22"/>
                <w:szCs w:val="22"/>
              </w:rPr>
            </w:pPr>
            <w:r>
              <w:rPr>
                <w:rFonts w:hint="eastAsia" w:ascii="仿宋" w:hAnsi="仿宋" w:eastAsia="仿宋" w:cs="仿宋"/>
                <w:color w:val="auto"/>
                <w:spacing w:val="-5"/>
                <w:sz w:val="22"/>
                <w:szCs w:val="22"/>
              </w:rPr>
              <w:t>证</w:t>
            </w:r>
            <w:r>
              <w:rPr>
                <w:rFonts w:hint="eastAsia" w:ascii="仿宋" w:hAnsi="仿宋" w:eastAsia="仿宋" w:cs="仿宋"/>
                <w:color w:val="auto"/>
                <w:spacing w:val="-3"/>
                <w:sz w:val="22"/>
                <w:szCs w:val="22"/>
              </w:rPr>
              <w:t>书</w:t>
            </w:r>
            <w:r>
              <w:rPr>
                <w:rFonts w:hint="eastAsia" w:ascii="仿宋" w:hAnsi="仿宋" w:eastAsia="仿宋" w:cs="仿宋"/>
                <w:color w:val="auto"/>
                <w:sz w:val="22"/>
                <w:szCs w:val="22"/>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71" w:type="dxa"/>
            <w:vMerge w:val="continue"/>
            <w:tcBorders>
              <w:top w:val="nil"/>
              <w:bottom w:val="nil"/>
            </w:tcBorders>
            <w:vAlign w:val="center"/>
          </w:tcPr>
          <w:p>
            <w:pPr>
              <w:jc w:val="center"/>
              <w:rPr>
                <w:rFonts w:hint="eastAsia" w:ascii="仿宋" w:hAnsi="仿宋" w:eastAsia="仿宋" w:cs="仿宋"/>
                <w:color w:val="auto"/>
                <w:sz w:val="22"/>
                <w:szCs w:val="22"/>
              </w:rPr>
            </w:pPr>
          </w:p>
        </w:tc>
        <w:tc>
          <w:tcPr>
            <w:tcW w:w="1329" w:type="dxa"/>
            <w:vAlign w:val="top"/>
          </w:tcPr>
          <w:p>
            <w:pPr>
              <w:rPr>
                <w:rFonts w:hint="eastAsia" w:ascii="仿宋" w:hAnsi="仿宋" w:eastAsia="仿宋" w:cs="仿宋"/>
                <w:color w:val="auto"/>
                <w:sz w:val="22"/>
                <w:szCs w:val="22"/>
              </w:rPr>
            </w:pPr>
          </w:p>
        </w:tc>
        <w:tc>
          <w:tcPr>
            <w:tcW w:w="2740" w:type="dxa"/>
            <w:gridSpan w:val="2"/>
            <w:vAlign w:val="top"/>
          </w:tcPr>
          <w:p>
            <w:pPr>
              <w:rPr>
                <w:rFonts w:hint="eastAsia" w:ascii="仿宋" w:hAnsi="仿宋" w:eastAsia="仿宋" w:cs="仿宋"/>
                <w:color w:val="auto"/>
                <w:sz w:val="22"/>
                <w:szCs w:val="22"/>
              </w:rPr>
            </w:pPr>
          </w:p>
        </w:tc>
        <w:tc>
          <w:tcPr>
            <w:tcW w:w="3829" w:type="dxa"/>
            <w:gridSpan w:val="3"/>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1" w:type="dxa"/>
            <w:vMerge w:val="continue"/>
            <w:tcBorders>
              <w:top w:val="nil"/>
              <w:bottom w:val="nil"/>
            </w:tcBorders>
            <w:vAlign w:val="center"/>
          </w:tcPr>
          <w:p>
            <w:pPr>
              <w:jc w:val="center"/>
              <w:rPr>
                <w:rFonts w:hint="eastAsia" w:ascii="仿宋" w:hAnsi="仿宋" w:eastAsia="仿宋" w:cs="仿宋"/>
                <w:color w:val="auto"/>
                <w:sz w:val="22"/>
                <w:szCs w:val="22"/>
              </w:rPr>
            </w:pPr>
          </w:p>
        </w:tc>
        <w:tc>
          <w:tcPr>
            <w:tcW w:w="1329" w:type="dxa"/>
            <w:vAlign w:val="top"/>
          </w:tcPr>
          <w:p>
            <w:pPr>
              <w:rPr>
                <w:rFonts w:hint="eastAsia" w:ascii="仿宋" w:hAnsi="仿宋" w:eastAsia="仿宋" w:cs="仿宋"/>
                <w:color w:val="auto"/>
                <w:sz w:val="22"/>
                <w:szCs w:val="22"/>
              </w:rPr>
            </w:pPr>
          </w:p>
        </w:tc>
        <w:tc>
          <w:tcPr>
            <w:tcW w:w="2740" w:type="dxa"/>
            <w:gridSpan w:val="2"/>
            <w:vAlign w:val="top"/>
          </w:tcPr>
          <w:p>
            <w:pPr>
              <w:rPr>
                <w:rFonts w:hint="eastAsia" w:ascii="仿宋" w:hAnsi="仿宋" w:eastAsia="仿宋" w:cs="仿宋"/>
                <w:color w:val="auto"/>
                <w:sz w:val="22"/>
                <w:szCs w:val="22"/>
              </w:rPr>
            </w:pPr>
          </w:p>
        </w:tc>
        <w:tc>
          <w:tcPr>
            <w:tcW w:w="3829" w:type="dxa"/>
            <w:gridSpan w:val="3"/>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1" w:type="dxa"/>
            <w:vMerge w:val="continue"/>
            <w:tcBorders>
              <w:top w:val="nil"/>
            </w:tcBorders>
            <w:vAlign w:val="center"/>
          </w:tcPr>
          <w:p>
            <w:pPr>
              <w:jc w:val="center"/>
              <w:rPr>
                <w:rFonts w:hint="eastAsia" w:ascii="仿宋" w:hAnsi="仿宋" w:eastAsia="仿宋" w:cs="仿宋"/>
                <w:color w:val="auto"/>
                <w:sz w:val="22"/>
                <w:szCs w:val="22"/>
              </w:rPr>
            </w:pPr>
          </w:p>
        </w:tc>
        <w:tc>
          <w:tcPr>
            <w:tcW w:w="1329" w:type="dxa"/>
            <w:vAlign w:val="top"/>
          </w:tcPr>
          <w:p>
            <w:pPr>
              <w:rPr>
                <w:rFonts w:hint="eastAsia" w:ascii="仿宋" w:hAnsi="仿宋" w:eastAsia="仿宋" w:cs="仿宋"/>
                <w:color w:val="auto"/>
                <w:sz w:val="22"/>
                <w:szCs w:val="22"/>
              </w:rPr>
            </w:pPr>
          </w:p>
        </w:tc>
        <w:tc>
          <w:tcPr>
            <w:tcW w:w="2740" w:type="dxa"/>
            <w:gridSpan w:val="2"/>
            <w:vAlign w:val="top"/>
          </w:tcPr>
          <w:p>
            <w:pPr>
              <w:rPr>
                <w:rFonts w:hint="eastAsia" w:ascii="仿宋" w:hAnsi="仿宋" w:eastAsia="仿宋" w:cs="仿宋"/>
                <w:color w:val="auto"/>
                <w:sz w:val="22"/>
                <w:szCs w:val="22"/>
              </w:rPr>
            </w:pPr>
          </w:p>
        </w:tc>
        <w:tc>
          <w:tcPr>
            <w:tcW w:w="3829" w:type="dxa"/>
            <w:gridSpan w:val="3"/>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1" w:type="dxa"/>
            <w:vMerge w:val="restart"/>
            <w:tcBorders>
              <w:bottom w:val="nil"/>
            </w:tcBorders>
            <w:vAlign w:val="center"/>
          </w:tcPr>
          <w:p>
            <w:pPr>
              <w:spacing w:before="78" w:line="254" w:lineRule="auto"/>
              <w:ind w:right="109"/>
              <w:jc w:val="center"/>
              <w:rPr>
                <w:rFonts w:hint="eastAsia" w:ascii="仿宋" w:hAnsi="仿宋" w:eastAsia="仿宋" w:cs="仿宋"/>
                <w:color w:val="auto"/>
                <w:sz w:val="22"/>
                <w:szCs w:val="22"/>
              </w:rPr>
            </w:pPr>
            <w:r>
              <w:rPr>
                <w:rFonts w:hint="eastAsia" w:ascii="仿宋" w:hAnsi="仿宋" w:eastAsia="仿宋" w:cs="仿宋"/>
                <w:color w:val="auto"/>
                <w:spacing w:val="-6"/>
                <w:sz w:val="22"/>
                <w:szCs w:val="22"/>
              </w:rPr>
              <w:t>主</w:t>
            </w:r>
            <w:r>
              <w:rPr>
                <w:rFonts w:hint="eastAsia" w:ascii="仿宋" w:hAnsi="仿宋" w:eastAsia="仿宋" w:cs="仿宋"/>
                <w:color w:val="auto"/>
                <w:spacing w:val="-5"/>
                <w:sz w:val="22"/>
                <w:szCs w:val="22"/>
              </w:rPr>
              <w:t>要</w:t>
            </w:r>
            <w:r>
              <w:rPr>
                <w:rFonts w:hint="eastAsia" w:ascii="仿宋" w:hAnsi="仿宋" w:eastAsia="仿宋" w:cs="仿宋"/>
                <w:color w:val="auto"/>
                <w:spacing w:val="-3"/>
                <w:sz w:val="22"/>
                <w:szCs w:val="22"/>
              </w:rPr>
              <w:t>经历和业</w:t>
            </w:r>
            <w:r>
              <w:rPr>
                <w:rFonts w:hint="eastAsia" w:ascii="仿宋" w:hAnsi="仿宋" w:eastAsia="仿宋" w:cs="仿宋"/>
                <w:color w:val="auto"/>
                <w:sz w:val="22"/>
                <w:szCs w:val="22"/>
              </w:rPr>
              <w:t xml:space="preserve"> 绩</w:t>
            </w:r>
          </w:p>
        </w:tc>
        <w:tc>
          <w:tcPr>
            <w:tcW w:w="2778" w:type="dxa"/>
            <w:gridSpan w:val="2"/>
            <w:vAlign w:val="top"/>
          </w:tcPr>
          <w:p>
            <w:pPr>
              <w:spacing w:before="182" w:line="216" w:lineRule="auto"/>
              <w:ind w:left="750"/>
              <w:rPr>
                <w:rFonts w:hint="eastAsia" w:ascii="仿宋" w:hAnsi="仿宋" w:eastAsia="仿宋" w:cs="仿宋"/>
                <w:color w:val="auto"/>
                <w:sz w:val="22"/>
                <w:szCs w:val="22"/>
              </w:rPr>
            </w:pPr>
            <w:r>
              <w:rPr>
                <w:rFonts w:hint="eastAsia" w:ascii="仿宋" w:hAnsi="仿宋" w:eastAsia="仿宋" w:cs="仿宋"/>
                <w:color w:val="auto"/>
                <w:spacing w:val="-4"/>
                <w:sz w:val="22"/>
                <w:szCs w:val="22"/>
              </w:rPr>
              <w:t>工</w:t>
            </w:r>
            <w:r>
              <w:rPr>
                <w:rFonts w:hint="eastAsia" w:ascii="仿宋" w:hAnsi="仿宋" w:eastAsia="仿宋" w:cs="仿宋"/>
                <w:color w:val="auto"/>
                <w:spacing w:val="-3"/>
                <w:sz w:val="22"/>
                <w:szCs w:val="22"/>
              </w:rPr>
              <w:t>作起止时间</w:t>
            </w:r>
          </w:p>
        </w:tc>
        <w:tc>
          <w:tcPr>
            <w:tcW w:w="5120" w:type="dxa"/>
            <w:gridSpan w:val="4"/>
            <w:vAlign w:val="top"/>
          </w:tcPr>
          <w:p>
            <w:pPr>
              <w:spacing w:before="182" w:line="219" w:lineRule="auto"/>
              <w:ind w:left="1806"/>
              <w:rPr>
                <w:rFonts w:hint="eastAsia" w:ascii="仿宋" w:hAnsi="仿宋" w:eastAsia="仿宋" w:cs="仿宋"/>
                <w:color w:val="auto"/>
                <w:sz w:val="22"/>
                <w:szCs w:val="22"/>
              </w:rPr>
            </w:pPr>
            <w:r>
              <w:rPr>
                <w:rFonts w:hint="eastAsia" w:ascii="仿宋" w:hAnsi="仿宋" w:eastAsia="仿宋" w:cs="仿宋"/>
                <w:color w:val="auto"/>
                <w:spacing w:val="-2"/>
                <w:sz w:val="22"/>
                <w:szCs w:val="22"/>
              </w:rPr>
              <w:t>经历及主要业绩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571" w:type="dxa"/>
            <w:vMerge w:val="continue"/>
            <w:tcBorders>
              <w:top w:val="nil"/>
              <w:bottom w:val="nil"/>
            </w:tcBorders>
            <w:vAlign w:val="center"/>
          </w:tcPr>
          <w:p>
            <w:pPr>
              <w:jc w:val="center"/>
              <w:rPr>
                <w:rFonts w:hint="eastAsia" w:ascii="仿宋" w:hAnsi="仿宋" w:eastAsia="仿宋" w:cs="仿宋"/>
                <w:color w:val="auto"/>
                <w:sz w:val="22"/>
                <w:szCs w:val="22"/>
              </w:rPr>
            </w:pPr>
          </w:p>
        </w:tc>
        <w:tc>
          <w:tcPr>
            <w:tcW w:w="2778" w:type="dxa"/>
            <w:gridSpan w:val="2"/>
            <w:vAlign w:val="top"/>
          </w:tcPr>
          <w:p>
            <w:pPr>
              <w:rPr>
                <w:rFonts w:hint="eastAsia" w:ascii="仿宋" w:hAnsi="仿宋" w:eastAsia="仿宋" w:cs="仿宋"/>
                <w:color w:val="auto"/>
                <w:sz w:val="22"/>
                <w:szCs w:val="22"/>
              </w:rPr>
            </w:pPr>
          </w:p>
        </w:tc>
        <w:tc>
          <w:tcPr>
            <w:tcW w:w="5120" w:type="dxa"/>
            <w:gridSpan w:val="4"/>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1" w:type="dxa"/>
            <w:vMerge w:val="continue"/>
            <w:tcBorders>
              <w:top w:val="nil"/>
              <w:bottom w:val="nil"/>
            </w:tcBorders>
            <w:vAlign w:val="center"/>
          </w:tcPr>
          <w:p>
            <w:pPr>
              <w:jc w:val="center"/>
              <w:rPr>
                <w:rFonts w:hint="eastAsia" w:ascii="仿宋" w:hAnsi="仿宋" w:eastAsia="仿宋" w:cs="仿宋"/>
                <w:color w:val="auto"/>
                <w:sz w:val="22"/>
                <w:szCs w:val="22"/>
              </w:rPr>
            </w:pPr>
          </w:p>
        </w:tc>
        <w:tc>
          <w:tcPr>
            <w:tcW w:w="2778" w:type="dxa"/>
            <w:gridSpan w:val="2"/>
            <w:vAlign w:val="top"/>
          </w:tcPr>
          <w:p>
            <w:pPr>
              <w:rPr>
                <w:rFonts w:hint="eastAsia" w:ascii="仿宋" w:hAnsi="仿宋" w:eastAsia="仿宋" w:cs="仿宋"/>
                <w:color w:val="auto"/>
                <w:sz w:val="22"/>
                <w:szCs w:val="22"/>
              </w:rPr>
            </w:pPr>
          </w:p>
        </w:tc>
        <w:tc>
          <w:tcPr>
            <w:tcW w:w="5120" w:type="dxa"/>
            <w:gridSpan w:val="4"/>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1" w:type="dxa"/>
            <w:vMerge w:val="continue"/>
            <w:tcBorders>
              <w:top w:val="nil"/>
              <w:bottom w:val="nil"/>
            </w:tcBorders>
            <w:vAlign w:val="center"/>
          </w:tcPr>
          <w:p>
            <w:pPr>
              <w:jc w:val="center"/>
              <w:rPr>
                <w:rFonts w:hint="eastAsia" w:ascii="仿宋" w:hAnsi="仿宋" w:eastAsia="仿宋" w:cs="仿宋"/>
                <w:color w:val="auto"/>
                <w:sz w:val="22"/>
                <w:szCs w:val="22"/>
              </w:rPr>
            </w:pPr>
          </w:p>
        </w:tc>
        <w:tc>
          <w:tcPr>
            <w:tcW w:w="2778" w:type="dxa"/>
            <w:gridSpan w:val="2"/>
            <w:vAlign w:val="top"/>
          </w:tcPr>
          <w:p>
            <w:pPr>
              <w:rPr>
                <w:rFonts w:hint="eastAsia" w:ascii="仿宋" w:hAnsi="仿宋" w:eastAsia="仿宋" w:cs="仿宋"/>
                <w:color w:val="auto"/>
                <w:sz w:val="22"/>
                <w:szCs w:val="22"/>
              </w:rPr>
            </w:pPr>
          </w:p>
        </w:tc>
        <w:tc>
          <w:tcPr>
            <w:tcW w:w="5120" w:type="dxa"/>
            <w:gridSpan w:val="4"/>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1" w:type="dxa"/>
            <w:vMerge w:val="continue"/>
            <w:tcBorders>
              <w:top w:val="nil"/>
            </w:tcBorders>
            <w:vAlign w:val="center"/>
          </w:tcPr>
          <w:p>
            <w:pPr>
              <w:jc w:val="center"/>
              <w:rPr>
                <w:rFonts w:hint="eastAsia" w:ascii="仿宋" w:hAnsi="仿宋" w:eastAsia="仿宋" w:cs="仿宋"/>
                <w:color w:val="auto"/>
                <w:sz w:val="22"/>
                <w:szCs w:val="22"/>
              </w:rPr>
            </w:pPr>
          </w:p>
        </w:tc>
        <w:tc>
          <w:tcPr>
            <w:tcW w:w="2778" w:type="dxa"/>
            <w:gridSpan w:val="2"/>
            <w:vAlign w:val="top"/>
          </w:tcPr>
          <w:p>
            <w:pPr>
              <w:rPr>
                <w:rFonts w:hint="eastAsia" w:ascii="仿宋" w:hAnsi="仿宋" w:eastAsia="仿宋" w:cs="仿宋"/>
                <w:color w:val="auto"/>
                <w:sz w:val="22"/>
                <w:szCs w:val="22"/>
              </w:rPr>
            </w:pPr>
          </w:p>
        </w:tc>
        <w:tc>
          <w:tcPr>
            <w:tcW w:w="5120" w:type="dxa"/>
            <w:gridSpan w:val="4"/>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1571" w:type="dxa"/>
            <w:vAlign w:val="center"/>
          </w:tcPr>
          <w:p>
            <w:pPr>
              <w:spacing w:before="78" w:line="220" w:lineRule="auto"/>
              <w:jc w:val="center"/>
              <w:rPr>
                <w:rFonts w:hint="eastAsia" w:ascii="仿宋" w:hAnsi="仿宋" w:eastAsia="仿宋" w:cs="仿宋"/>
                <w:color w:val="auto"/>
                <w:sz w:val="22"/>
                <w:szCs w:val="22"/>
              </w:rPr>
            </w:pPr>
            <w:r>
              <w:rPr>
                <w:rFonts w:hint="eastAsia" w:ascii="仿宋" w:hAnsi="仿宋" w:eastAsia="仿宋" w:cs="仿宋"/>
                <w:color w:val="auto"/>
                <w:spacing w:val="-5"/>
                <w:sz w:val="22"/>
                <w:szCs w:val="22"/>
              </w:rPr>
              <w:t>说</w:t>
            </w:r>
            <w:r>
              <w:rPr>
                <w:rFonts w:hint="eastAsia" w:ascii="仿宋" w:hAnsi="仿宋" w:eastAsia="仿宋" w:cs="仿宋"/>
                <w:color w:val="auto"/>
                <w:spacing w:val="-4"/>
                <w:sz w:val="22"/>
                <w:szCs w:val="22"/>
              </w:rPr>
              <w:t>明</w:t>
            </w:r>
          </w:p>
        </w:tc>
        <w:tc>
          <w:tcPr>
            <w:tcW w:w="7898" w:type="dxa"/>
            <w:gridSpan w:val="6"/>
            <w:vAlign w:val="top"/>
          </w:tcPr>
          <w:p>
            <w:pPr>
              <w:rPr>
                <w:rFonts w:hint="eastAsia" w:ascii="仿宋" w:hAnsi="仿宋" w:eastAsia="仿宋" w:cs="仿宋"/>
                <w:color w:val="auto"/>
                <w:sz w:val="22"/>
                <w:szCs w:val="22"/>
              </w:rPr>
            </w:pPr>
          </w:p>
        </w:tc>
      </w:tr>
    </w:tbl>
    <w:p>
      <w:pPr>
        <w:spacing w:line="392" w:lineRule="auto"/>
        <w:rPr>
          <w:rFonts w:hint="eastAsia" w:ascii="仿宋" w:hAnsi="仿宋" w:eastAsia="仿宋" w:cs="仿宋"/>
          <w:color w:val="auto"/>
          <w:sz w:val="22"/>
          <w:szCs w:val="22"/>
        </w:rPr>
      </w:pPr>
    </w:p>
    <w:p>
      <w:pPr>
        <w:spacing w:before="78" w:line="216" w:lineRule="auto"/>
        <w:ind w:left="252"/>
        <w:rPr>
          <w:rFonts w:hint="eastAsia" w:ascii="仿宋" w:hAnsi="仿宋" w:eastAsia="仿宋" w:cs="仿宋"/>
          <w:color w:val="auto"/>
          <w:sz w:val="22"/>
          <w:szCs w:val="22"/>
        </w:rPr>
      </w:pPr>
      <w:r>
        <w:rPr>
          <w:rFonts w:hint="eastAsia" w:ascii="仿宋" w:hAnsi="仿宋" w:eastAsia="仿宋" w:cs="仿宋"/>
          <w:color w:val="auto"/>
          <w:spacing w:val="-4"/>
          <w:sz w:val="22"/>
          <w:szCs w:val="22"/>
        </w:rPr>
        <w:t>注明</w:t>
      </w:r>
      <w:r>
        <w:rPr>
          <w:rFonts w:hint="eastAsia" w:ascii="仿宋" w:hAnsi="仿宋" w:eastAsia="仿宋" w:cs="仿宋"/>
          <w:color w:val="auto"/>
          <w:spacing w:val="-3"/>
          <w:sz w:val="22"/>
          <w:szCs w:val="22"/>
        </w:rPr>
        <w:t>：</w:t>
      </w:r>
      <w:r>
        <w:rPr>
          <w:rFonts w:hint="eastAsia" w:ascii="仿宋" w:hAnsi="仿宋" w:eastAsia="仿宋" w:cs="仿宋"/>
          <w:color w:val="auto"/>
          <w:spacing w:val="-2"/>
          <w:sz w:val="22"/>
          <w:szCs w:val="22"/>
        </w:rPr>
        <w:t>后附相关证明材料复印件并加盖投标单位公章。</w:t>
      </w:r>
    </w:p>
    <w:p>
      <w:pPr>
        <w:rPr>
          <w:color w:val="auto"/>
        </w:rPr>
        <w:sectPr>
          <w:footerReference r:id="rId20" w:type="default"/>
          <w:pgSz w:w="11921" w:h="16851"/>
          <w:pgMar w:top="1434" w:right="875" w:bottom="1467" w:left="1570" w:header="0" w:footer="1303" w:gutter="0"/>
          <w:pgNumType w:fmt="decimal"/>
          <w:cols w:space="720" w:num="1"/>
        </w:sectPr>
      </w:pPr>
    </w:p>
    <w:p>
      <w:pPr>
        <w:spacing w:line="297" w:lineRule="auto"/>
        <w:rPr>
          <w:rFonts w:ascii="Arial"/>
          <w:color w:val="auto"/>
          <w:sz w:val="21"/>
        </w:rPr>
      </w:pPr>
    </w:p>
    <w:p>
      <w:pPr>
        <w:spacing w:before="78" w:line="218" w:lineRule="auto"/>
        <w:ind w:left="2974"/>
        <w:outlineLvl w:val="2"/>
        <w:rPr>
          <w:rFonts w:hint="eastAsia" w:ascii="仿宋" w:hAnsi="仿宋" w:eastAsia="仿宋" w:cs="仿宋"/>
          <w:color w:val="auto"/>
          <w:sz w:val="22"/>
          <w:szCs w:val="22"/>
        </w:rPr>
      </w:pPr>
      <w:r>
        <w:rPr>
          <w:rFonts w:hint="eastAsia" w:ascii="仿宋" w:hAnsi="仿宋" w:eastAsia="仿宋" w:cs="仿宋"/>
          <w:color w:val="auto"/>
          <w:spacing w:val="6"/>
          <w:sz w:val="22"/>
          <w:szCs w:val="22"/>
        </w:rPr>
        <w:t xml:space="preserve">拟 派 </w:t>
      </w:r>
      <w:r>
        <w:rPr>
          <w:rFonts w:hint="eastAsia" w:ascii="仿宋" w:hAnsi="仿宋" w:eastAsia="仿宋" w:cs="仿宋"/>
          <w:color w:val="auto"/>
          <w:spacing w:val="5"/>
          <w:sz w:val="22"/>
          <w:szCs w:val="22"/>
        </w:rPr>
        <w:t>驻</w:t>
      </w:r>
      <w:r>
        <w:rPr>
          <w:rFonts w:hint="eastAsia" w:ascii="仿宋" w:hAnsi="仿宋" w:eastAsia="仿宋" w:cs="仿宋"/>
          <w:color w:val="auto"/>
          <w:spacing w:val="3"/>
          <w:sz w:val="22"/>
          <w:szCs w:val="22"/>
        </w:rPr>
        <w:t xml:space="preserve"> 入 库 人 员 一 览 表</w:t>
      </w:r>
    </w:p>
    <w:p>
      <w:pPr>
        <w:rPr>
          <w:rFonts w:hint="eastAsia" w:ascii="仿宋" w:hAnsi="仿宋" w:eastAsia="仿宋" w:cs="仿宋"/>
          <w:color w:val="auto"/>
          <w:sz w:val="22"/>
          <w:szCs w:val="22"/>
        </w:rPr>
      </w:pPr>
    </w:p>
    <w:p>
      <w:pPr>
        <w:spacing w:line="77" w:lineRule="auto"/>
        <w:rPr>
          <w:rFonts w:hint="eastAsia" w:ascii="仿宋" w:hAnsi="仿宋" w:eastAsia="仿宋" w:cs="仿宋"/>
          <w:color w:val="auto"/>
          <w:sz w:val="22"/>
          <w:szCs w:val="22"/>
        </w:rPr>
      </w:pPr>
    </w:p>
    <w:tbl>
      <w:tblPr>
        <w:tblStyle w:val="13"/>
        <w:tblW w:w="9503"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133"/>
        <w:gridCol w:w="991"/>
        <w:gridCol w:w="1559"/>
        <w:gridCol w:w="1418"/>
        <w:gridCol w:w="1843"/>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39" w:type="dxa"/>
            <w:vAlign w:val="center"/>
          </w:tcPr>
          <w:p>
            <w:pPr>
              <w:spacing w:before="78" w:line="218" w:lineRule="auto"/>
              <w:jc w:val="center"/>
              <w:rPr>
                <w:rFonts w:hint="eastAsia" w:ascii="仿宋" w:hAnsi="仿宋" w:eastAsia="仿宋" w:cs="仿宋"/>
                <w:color w:val="auto"/>
                <w:sz w:val="22"/>
                <w:szCs w:val="22"/>
              </w:rPr>
            </w:pPr>
            <w:r>
              <w:rPr>
                <w:rFonts w:hint="eastAsia" w:ascii="仿宋" w:hAnsi="仿宋" w:eastAsia="仿宋" w:cs="仿宋"/>
                <w:color w:val="auto"/>
                <w:spacing w:val="-4"/>
                <w:sz w:val="22"/>
                <w:szCs w:val="22"/>
              </w:rPr>
              <w:t>序号</w:t>
            </w:r>
          </w:p>
        </w:tc>
        <w:tc>
          <w:tcPr>
            <w:tcW w:w="1133" w:type="dxa"/>
            <w:vAlign w:val="center"/>
          </w:tcPr>
          <w:p>
            <w:pPr>
              <w:spacing w:before="78" w:line="220" w:lineRule="auto"/>
              <w:jc w:val="center"/>
              <w:rPr>
                <w:rFonts w:hint="eastAsia" w:ascii="仿宋" w:hAnsi="仿宋" w:eastAsia="仿宋" w:cs="仿宋"/>
                <w:color w:val="auto"/>
                <w:sz w:val="22"/>
                <w:szCs w:val="22"/>
              </w:rPr>
            </w:pPr>
            <w:r>
              <w:rPr>
                <w:rFonts w:hint="eastAsia" w:ascii="仿宋" w:hAnsi="仿宋" w:eastAsia="仿宋" w:cs="仿宋"/>
                <w:color w:val="auto"/>
                <w:spacing w:val="-4"/>
                <w:sz w:val="22"/>
                <w:szCs w:val="22"/>
              </w:rPr>
              <w:t>姓名</w:t>
            </w:r>
          </w:p>
        </w:tc>
        <w:tc>
          <w:tcPr>
            <w:tcW w:w="991" w:type="dxa"/>
            <w:vAlign w:val="center"/>
          </w:tcPr>
          <w:p>
            <w:pPr>
              <w:spacing w:before="78" w:line="217" w:lineRule="auto"/>
              <w:jc w:val="center"/>
              <w:rPr>
                <w:rFonts w:hint="eastAsia" w:ascii="仿宋" w:hAnsi="仿宋" w:eastAsia="仿宋" w:cs="仿宋"/>
                <w:color w:val="auto"/>
                <w:sz w:val="22"/>
                <w:szCs w:val="22"/>
              </w:rPr>
            </w:pPr>
            <w:r>
              <w:rPr>
                <w:rFonts w:hint="eastAsia" w:ascii="仿宋" w:hAnsi="仿宋" w:eastAsia="仿宋" w:cs="仿宋"/>
                <w:color w:val="auto"/>
                <w:spacing w:val="-5"/>
                <w:sz w:val="22"/>
                <w:szCs w:val="22"/>
              </w:rPr>
              <w:t>职</w:t>
            </w:r>
            <w:r>
              <w:rPr>
                <w:rFonts w:hint="eastAsia" w:ascii="仿宋" w:hAnsi="仿宋" w:eastAsia="仿宋" w:cs="仿宋"/>
                <w:color w:val="auto"/>
                <w:spacing w:val="-3"/>
                <w:sz w:val="22"/>
                <w:szCs w:val="22"/>
              </w:rPr>
              <w:t>称</w:t>
            </w:r>
          </w:p>
        </w:tc>
        <w:tc>
          <w:tcPr>
            <w:tcW w:w="1559" w:type="dxa"/>
            <w:vAlign w:val="center"/>
          </w:tcPr>
          <w:p>
            <w:pPr>
              <w:spacing w:before="78" w:line="229" w:lineRule="auto"/>
              <w:ind w:right="182"/>
              <w:jc w:val="center"/>
              <w:rPr>
                <w:rFonts w:hint="eastAsia" w:ascii="仿宋" w:hAnsi="仿宋" w:eastAsia="仿宋" w:cs="仿宋"/>
                <w:color w:val="auto"/>
                <w:sz w:val="22"/>
                <w:szCs w:val="22"/>
              </w:rPr>
            </w:pPr>
            <w:r>
              <w:rPr>
                <w:rFonts w:hint="eastAsia" w:ascii="仿宋" w:hAnsi="仿宋" w:eastAsia="仿宋" w:cs="仿宋"/>
                <w:color w:val="auto"/>
                <w:spacing w:val="-8"/>
                <w:sz w:val="22"/>
                <w:szCs w:val="22"/>
              </w:rPr>
              <w:t>资</w:t>
            </w:r>
            <w:r>
              <w:rPr>
                <w:rFonts w:hint="eastAsia" w:ascii="仿宋" w:hAnsi="仿宋" w:eastAsia="仿宋" w:cs="仿宋"/>
                <w:color w:val="auto"/>
                <w:spacing w:val="-7"/>
                <w:sz w:val="22"/>
                <w:szCs w:val="22"/>
              </w:rPr>
              <w:t>格证书</w:t>
            </w:r>
            <w:r>
              <w:rPr>
                <w:rFonts w:hint="eastAsia" w:ascii="仿宋" w:hAnsi="仿宋" w:eastAsia="仿宋" w:cs="仿宋"/>
                <w:color w:val="auto"/>
                <w:sz w:val="22"/>
                <w:szCs w:val="22"/>
              </w:rPr>
              <w:t>号</w:t>
            </w:r>
          </w:p>
        </w:tc>
        <w:tc>
          <w:tcPr>
            <w:tcW w:w="1418" w:type="dxa"/>
            <w:vAlign w:val="center"/>
          </w:tcPr>
          <w:p>
            <w:pPr>
              <w:spacing w:before="78" w:line="229" w:lineRule="auto"/>
              <w:ind w:right="164"/>
              <w:jc w:val="center"/>
              <w:rPr>
                <w:rFonts w:hint="eastAsia" w:ascii="仿宋" w:hAnsi="仿宋" w:eastAsia="仿宋" w:cs="仿宋"/>
                <w:color w:val="auto"/>
                <w:sz w:val="22"/>
                <w:szCs w:val="22"/>
              </w:rPr>
            </w:pPr>
            <w:r>
              <w:rPr>
                <w:rFonts w:hint="eastAsia" w:ascii="仿宋" w:hAnsi="仿宋" w:eastAsia="仿宋" w:cs="仿宋"/>
                <w:color w:val="auto"/>
                <w:spacing w:val="-8"/>
                <w:sz w:val="22"/>
                <w:szCs w:val="22"/>
              </w:rPr>
              <w:t>注</w:t>
            </w:r>
            <w:r>
              <w:rPr>
                <w:rFonts w:hint="eastAsia" w:ascii="仿宋" w:hAnsi="仿宋" w:eastAsia="仿宋" w:cs="仿宋"/>
                <w:color w:val="auto"/>
                <w:spacing w:val="-5"/>
                <w:sz w:val="22"/>
                <w:szCs w:val="22"/>
              </w:rPr>
              <w:t>册证书</w:t>
            </w:r>
            <w:r>
              <w:rPr>
                <w:rFonts w:hint="eastAsia" w:ascii="仿宋" w:hAnsi="仿宋" w:eastAsia="仿宋" w:cs="仿宋"/>
                <w:color w:val="auto"/>
                <w:sz w:val="22"/>
                <w:szCs w:val="22"/>
              </w:rPr>
              <w:t>号</w:t>
            </w:r>
          </w:p>
        </w:tc>
        <w:tc>
          <w:tcPr>
            <w:tcW w:w="1843" w:type="dxa"/>
            <w:vAlign w:val="center"/>
          </w:tcPr>
          <w:p>
            <w:pPr>
              <w:spacing w:before="206" w:line="255" w:lineRule="auto"/>
              <w:ind w:left="220" w:right="113" w:hanging="200" w:hangingChars="100"/>
              <w:jc w:val="center"/>
              <w:rPr>
                <w:rFonts w:hint="eastAsia" w:ascii="仿宋" w:hAnsi="仿宋" w:eastAsia="仿宋" w:cs="仿宋"/>
                <w:color w:val="auto"/>
                <w:spacing w:val="-9"/>
                <w:sz w:val="22"/>
                <w:szCs w:val="22"/>
                <w:lang w:val="en-US" w:eastAsia="zh-CN"/>
              </w:rPr>
            </w:pPr>
            <w:r>
              <w:rPr>
                <w:rFonts w:hint="eastAsia" w:ascii="仿宋" w:hAnsi="仿宋" w:eastAsia="仿宋" w:cs="仿宋"/>
                <w:color w:val="auto"/>
                <w:spacing w:val="-10"/>
                <w:sz w:val="22"/>
                <w:szCs w:val="22"/>
              </w:rPr>
              <w:t>专</w:t>
            </w:r>
            <w:r>
              <w:rPr>
                <w:rFonts w:hint="eastAsia" w:ascii="仿宋" w:hAnsi="仿宋" w:eastAsia="仿宋" w:cs="仿宋"/>
                <w:color w:val="auto"/>
                <w:spacing w:val="-9"/>
                <w:sz w:val="22"/>
                <w:szCs w:val="22"/>
              </w:rPr>
              <w:t>业</w:t>
            </w:r>
            <w:r>
              <w:rPr>
                <w:rFonts w:hint="eastAsia" w:ascii="仿宋" w:hAnsi="仿宋" w:eastAsia="仿宋" w:cs="仿宋"/>
                <w:color w:val="auto"/>
                <w:spacing w:val="-9"/>
                <w:sz w:val="22"/>
                <w:szCs w:val="22"/>
                <w:lang w:val="en-US" w:eastAsia="zh-CN"/>
              </w:rPr>
              <w:t xml:space="preserve"> </w:t>
            </w:r>
          </w:p>
          <w:p>
            <w:pPr>
              <w:spacing w:before="206" w:line="255" w:lineRule="auto"/>
              <w:ind w:left="220" w:right="113" w:hanging="256" w:hangingChars="100"/>
              <w:jc w:val="center"/>
              <w:rPr>
                <w:rFonts w:hint="eastAsia" w:ascii="仿宋" w:hAnsi="仿宋" w:eastAsia="仿宋" w:cs="仿宋"/>
                <w:color w:val="auto"/>
                <w:sz w:val="22"/>
                <w:szCs w:val="22"/>
              </w:rPr>
            </w:pPr>
            <w:r>
              <w:rPr>
                <w:rFonts w:hint="eastAsia" w:ascii="仿宋" w:hAnsi="仿宋" w:eastAsia="仿宋" w:cs="仿宋"/>
                <w:color w:val="auto"/>
                <w:spacing w:val="18"/>
                <w:sz w:val="22"/>
                <w:szCs w:val="22"/>
              </w:rPr>
              <w:t>(</w:t>
            </w:r>
            <w:r>
              <w:rPr>
                <w:rFonts w:hint="eastAsia" w:ascii="仿宋" w:hAnsi="仿宋" w:eastAsia="仿宋" w:cs="仿宋"/>
                <w:color w:val="auto"/>
                <w:spacing w:val="14"/>
                <w:sz w:val="22"/>
                <w:szCs w:val="22"/>
              </w:rPr>
              <w:t>职称专业)</w:t>
            </w:r>
          </w:p>
        </w:tc>
        <w:tc>
          <w:tcPr>
            <w:tcW w:w="1420" w:type="dxa"/>
            <w:vAlign w:val="center"/>
          </w:tcPr>
          <w:p>
            <w:pPr>
              <w:spacing w:before="78" w:line="349" w:lineRule="exact"/>
              <w:jc w:val="center"/>
              <w:rPr>
                <w:rFonts w:hint="eastAsia" w:ascii="仿宋" w:hAnsi="仿宋" w:eastAsia="仿宋" w:cs="仿宋"/>
                <w:color w:val="auto"/>
                <w:sz w:val="22"/>
                <w:szCs w:val="22"/>
                <w:lang w:val="en-US" w:eastAsia="zh-CN"/>
              </w:rPr>
            </w:pPr>
            <w:r>
              <w:rPr>
                <w:rFonts w:hint="eastAsia" w:ascii="仿宋" w:hAnsi="仿宋" w:eastAsia="仿宋" w:cs="仿宋"/>
                <w:color w:val="auto"/>
                <w:spacing w:val="-5"/>
                <w:position w:val="7"/>
                <w:sz w:val="22"/>
                <w:szCs w:val="22"/>
              </w:rPr>
              <w:t>职</w:t>
            </w:r>
            <w:r>
              <w:rPr>
                <w:rFonts w:hint="eastAsia" w:ascii="仿宋" w:hAnsi="仿宋" w:eastAsia="仿宋" w:cs="仿宋"/>
                <w:color w:val="auto"/>
                <w:spacing w:val="-3"/>
                <w:position w:val="7"/>
                <w:sz w:val="22"/>
                <w:szCs w:val="22"/>
              </w:rPr>
              <w:t>责分</w:t>
            </w:r>
            <w:r>
              <w:rPr>
                <w:rFonts w:hint="eastAsia" w:ascii="仿宋" w:hAnsi="仿宋" w:eastAsia="仿宋" w:cs="仿宋"/>
                <w:color w:val="auto"/>
                <w:spacing w:val="-3"/>
                <w:position w:val="7"/>
                <w:sz w:val="22"/>
                <w:szCs w:val="22"/>
                <w:lang w:val="en-US" w:eastAsia="zh-CN"/>
              </w:rPr>
              <w:t>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39" w:type="dxa"/>
            <w:vAlign w:val="top"/>
          </w:tcPr>
          <w:p>
            <w:pPr>
              <w:rPr>
                <w:rFonts w:hint="eastAsia" w:ascii="仿宋" w:hAnsi="仿宋" w:eastAsia="仿宋" w:cs="仿宋"/>
                <w:color w:val="auto"/>
                <w:sz w:val="22"/>
                <w:szCs w:val="22"/>
              </w:rPr>
            </w:pPr>
          </w:p>
        </w:tc>
        <w:tc>
          <w:tcPr>
            <w:tcW w:w="1133" w:type="dxa"/>
            <w:vAlign w:val="top"/>
          </w:tcPr>
          <w:p>
            <w:pPr>
              <w:rPr>
                <w:rFonts w:hint="eastAsia" w:ascii="仿宋" w:hAnsi="仿宋" w:eastAsia="仿宋" w:cs="仿宋"/>
                <w:color w:val="auto"/>
                <w:sz w:val="22"/>
                <w:szCs w:val="22"/>
              </w:rPr>
            </w:pPr>
          </w:p>
        </w:tc>
        <w:tc>
          <w:tcPr>
            <w:tcW w:w="991" w:type="dxa"/>
            <w:vAlign w:val="top"/>
          </w:tcPr>
          <w:p>
            <w:pPr>
              <w:rPr>
                <w:rFonts w:hint="eastAsia" w:ascii="仿宋" w:hAnsi="仿宋" w:eastAsia="仿宋" w:cs="仿宋"/>
                <w:color w:val="auto"/>
                <w:sz w:val="22"/>
                <w:szCs w:val="22"/>
              </w:rPr>
            </w:pPr>
          </w:p>
        </w:tc>
        <w:tc>
          <w:tcPr>
            <w:tcW w:w="1559" w:type="dxa"/>
            <w:vAlign w:val="top"/>
          </w:tcPr>
          <w:p>
            <w:pPr>
              <w:rPr>
                <w:rFonts w:hint="eastAsia" w:ascii="仿宋" w:hAnsi="仿宋" w:eastAsia="仿宋" w:cs="仿宋"/>
                <w:color w:val="auto"/>
                <w:sz w:val="22"/>
                <w:szCs w:val="22"/>
              </w:rPr>
            </w:pPr>
          </w:p>
        </w:tc>
        <w:tc>
          <w:tcPr>
            <w:tcW w:w="1418" w:type="dxa"/>
            <w:vAlign w:val="top"/>
          </w:tcPr>
          <w:p>
            <w:pPr>
              <w:rPr>
                <w:rFonts w:hint="eastAsia" w:ascii="仿宋" w:hAnsi="仿宋" w:eastAsia="仿宋" w:cs="仿宋"/>
                <w:color w:val="auto"/>
                <w:sz w:val="22"/>
                <w:szCs w:val="22"/>
              </w:rPr>
            </w:pPr>
          </w:p>
        </w:tc>
        <w:tc>
          <w:tcPr>
            <w:tcW w:w="1843" w:type="dxa"/>
            <w:vAlign w:val="top"/>
          </w:tcPr>
          <w:p>
            <w:pPr>
              <w:rPr>
                <w:rFonts w:hint="eastAsia" w:ascii="仿宋" w:hAnsi="仿宋" w:eastAsia="仿宋" w:cs="仿宋"/>
                <w:color w:val="auto"/>
                <w:sz w:val="22"/>
                <w:szCs w:val="22"/>
              </w:rPr>
            </w:pPr>
          </w:p>
        </w:tc>
        <w:tc>
          <w:tcPr>
            <w:tcW w:w="1420" w:type="dxa"/>
            <w:vAlign w:val="top"/>
          </w:tcPr>
          <w:p>
            <w:pPr>
              <w:rPr>
                <w:rFonts w:hint="eastAsia" w:ascii="仿宋" w:hAnsi="仿宋" w:eastAsia="仿宋" w:cs="仿宋"/>
                <w:color w:val="auto"/>
                <w:sz w:val="22"/>
                <w:szCs w:val="22"/>
              </w:rPr>
            </w:pPr>
          </w:p>
        </w:tc>
      </w:tr>
    </w:tbl>
    <w:p>
      <w:pPr>
        <w:spacing w:before="36" w:line="216" w:lineRule="auto"/>
        <w:rPr>
          <w:rFonts w:ascii="仿宋" w:hAnsi="仿宋" w:eastAsia="仿宋" w:cs="仿宋"/>
          <w:color w:val="auto"/>
          <w:sz w:val="24"/>
          <w:szCs w:val="24"/>
        </w:rPr>
      </w:pPr>
      <w:r>
        <w:rPr>
          <w:rFonts w:hint="eastAsia" w:ascii="仿宋" w:hAnsi="仿宋" w:eastAsia="仿宋" w:cs="仿宋"/>
          <w:color w:val="auto"/>
          <w:spacing w:val="-4"/>
          <w:sz w:val="22"/>
          <w:szCs w:val="22"/>
        </w:rPr>
        <w:t>注明</w:t>
      </w:r>
      <w:r>
        <w:rPr>
          <w:rFonts w:hint="eastAsia" w:ascii="仿宋" w:hAnsi="仿宋" w:eastAsia="仿宋" w:cs="仿宋"/>
          <w:color w:val="auto"/>
          <w:spacing w:val="-3"/>
          <w:sz w:val="22"/>
          <w:szCs w:val="22"/>
        </w:rPr>
        <w:t>：</w:t>
      </w:r>
      <w:r>
        <w:rPr>
          <w:rFonts w:hint="eastAsia" w:ascii="仿宋" w:hAnsi="仿宋" w:eastAsia="仿宋" w:cs="仿宋"/>
          <w:color w:val="auto"/>
          <w:spacing w:val="-2"/>
          <w:sz w:val="22"/>
          <w:szCs w:val="22"/>
        </w:rPr>
        <w:t>后附相关证明材料复印件并加盖投标单位公章。</w:t>
      </w:r>
    </w:p>
    <w:p>
      <w:pPr>
        <w:rPr>
          <w:color w:val="auto"/>
        </w:rPr>
        <w:sectPr>
          <w:footerReference r:id="rId21" w:type="default"/>
          <w:pgSz w:w="11921" w:h="16851"/>
          <w:pgMar w:top="1434" w:right="700" w:bottom="1467" w:left="1602" w:header="0" w:footer="1303" w:gutter="0"/>
          <w:pgNumType w:fmt="decimal"/>
          <w:cols w:space="720" w:num="1"/>
        </w:sectPr>
      </w:pPr>
    </w:p>
    <w:p>
      <w:pPr>
        <w:spacing w:line="312" w:lineRule="auto"/>
        <w:rPr>
          <w:rFonts w:ascii="Arial"/>
          <w:color w:val="auto"/>
          <w:sz w:val="21"/>
        </w:rPr>
      </w:pPr>
    </w:p>
    <w:p>
      <w:pPr>
        <w:spacing w:before="68" w:line="221" w:lineRule="auto"/>
        <w:ind w:left="3557"/>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八、</w:t>
      </w:r>
      <w:r>
        <w:rPr>
          <w:rFonts w:hint="eastAsia" w:ascii="仿宋" w:hAnsi="仿宋" w:eastAsia="仿宋" w:cs="仿宋"/>
          <w:b/>
          <w:bCs/>
          <w:color w:val="auto"/>
          <w:spacing w:val="-1"/>
          <w:sz w:val="24"/>
          <w:szCs w:val="24"/>
        </w:rPr>
        <w:t>服务方案</w:t>
      </w:r>
    </w:p>
    <w:p>
      <w:pPr>
        <w:spacing w:before="159" w:line="228" w:lineRule="auto"/>
        <w:ind w:left="224"/>
        <w:rPr>
          <w:rFonts w:ascii="Calibri" w:hAnsi="Calibri" w:eastAsia="Calibri" w:cs="Calibri"/>
          <w:color w:val="auto"/>
          <w:sz w:val="21"/>
          <w:szCs w:val="21"/>
        </w:rPr>
      </w:pPr>
      <w:r>
        <w:rPr>
          <w:rFonts w:hint="eastAsia" w:ascii="仿宋" w:hAnsi="仿宋" w:eastAsia="仿宋" w:cs="仿宋"/>
          <w:b/>
          <w:bCs/>
          <w:color w:val="auto"/>
          <w:spacing w:val="1"/>
          <w:sz w:val="22"/>
          <w:szCs w:val="22"/>
        </w:rPr>
        <w:t>(</w:t>
      </w:r>
      <w:r>
        <w:rPr>
          <w:rFonts w:hint="eastAsia" w:ascii="仿宋" w:hAnsi="仿宋" w:eastAsia="仿宋" w:cs="仿宋"/>
          <w:color w:val="auto"/>
          <w:sz w:val="22"/>
          <w:szCs w:val="22"/>
          <w14:textOutline w14:w="3831" w14:cap="flat" w14:cmpd="sng">
            <w14:solidFill>
              <w14:srgbClr w14:val="000000"/>
            </w14:solidFill>
            <w14:prstDash w14:val="solid"/>
            <w14:miter w14:val="0"/>
          </w14:textOutline>
        </w:rPr>
        <w:t>供应商可自行制作格式</w:t>
      </w:r>
      <w:r>
        <w:rPr>
          <w:rFonts w:hint="eastAsia" w:ascii="仿宋" w:hAnsi="仿宋" w:eastAsia="仿宋" w:cs="仿宋"/>
          <w:b/>
          <w:bCs/>
          <w:color w:val="auto"/>
          <w:sz w:val="22"/>
          <w:szCs w:val="22"/>
        </w:rPr>
        <w:t>)</w:t>
      </w:r>
    </w:p>
    <w:p>
      <w:pPr>
        <w:rPr>
          <w:color w:val="auto"/>
        </w:rPr>
        <w:sectPr>
          <w:footerReference r:id="rId22" w:type="default"/>
          <w:pgSz w:w="11921" w:h="16851"/>
          <w:pgMar w:top="1434" w:right="1788" w:bottom="1465" w:left="1788" w:header="0" w:footer="1303" w:gutter="0"/>
          <w:pgNumType w:fmt="decimal"/>
          <w:cols w:space="720" w:num="1"/>
        </w:sectPr>
      </w:pPr>
    </w:p>
    <w:p>
      <w:pPr>
        <w:spacing w:line="312" w:lineRule="auto"/>
        <w:rPr>
          <w:rFonts w:ascii="Arial"/>
          <w:color w:val="auto"/>
          <w:sz w:val="21"/>
        </w:rPr>
      </w:pPr>
    </w:p>
    <w:p>
      <w:pPr>
        <w:spacing w:before="68" w:line="221" w:lineRule="auto"/>
        <w:ind w:left="3756"/>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九、服务</w:t>
      </w:r>
      <w:r>
        <w:rPr>
          <w:rFonts w:hint="eastAsia" w:ascii="仿宋" w:hAnsi="仿宋" w:eastAsia="仿宋" w:cs="仿宋"/>
          <w:b/>
          <w:bCs/>
          <w:color w:val="auto"/>
          <w:spacing w:val="-1"/>
          <w:sz w:val="24"/>
          <w:szCs w:val="24"/>
        </w:rPr>
        <w:t>承诺</w:t>
      </w:r>
    </w:p>
    <w:p>
      <w:pPr>
        <w:spacing w:before="159" w:line="228" w:lineRule="auto"/>
        <w:rPr>
          <w:rFonts w:ascii="Calibri" w:hAnsi="Calibri" w:eastAsia="Calibri" w:cs="Calibri"/>
          <w:color w:val="auto"/>
          <w:sz w:val="22"/>
          <w:szCs w:val="22"/>
        </w:rPr>
      </w:pPr>
      <w:r>
        <w:rPr>
          <w:rFonts w:ascii="Calibri" w:hAnsi="Calibri" w:eastAsia="Calibri" w:cs="Calibri"/>
          <w:b/>
          <w:bCs/>
          <w:color w:val="auto"/>
          <w:spacing w:val="1"/>
          <w:sz w:val="22"/>
          <w:szCs w:val="22"/>
        </w:rPr>
        <w:t>(</w:t>
      </w:r>
      <w:r>
        <w:rPr>
          <w:rFonts w:ascii="宋体" w:hAnsi="宋体" w:eastAsia="宋体" w:cs="宋体"/>
          <w:color w:val="auto"/>
          <w:sz w:val="22"/>
          <w:szCs w:val="22"/>
          <w14:textOutline w14:w="3831" w14:cap="flat" w14:cmpd="sng">
            <w14:solidFill>
              <w14:srgbClr w14:val="000000"/>
            </w14:solidFill>
            <w14:prstDash w14:val="solid"/>
            <w14:miter w14:val="0"/>
          </w14:textOutline>
        </w:rPr>
        <w:t>供应商可自行制作格式</w:t>
      </w:r>
      <w:r>
        <w:rPr>
          <w:rFonts w:ascii="Calibri" w:hAnsi="Calibri" w:eastAsia="Calibri" w:cs="Calibri"/>
          <w:b/>
          <w:bCs/>
          <w:color w:val="auto"/>
          <w:sz w:val="22"/>
          <w:szCs w:val="22"/>
        </w:rPr>
        <w:t>)</w:t>
      </w:r>
    </w:p>
    <w:p>
      <w:pPr>
        <w:rPr>
          <w:color w:val="auto"/>
        </w:rPr>
        <w:sectPr>
          <w:footerReference r:id="rId23" w:type="default"/>
          <w:pgSz w:w="11921" w:h="16851"/>
          <w:pgMar w:top="1434" w:right="1788" w:bottom="1465" w:left="1590" w:header="0" w:footer="1303" w:gutter="0"/>
          <w:pgNumType w:fmt="decimal"/>
          <w:cols w:space="720" w:num="1"/>
        </w:sectPr>
      </w:pPr>
    </w:p>
    <w:p>
      <w:pPr>
        <w:spacing w:line="299" w:lineRule="auto"/>
        <w:rPr>
          <w:rFonts w:ascii="Arial"/>
          <w:color w:val="auto"/>
          <w:sz w:val="21"/>
        </w:rPr>
      </w:pPr>
    </w:p>
    <w:p>
      <w:pPr>
        <w:spacing w:before="68" w:line="221" w:lineRule="auto"/>
        <w:ind w:left="3641"/>
        <w:outlineLvl w:val="1"/>
        <w:rPr>
          <w:rFonts w:ascii="Arial"/>
          <w:color w:val="auto"/>
          <w:sz w:val="21"/>
        </w:rPr>
      </w:pPr>
      <w:r>
        <w:rPr>
          <w:rFonts w:hint="eastAsia" w:ascii="仿宋" w:hAnsi="仿宋" w:eastAsia="仿宋" w:cs="仿宋"/>
          <w:color w:val="auto"/>
          <w:spacing w:val="-1"/>
          <w:sz w:val="24"/>
          <w:szCs w:val="24"/>
          <w14:textOutline w14:w="3831" w14:cap="rnd" w14:cmpd="sng">
            <w14:solidFill>
              <w14:srgbClr w14:val="000000"/>
            </w14:solidFill>
            <w14:prstDash w14:val="solid"/>
            <w14:round/>
          </w14:textOutline>
        </w:rPr>
        <w:t>十</w:t>
      </w:r>
      <w:r>
        <w:rPr>
          <w:rFonts w:hint="eastAsia" w:ascii="仿宋" w:hAnsi="仿宋" w:eastAsia="仿宋" w:cs="仿宋"/>
          <w:color w:val="auto"/>
          <w:sz w:val="24"/>
          <w:szCs w:val="24"/>
          <w14:textOutline w14:w="3831" w14:cap="rnd" w14:cmpd="sng">
            <w14:solidFill>
              <w14:srgbClr w14:val="000000"/>
            </w14:solidFill>
            <w14:prstDash w14:val="solid"/>
            <w14:round/>
          </w14:textOutline>
        </w:rPr>
        <w:t>、联合体协议</w:t>
      </w:r>
    </w:p>
    <w:p>
      <w:pPr>
        <w:spacing w:before="69" w:line="367" w:lineRule="auto"/>
        <w:ind w:firstLine="403"/>
        <w:rPr>
          <w:rFonts w:hint="eastAsia" w:ascii="仿宋" w:hAnsi="仿宋" w:eastAsia="仿宋" w:cs="仿宋"/>
          <w:color w:val="auto"/>
          <w:sz w:val="22"/>
          <w:szCs w:val="22"/>
        </w:rPr>
      </w:pPr>
      <w:r>
        <w:rPr>
          <w:rFonts w:hint="eastAsia" w:ascii="仿宋" w:hAnsi="仿宋" w:eastAsia="仿宋" w:cs="仿宋"/>
          <w:color w:val="auto"/>
          <w:spacing w:val="-9"/>
          <w:sz w:val="22"/>
          <w:szCs w:val="22"/>
          <w14:textOutline w14:w="3831" w14:cap="rnd" w14:cmpd="sng">
            <w14:solidFill>
              <w14:srgbClr w14:val="000000"/>
            </w14:solidFill>
            <w14:prstDash w14:val="solid"/>
            <w14:round/>
          </w14:textOutline>
        </w:rPr>
        <w:t>(不允许联合体投标或未组成联合体投标，不需此件；允许联合体投标且投标人为联合体投标的</w:t>
      </w:r>
      <w:r>
        <w:rPr>
          <w:rFonts w:hint="eastAsia" w:ascii="仿宋" w:hAnsi="仿宋" w:eastAsia="仿宋" w:cs="仿宋"/>
          <w:color w:val="auto"/>
          <w:spacing w:val="-3"/>
          <w:sz w:val="22"/>
          <w:szCs w:val="22"/>
          <w14:textOutline w14:w="3831" w14:cap="rnd" w14:cmpd="sng">
            <w14:solidFill>
              <w14:srgbClr w14:val="000000"/>
            </w14:solidFill>
            <w14:prstDash w14:val="solid"/>
            <w14:round/>
          </w14:textOutline>
        </w:rPr>
        <w:t>，</w:t>
      </w:r>
      <w:r>
        <w:rPr>
          <w:rFonts w:hint="eastAsia" w:ascii="仿宋" w:hAnsi="仿宋" w:eastAsia="仿宋" w:cs="仿宋"/>
          <w:color w:val="auto"/>
          <w:sz w:val="22"/>
          <w:szCs w:val="22"/>
        </w:rPr>
        <w:t xml:space="preserve"> </w:t>
      </w:r>
      <w:r>
        <w:rPr>
          <w:rFonts w:hint="eastAsia" w:ascii="仿宋" w:hAnsi="仿宋" w:eastAsia="仿宋" w:cs="仿宋"/>
          <w:color w:val="auto"/>
          <w:spacing w:val="-1"/>
          <w:sz w:val="22"/>
          <w:szCs w:val="22"/>
          <w14:textOutline w14:w="3831" w14:cap="rnd" w14:cmpd="sng">
            <w14:solidFill>
              <w14:srgbClr w14:val="000000"/>
            </w14:solidFill>
            <w14:prstDash w14:val="solid"/>
            <w14:round/>
          </w14:textOutline>
        </w:rPr>
        <w:t>请将此件加</w:t>
      </w:r>
      <w:r>
        <w:rPr>
          <w:rFonts w:hint="eastAsia" w:ascii="仿宋" w:hAnsi="仿宋" w:eastAsia="仿宋" w:cs="仿宋"/>
          <w:color w:val="auto"/>
          <w:sz w:val="22"/>
          <w:szCs w:val="22"/>
          <w14:textOutline w14:w="3831" w14:cap="rnd" w14:cmpd="sng">
            <w14:solidFill>
              <w14:srgbClr w14:val="000000"/>
            </w14:solidFill>
            <w14:prstDash w14:val="solid"/>
            <w14:round/>
          </w14:textOutline>
        </w:rPr>
        <w:t>盖公章后制成扫描件上传)</w:t>
      </w:r>
    </w:p>
    <w:p>
      <w:pPr>
        <w:spacing w:before="220" w:line="361" w:lineRule="auto"/>
        <w:ind w:left="655"/>
        <w:rPr>
          <w:rFonts w:hint="eastAsia" w:ascii="仿宋" w:hAnsi="仿宋" w:eastAsia="仿宋" w:cs="仿宋"/>
          <w:color w:val="auto"/>
          <w:sz w:val="22"/>
          <w:szCs w:val="22"/>
        </w:rPr>
      </w:pPr>
      <w:r>
        <w:rPr>
          <w:rFonts w:hint="eastAsia" w:ascii="仿宋" w:hAnsi="仿宋" w:eastAsia="仿宋" w:cs="仿宋"/>
          <w:color w:val="auto"/>
          <w:spacing w:val="-6"/>
          <w:sz w:val="22"/>
          <w:szCs w:val="22"/>
        </w:rPr>
        <w:t>联合</w:t>
      </w:r>
      <w:r>
        <w:rPr>
          <w:rFonts w:hint="eastAsia" w:ascii="仿宋" w:hAnsi="仿宋" w:eastAsia="仿宋" w:cs="仿宋"/>
          <w:color w:val="auto"/>
          <w:spacing w:val="-3"/>
          <w:sz w:val="22"/>
          <w:szCs w:val="22"/>
        </w:rPr>
        <w:t>体成员一名称：</w:t>
      </w:r>
      <w:r>
        <w:rPr>
          <w:rFonts w:hint="eastAsia" w:ascii="仿宋" w:hAnsi="仿宋" w:eastAsia="仿宋" w:cs="仿宋"/>
          <w:color w:val="auto"/>
          <w:spacing w:val="-3"/>
          <w:sz w:val="22"/>
          <w:szCs w:val="22"/>
          <w:u w:val="single" w:color="auto"/>
        </w:rPr>
        <w:t xml:space="preserve">                              </w:t>
      </w:r>
      <w:r>
        <w:rPr>
          <w:rFonts w:hint="eastAsia" w:ascii="仿宋" w:hAnsi="仿宋" w:eastAsia="仿宋" w:cs="仿宋"/>
          <w:color w:val="auto"/>
          <w:spacing w:val="-3"/>
          <w:sz w:val="22"/>
          <w:szCs w:val="22"/>
        </w:rPr>
        <w:t>；</w:t>
      </w:r>
    </w:p>
    <w:p>
      <w:pPr>
        <w:spacing w:line="222" w:lineRule="auto"/>
        <w:ind w:left="655"/>
        <w:rPr>
          <w:rFonts w:hint="eastAsia" w:ascii="仿宋" w:hAnsi="仿宋" w:eastAsia="仿宋" w:cs="仿宋"/>
          <w:color w:val="auto"/>
          <w:sz w:val="22"/>
          <w:szCs w:val="22"/>
        </w:rPr>
      </w:pPr>
      <w:r>
        <w:rPr>
          <w:rFonts w:hint="eastAsia" w:ascii="仿宋" w:hAnsi="仿宋" w:eastAsia="仿宋" w:cs="仿宋"/>
          <w:color w:val="auto"/>
          <w:spacing w:val="-6"/>
          <w:sz w:val="22"/>
          <w:szCs w:val="22"/>
        </w:rPr>
        <w:t>联合</w:t>
      </w:r>
      <w:r>
        <w:rPr>
          <w:rFonts w:hint="eastAsia" w:ascii="仿宋" w:hAnsi="仿宋" w:eastAsia="仿宋" w:cs="仿宋"/>
          <w:color w:val="auto"/>
          <w:spacing w:val="-3"/>
          <w:sz w:val="22"/>
          <w:szCs w:val="22"/>
        </w:rPr>
        <w:t>体成员二名称：</w:t>
      </w:r>
      <w:r>
        <w:rPr>
          <w:rFonts w:hint="eastAsia" w:ascii="仿宋" w:hAnsi="仿宋" w:eastAsia="仿宋" w:cs="仿宋"/>
          <w:color w:val="auto"/>
          <w:spacing w:val="-3"/>
          <w:sz w:val="22"/>
          <w:szCs w:val="22"/>
          <w:u w:val="single" w:color="auto"/>
        </w:rPr>
        <w:t xml:space="preserve">                              </w:t>
      </w:r>
      <w:r>
        <w:rPr>
          <w:rFonts w:hint="eastAsia" w:ascii="仿宋" w:hAnsi="仿宋" w:eastAsia="仿宋" w:cs="仿宋"/>
          <w:color w:val="auto"/>
          <w:spacing w:val="-3"/>
          <w:sz w:val="22"/>
          <w:szCs w:val="22"/>
        </w:rPr>
        <w:t>；</w:t>
      </w:r>
    </w:p>
    <w:p>
      <w:pPr>
        <w:spacing w:before="64" w:line="187" w:lineRule="auto"/>
        <w:ind w:left="655"/>
        <w:rPr>
          <w:rFonts w:hint="eastAsia" w:ascii="仿宋" w:hAnsi="仿宋" w:eastAsia="仿宋" w:cs="仿宋"/>
          <w:color w:val="auto"/>
          <w:sz w:val="22"/>
          <w:szCs w:val="22"/>
        </w:rPr>
      </w:pPr>
      <w:r>
        <w:rPr>
          <w:rFonts w:hint="eastAsia" w:ascii="仿宋" w:hAnsi="仿宋" w:eastAsia="仿宋" w:cs="仿宋"/>
          <w:color w:val="auto"/>
          <w:spacing w:val="106"/>
          <w:sz w:val="22"/>
          <w:szCs w:val="22"/>
        </w:rPr>
        <w:t>”</w:t>
      </w:r>
      <w:r>
        <w:rPr>
          <w:rFonts w:hint="eastAsia" w:ascii="仿宋" w:hAnsi="仿宋" w:eastAsia="仿宋" w:cs="仿宋"/>
          <w:color w:val="auto"/>
          <w:spacing w:val="105"/>
          <w:sz w:val="22"/>
          <w:szCs w:val="22"/>
        </w:rPr>
        <w:t>”</w:t>
      </w:r>
    </w:p>
    <w:p>
      <w:pPr>
        <w:spacing w:before="198" w:line="220" w:lineRule="auto"/>
        <w:ind w:left="437"/>
        <w:rPr>
          <w:rFonts w:hint="eastAsia" w:ascii="仿宋" w:hAnsi="仿宋" w:eastAsia="仿宋" w:cs="仿宋"/>
          <w:color w:val="auto"/>
          <w:sz w:val="22"/>
          <w:szCs w:val="22"/>
        </w:rPr>
      </w:pPr>
      <w:r>
        <w:rPr>
          <w:rFonts w:hint="eastAsia" w:ascii="仿宋" w:hAnsi="仿宋" w:eastAsia="仿宋" w:cs="仿宋"/>
          <w:color w:val="auto"/>
          <w:spacing w:val="-18"/>
          <w:sz w:val="22"/>
          <w:szCs w:val="22"/>
        </w:rPr>
        <w:t>上</w:t>
      </w:r>
      <w:r>
        <w:rPr>
          <w:rFonts w:hint="eastAsia" w:ascii="仿宋" w:hAnsi="仿宋" w:eastAsia="仿宋" w:cs="仿宋"/>
          <w:color w:val="auto"/>
          <w:spacing w:val="-11"/>
          <w:sz w:val="22"/>
          <w:szCs w:val="22"/>
        </w:rPr>
        <w:t>述</w:t>
      </w:r>
      <w:r>
        <w:rPr>
          <w:rFonts w:hint="eastAsia" w:ascii="仿宋" w:hAnsi="仿宋" w:eastAsia="仿宋" w:cs="仿宋"/>
          <w:color w:val="auto"/>
          <w:spacing w:val="-9"/>
          <w:sz w:val="22"/>
          <w:szCs w:val="22"/>
        </w:rPr>
        <w:t>各成员单位经过友好协商，自愿组成联合体，共同参加本项目的投标，现就联合体投</w:t>
      </w:r>
    </w:p>
    <w:p>
      <w:pPr>
        <w:spacing w:before="158" w:line="221" w:lineRule="auto"/>
        <w:ind w:left="2"/>
        <w:rPr>
          <w:rFonts w:hint="eastAsia" w:ascii="仿宋" w:hAnsi="仿宋" w:eastAsia="仿宋" w:cs="仿宋"/>
          <w:color w:val="auto"/>
          <w:sz w:val="22"/>
          <w:szCs w:val="22"/>
        </w:rPr>
      </w:pPr>
      <w:r>
        <w:rPr>
          <w:rFonts w:hint="eastAsia" w:ascii="仿宋" w:hAnsi="仿宋" w:eastAsia="仿宋" w:cs="仿宋"/>
          <w:color w:val="auto"/>
          <w:spacing w:val="-1"/>
          <w:sz w:val="22"/>
          <w:szCs w:val="22"/>
        </w:rPr>
        <w:t>标事宜订立如</w:t>
      </w:r>
      <w:r>
        <w:rPr>
          <w:rFonts w:hint="eastAsia" w:ascii="仿宋" w:hAnsi="仿宋" w:eastAsia="仿宋" w:cs="仿宋"/>
          <w:color w:val="auto"/>
          <w:sz w:val="22"/>
          <w:szCs w:val="22"/>
        </w:rPr>
        <w:t>下协议：</w:t>
      </w:r>
    </w:p>
    <w:p>
      <w:pPr>
        <w:spacing w:before="306" w:line="199" w:lineRule="auto"/>
        <w:ind w:left="673"/>
        <w:rPr>
          <w:rFonts w:hint="eastAsia" w:ascii="仿宋" w:hAnsi="仿宋" w:eastAsia="仿宋" w:cs="仿宋"/>
          <w:color w:val="auto"/>
          <w:sz w:val="22"/>
          <w:szCs w:val="22"/>
        </w:rPr>
      </w:pPr>
      <w:r>
        <w:rPr>
          <w:rFonts w:hint="eastAsia" w:ascii="仿宋" w:hAnsi="仿宋" w:eastAsia="仿宋" w:cs="仿宋"/>
          <w:color w:val="auto"/>
          <w:spacing w:val="-1"/>
          <w:sz w:val="22"/>
          <w:szCs w:val="22"/>
        </w:rPr>
        <w:t>1.</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color w:val="auto"/>
          <w:spacing w:val="-1"/>
          <w:sz w:val="22"/>
          <w:szCs w:val="22"/>
        </w:rPr>
        <w:t xml:space="preserve"> (某成员单位名称) 为联合体牵</w:t>
      </w:r>
      <w:r>
        <w:rPr>
          <w:rFonts w:hint="eastAsia" w:ascii="仿宋" w:hAnsi="仿宋" w:eastAsia="仿宋" w:cs="仿宋"/>
          <w:color w:val="auto"/>
          <w:sz w:val="22"/>
          <w:szCs w:val="22"/>
        </w:rPr>
        <w:t>头人。</w:t>
      </w:r>
    </w:p>
    <w:p>
      <w:pPr>
        <w:spacing w:before="78" w:line="352" w:lineRule="auto"/>
        <w:ind w:left="221" w:right="260" w:firstLine="436"/>
        <w:rPr>
          <w:rFonts w:hint="eastAsia" w:ascii="仿宋" w:hAnsi="仿宋" w:eastAsia="仿宋" w:cs="仿宋"/>
          <w:color w:val="auto"/>
          <w:sz w:val="22"/>
          <w:szCs w:val="22"/>
        </w:rPr>
      </w:pPr>
      <w:r>
        <w:rPr>
          <w:rFonts w:hint="eastAsia" w:ascii="仿宋" w:hAnsi="仿宋" w:eastAsia="仿宋" w:cs="仿宋"/>
          <w:color w:val="auto"/>
          <w:spacing w:val="-14"/>
          <w:sz w:val="22"/>
          <w:szCs w:val="22"/>
        </w:rPr>
        <w:t>2.在本</w:t>
      </w:r>
      <w:r>
        <w:rPr>
          <w:rFonts w:hint="eastAsia" w:ascii="仿宋" w:hAnsi="仿宋" w:eastAsia="仿宋" w:cs="仿宋"/>
          <w:color w:val="auto"/>
          <w:spacing w:val="-8"/>
          <w:sz w:val="22"/>
          <w:szCs w:val="22"/>
        </w:rPr>
        <w:t>项</w:t>
      </w:r>
      <w:r>
        <w:rPr>
          <w:rFonts w:hint="eastAsia" w:ascii="仿宋" w:hAnsi="仿宋" w:eastAsia="仿宋" w:cs="仿宋"/>
          <w:color w:val="auto"/>
          <w:spacing w:val="-7"/>
          <w:sz w:val="22"/>
          <w:szCs w:val="22"/>
        </w:rPr>
        <w:t>目投标阶段，联合体牵头人负责投标项目的一切组织、协调工作，  并授权代理</w:t>
      </w:r>
      <w:r>
        <w:rPr>
          <w:rFonts w:hint="eastAsia" w:ascii="仿宋" w:hAnsi="仿宋" w:eastAsia="仿宋" w:cs="仿宋"/>
          <w:color w:val="auto"/>
          <w:spacing w:val="-26"/>
          <w:sz w:val="22"/>
          <w:szCs w:val="22"/>
        </w:rPr>
        <w:t>人</w:t>
      </w:r>
      <w:r>
        <w:rPr>
          <w:rFonts w:hint="eastAsia" w:ascii="仿宋" w:hAnsi="仿宋" w:eastAsia="仿宋" w:cs="仿宋"/>
          <w:color w:val="auto"/>
          <w:spacing w:val="-25"/>
          <w:sz w:val="22"/>
          <w:szCs w:val="22"/>
        </w:rPr>
        <w:t>以</w:t>
      </w:r>
      <w:r>
        <w:rPr>
          <w:rFonts w:hint="eastAsia" w:ascii="仿宋" w:hAnsi="仿宋" w:eastAsia="仿宋" w:cs="仿宋"/>
          <w:color w:val="auto"/>
          <w:spacing w:val="-13"/>
          <w:sz w:val="22"/>
          <w:szCs w:val="22"/>
        </w:rPr>
        <w:t>联合体的名义参加项目的投标，代理人在投标、开标、评标、合同签订过程中所签署的一切文</w:t>
      </w:r>
      <w:r>
        <w:rPr>
          <w:rFonts w:hint="eastAsia" w:ascii="仿宋" w:hAnsi="仿宋" w:eastAsia="仿宋" w:cs="仿宋"/>
          <w:color w:val="auto"/>
          <w:spacing w:val="-26"/>
          <w:sz w:val="22"/>
          <w:szCs w:val="22"/>
        </w:rPr>
        <w:t>件和处理与本次招标有关的一切事务，联合体各方均予以承认并承担法律责任。联合体中标后，联合体各</w:t>
      </w:r>
      <w:r>
        <w:rPr>
          <w:rFonts w:hint="eastAsia" w:ascii="仿宋" w:hAnsi="仿宋" w:eastAsia="仿宋" w:cs="仿宋"/>
          <w:color w:val="auto"/>
          <w:spacing w:val="-21"/>
          <w:sz w:val="22"/>
          <w:szCs w:val="22"/>
        </w:rPr>
        <w:t>方</w:t>
      </w:r>
      <w:r>
        <w:rPr>
          <w:rFonts w:hint="eastAsia" w:ascii="仿宋" w:hAnsi="仿宋" w:eastAsia="仿宋" w:cs="仿宋"/>
          <w:color w:val="auto"/>
          <w:spacing w:val="-15"/>
          <w:sz w:val="22"/>
          <w:szCs w:val="22"/>
        </w:rPr>
        <w:t>共同与采购人签订合同，就本项目对采购人承担连带责任。</w:t>
      </w:r>
    </w:p>
    <w:p>
      <w:pPr>
        <w:spacing w:before="13" w:line="335" w:lineRule="auto"/>
        <w:ind w:left="225" w:right="435" w:firstLine="435"/>
        <w:rPr>
          <w:rFonts w:hint="eastAsia" w:ascii="仿宋" w:hAnsi="仿宋" w:eastAsia="仿宋" w:cs="仿宋"/>
          <w:color w:val="auto"/>
          <w:sz w:val="22"/>
          <w:szCs w:val="22"/>
        </w:rPr>
      </w:pPr>
      <w:r>
        <w:rPr>
          <w:rFonts w:hint="eastAsia" w:ascii="仿宋" w:hAnsi="仿宋" w:eastAsia="仿宋" w:cs="仿宋"/>
          <w:color w:val="auto"/>
          <w:spacing w:val="9"/>
          <w:sz w:val="22"/>
          <w:szCs w:val="22"/>
        </w:rPr>
        <w:t>3</w:t>
      </w:r>
      <w:r>
        <w:rPr>
          <w:rFonts w:hint="eastAsia" w:ascii="仿宋" w:hAnsi="仿宋" w:eastAsia="仿宋" w:cs="仿宋"/>
          <w:color w:val="auto"/>
          <w:spacing w:val="7"/>
          <w:sz w:val="22"/>
          <w:szCs w:val="22"/>
        </w:rPr>
        <w:t>.联合体各成员单位内部的职责分工及各方负责内容的合同金额占总合同金额的百</w:t>
      </w:r>
      <w:r>
        <w:rPr>
          <w:rFonts w:hint="eastAsia" w:ascii="仿宋" w:hAnsi="仿宋" w:eastAsia="仿宋" w:cs="仿宋"/>
          <w:color w:val="auto"/>
          <w:spacing w:val="-8"/>
          <w:sz w:val="22"/>
          <w:szCs w:val="22"/>
        </w:rPr>
        <w:t>分</w:t>
      </w:r>
      <w:r>
        <w:rPr>
          <w:rFonts w:hint="eastAsia" w:ascii="仿宋" w:hAnsi="仿宋" w:eastAsia="仿宋" w:cs="仿宋"/>
          <w:color w:val="auto"/>
          <w:spacing w:val="-5"/>
          <w:sz w:val="22"/>
          <w:szCs w:val="22"/>
        </w:rPr>
        <w:t>比如下：</w:t>
      </w:r>
    </w:p>
    <w:p>
      <w:pPr>
        <w:spacing w:line="221" w:lineRule="auto"/>
        <w:ind w:left="436"/>
        <w:rPr>
          <w:rFonts w:hint="eastAsia" w:ascii="仿宋" w:hAnsi="仿宋" w:eastAsia="仿宋" w:cs="仿宋"/>
          <w:color w:val="auto"/>
          <w:sz w:val="22"/>
          <w:szCs w:val="22"/>
        </w:rPr>
      </w:pPr>
      <w:r>
        <w:rPr>
          <w:rFonts w:hint="eastAsia" w:ascii="仿宋" w:hAnsi="仿宋" w:eastAsia="仿宋" w:cs="仿宋"/>
          <w:color w:val="auto"/>
          <w:spacing w:val="-6"/>
          <w:sz w:val="22"/>
          <w:szCs w:val="22"/>
        </w:rPr>
        <w:t>联合体成员一名称</w:t>
      </w:r>
      <w:r>
        <w:rPr>
          <w:rFonts w:hint="eastAsia" w:ascii="仿宋" w:hAnsi="仿宋" w:eastAsia="仿宋" w:cs="仿宋"/>
          <w:color w:val="auto"/>
          <w:spacing w:val="-3"/>
          <w:sz w:val="22"/>
          <w:szCs w:val="22"/>
        </w:rPr>
        <w:t>：</w:t>
      </w:r>
      <w:r>
        <w:rPr>
          <w:rFonts w:hint="eastAsia" w:ascii="仿宋" w:hAnsi="仿宋" w:eastAsia="仿宋" w:cs="仿宋"/>
          <w:color w:val="auto"/>
          <w:spacing w:val="-3"/>
          <w:sz w:val="22"/>
          <w:szCs w:val="22"/>
          <w:u w:val="single" w:color="auto"/>
        </w:rPr>
        <w:t xml:space="preserve">                 </w:t>
      </w:r>
      <w:r>
        <w:rPr>
          <w:rFonts w:hint="eastAsia" w:ascii="仿宋" w:hAnsi="仿宋" w:eastAsia="仿宋" w:cs="仿宋"/>
          <w:color w:val="auto"/>
          <w:spacing w:val="-3"/>
          <w:sz w:val="22"/>
          <w:szCs w:val="22"/>
        </w:rPr>
        <w:t>，承担</w:t>
      </w:r>
      <w:r>
        <w:rPr>
          <w:rFonts w:hint="eastAsia" w:ascii="仿宋" w:hAnsi="仿宋" w:eastAsia="仿宋" w:cs="仿宋"/>
          <w:color w:val="auto"/>
          <w:spacing w:val="-3"/>
          <w:sz w:val="22"/>
          <w:szCs w:val="22"/>
          <w:u w:val="single" w:color="auto"/>
        </w:rPr>
        <w:t xml:space="preserve">            </w:t>
      </w:r>
      <w:r>
        <w:rPr>
          <w:rFonts w:hint="eastAsia" w:ascii="仿宋" w:hAnsi="仿宋" w:eastAsia="仿宋" w:cs="仿宋"/>
          <w:color w:val="auto"/>
          <w:spacing w:val="-3"/>
          <w:sz w:val="22"/>
          <w:szCs w:val="22"/>
        </w:rPr>
        <w:t>工作，负责内容的合同金额占</w:t>
      </w:r>
    </w:p>
    <w:p>
      <w:pPr>
        <w:spacing w:before="158" w:line="241" w:lineRule="auto"/>
        <w:ind w:left="7"/>
        <w:rPr>
          <w:rFonts w:hint="eastAsia" w:ascii="仿宋" w:hAnsi="仿宋" w:eastAsia="仿宋" w:cs="仿宋"/>
          <w:color w:val="auto"/>
          <w:sz w:val="22"/>
          <w:szCs w:val="22"/>
        </w:rPr>
      </w:pPr>
      <w:r>
        <w:rPr>
          <w:rFonts w:hint="eastAsia" w:ascii="仿宋" w:hAnsi="仿宋" w:eastAsia="仿宋" w:cs="仿宋"/>
          <w:color w:val="auto"/>
          <w:spacing w:val="-4"/>
          <w:sz w:val="22"/>
          <w:szCs w:val="22"/>
        </w:rPr>
        <w:t>总合同金额的百分比：</w:t>
      </w:r>
      <w:r>
        <w:rPr>
          <w:rFonts w:hint="eastAsia" w:ascii="仿宋" w:hAnsi="仿宋" w:eastAsia="仿宋" w:cs="仿宋"/>
          <w:color w:val="auto"/>
          <w:spacing w:val="-4"/>
          <w:sz w:val="22"/>
          <w:szCs w:val="22"/>
          <w:u w:val="single" w:color="auto"/>
        </w:rPr>
        <w:t xml:space="preserve">               </w:t>
      </w:r>
      <w:r>
        <w:rPr>
          <w:rFonts w:hint="eastAsia" w:ascii="仿宋" w:hAnsi="仿宋" w:eastAsia="仿宋" w:cs="仿宋"/>
          <w:color w:val="auto"/>
          <w:spacing w:val="-4"/>
          <w:sz w:val="22"/>
          <w:szCs w:val="22"/>
        </w:rPr>
        <w:t>%</w:t>
      </w:r>
      <w:r>
        <w:rPr>
          <w:rFonts w:hint="eastAsia" w:ascii="仿宋" w:hAnsi="仿宋" w:eastAsia="仿宋" w:cs="仿宋"/>
          <w:color w:val="auto"/>
          <w:spacing w:val="-3"/>
          <w:sz w:val="22"/>
          <w:szCs w:val="22"/>
        </w:rPr>
        <w:t>；</w:t>
      </w:r>
    </w:p>
    <w:p>
      <w:pPr>
        <w:spacing w:before="254" w:line="378" w:lineRule="auto"/>
        <w:ind w:left="7" w:right="420" w:firstLine="429"/>
        <w:rPr>
          <w:rFonts w:hint="eastAsia" w:ascii="仿宋" w:hAnsi="仿宋" w:eastAsia="仿宋" w:cs="仿宋"/>
          <w:color w:val="auto"/>
          <w:sz w:val="22"/>
          <w:szCs w:val="22"/>
        </w:rPr>
      </w:pPr>
      <w:r>
        <w:rPr>
          <w:rFonts w:hint="eastAsia" w:ascii="仿宋" w:hAnsi="仿宋" w:eastAsia="仿宋" w:cs="仿宋"/>
          <w:color w:val="auto"/>
          <w:spacing w:val="-6"/>
          <w:sz w:val="22"/>
          <w:szCs w:val="22"/>
        </w:rPr>
        <w:t>联合体成员二名称：</w:t>
      </w:r>
      <w:r>
        <w:rPr>
          <w:rFonts w:hint="eastAsia" w:ascii="仿宋" w:hAnsi="仿宋" w:eastAsia="仿宋" w:cs="仿宋"/>
          <w:color w:val="auto"/>
          <w:spacing w:val="-6"/>
          <w:sz w:val="22"/>
          <w:szCs w:val="22"/>
          <w:u w:val="single" w:color="auto"/>
        </w:rPr>
        <w:t xml:space="preserve">     </w:t>
      </w:r>
      <w:r>
        <w:rPr>
          <w:rFonts w:hint="eastAsia" w:ascii="仿宋" w:hAnsi="仿宋" w:eastAsia="仿宋" w:cs="仿宋"/>
          <w:color w:val="auto"/>
          <w:spacing w:val="-4"/>
          <w:sz w:val="22"/>
          <w:szCs w:val="22"/>
          <w:u w:val="single" w:color="auto"/>
        </w:rPr>
        <w:t xml:space="preserve"> </w:t>
      </w:r>
      <w:r>
        <w:rPr>
          <w:rFonts w:hint="eastAsia" w:ascii="仿宋" w:hAnsi="仿宋" w:eastAsia="仿宋" w:cs="仿宋"/>
          <w:color w:val="auto"/>
          <w:spacing w:val="-3"/>
          <w:sz w:val="22"/>
          <w:szCs w:val="22"/>
          <w:u w:val="single" w:color="auto"/>
        </w:rPr>
        <w:t xml:space="preserve">           </w:t>
      </w:r>
      <w:r>
        <w:rPr>
          <w:rFonts w:hint="eastAsia" w:ascii="仿宋" w:hAnsi="仿宋" w:eastAsia="仿宋" w:cs="仿宋"/>
          <w:color w:val="auto"/>
          <w:spacing w:val="-3"/>
          <w:sz w:val="22"/>
          <w:szCs w:val="22"/>
        </w:rPr>
        <w:t>，承担</w:t>
      </w:r>
      <w:r>
        <w:rPr>
          <w:rFonts w:hint="eastAsia" w:ascii="仿宋" w:hAnsi="仿宋" w:eastAsia="仿宋" w:cs="仿宋"/>
          <w:color w:val="auto"/>
          <w:spacing w:val="-3"/>
          <w:sz w:val="22"/>
          <w:szCs w:val="22"/>
          <w:u w:val="single" w:color="auto"/>
        </w:rPr>
        <w:t xml:space="preserve">            </w:t>
      </w:r>
      <w:r>
        <w:rPr>
          <w:rFonts w:hint="eastAsia" w:ascii="仿宋" w:hAnsi="仿宋" w:eastAsia="仿宋" w:cs="仿宋"/>
          <w:color w:val="auto"/>
          <w:spacing w:val="-3"/>
          <w:sz w:val="22"/>
          <w:szCs w:val="22"/>
        </w:rPr>
        <w:t>工作，负责内容的合同金额占</w:t>
      </w:r>
      <w:r>
        <w:rPr>
          <w:rFonts w:hint="eastAsia" w:ascii="仿宋" w:hAnsi="仿宋" w:eastAsia="仿宋" w:cs="仿宋"/>
          <w:color w:val="auto"/>
          <w:spacing w:val="-4"/>
          <w:sz w:val="22"/>
          <w:szCs w:val="22"/>
        </w:rPr>
        <w:t>总合同金额的百分比：</w:t>
      </w:r>
      <w:r>
        <w:rPr>
          <w:rFonts w:hint="eastAsia" w:ascii="仿宋" w:hAnsi="仿宋" w:eastAsia="仿宋" w:cs="仿宋"/>
          <w:color w:val="auto"/>
          <w:spacing w:val="-4"/>
          <w:sz w:val="22"/>
          <w:szCs w:val="22"/>
          <w:u w:val="single" w:color="auto"/>
        </w:rPr>
        <w:t xml:space="preserve">               </w:t>
      </w:r>
      <w:r>
        <w:rPr>
          <w:rFonts w:hint="eastAsia" w:ascii="仿宋" w:hAnsi="仿宋" w:eastAsia="仿宋" w:cs="仿宋"/>
          <w:color w:val="auto"/>
          <w:spacing w:val="-4"/>
          <w:sz w:val="22"/>
          <w:szCs w:val="22"/>
        </w:rPr>
        <w:t>%</w:t>
      </w:r>
      <w:r>
        <w:rPr>
          <w:rFonts w:hint="eastAsia" w:ascii="仿宋" w:hAnsi="仿宋" w:eastAsia="仿宋" w:cs="仿宋"/>
          <w:color w:val="auto"/>
          <w:spacing w:val="-3"/>
          <w:sz w:val="22"/>
          <w:szCs w:val="22"/>
        </w:rPr>
        <w:t>；</w:t>
      </w:r>
    </w:p>
    <w:p>
      <w:pPr>
        <w:spacing w:before="223" w:line="187" w:lineRule="auto"/>
        <w:ind w:left="655"/>
        <w:rPr>
          <w:rFonts w:hint="eastAsia" w:ascii="仿宋" w:hAnsi="仿宋" w:eastAsia="仿宋" w:cs="仿宋"/>
          <w:color w:val="auto"/>
          <w:sz w:val="22"/>
          <w:szCs w:val="22"/>
        </w:rPr>
      </w:pPr>
      <w:r>
        <w:rPr>
          <w:rFonts w:hint="eastAsia" w:ascii="仿宋" w:hAnsi="仿宋" w:eastAsia="仿宋" w:cs="仿宋"/>
          <w:color w:val="auto"/>
          <w:spacing w:val="97"/>
          <w:sz w:val="22"/>
          <w:szCs w:val="22"/>
        </w:rPr>
        <w:t>””””</w:t>
      </w:r>
    </w:p>
    <w:p>
      <w:pPr>
        <w:spacing w:before="229" w:line="200" w:lineRule="auto"/>
        <w:ind w:left="654"/>
        <w:rPr>
          <w:rFonts w:hint="eastAsia" w:ascii="仿宋" w:hAnsi="仿宋" w:eastAsia="仿宋" w:cs="仿宋"/>
          <w:color w:val="auto"/>
          <w:sz w:val="22"/>
          <w:szCs w:val="22"/>
        </w:rPr>
      </w:pPr>
      <w:r>
        <w:rPr>
          <w:rFonts w:hint="eastAsia" w:ascii="仿宋" w:hAnsi="仿宋" w:eastAsia="仿宋" w:cs="仿宋"/>
          <w:color w:val="auto"/>
          <w:spacing w:val="1"/>
          <w:sz w:val="22"/>
          <w:szCs w:val="22"/>
        </w:rPr>
        <w:t>4.</w:t>
      </w:r>
      <w:r>
        <w:rPr>
          <w:rFonts w:hint="eastAsia" w:ascii="仿宋" w:hAnsi="仿宋" w:eastAsia="仿宋" w:cs="仿宋"/>
          <w:color w:val="auto"/>
          <w:sz w:val="22"/>
          <w:szCs w:val="22"/>
        </w:rPr>
        <w:t>投标工作和联合体在中标后项目实施过程中的有关费用按各自承担的工作量分摊。</w:t>
      </w:r>
    </w:p>
    <w:p>
      <w:pPr>
        <w:spacing w:before="180" w:line="199" w:lineRule="auto"/>
        <w:ind w:left="660"/>
        <w:rPr>
          <w:rFonts w:hint="eastAsia" w:ascii="仿宋" w:hAnsi="仿宋" w:eastAsia="仿宋" w:cs="仿宋"/>
          <w:color w:val="auto"/>
          <w:sz w:val="22"/>
          <w:szCs w:val="22"/>
        </w:rPr>
      </w:pPr>
      <w:r>
        <w:rPr>
          <w:rFonts w:hint="eastAsia" w:ascii="仿宋" w:hAnsi="仿宋" w:eastAsia="仿宋" w:cs="仿宋"/>
          <w:color w:val="auto"/>
          <w:spacing w:val="-10"/>
          <w:sz w:val="22"/>
          <w:szCs w:val="22"/>
        </w:rPr>
        <w:t>5</w:t>
      </w:r>
      <w:r>
        <w:rPr>
          <w:rFonts w:hint="eastAsia" w:ascii="仿宋" w:hAnsi="仿宋" w:eastAsia="仿宋" w:cs="仿宋"/>
          <w:color w:val="auto"/>
          <w:spacing w:val="-8"/>
          <w:sz w:val="22"/>
          <w:szCs w:val="22"/>
        </w:rPr>
        <w:t>.</w:t>
      </w:r>
      <w:r>
        <w:rPr>
          <w:rFonts w:hint="eastAsia" w:ascii="仿宋" w:hAnsi="仿宋" w:eastAsia="仿宋" w:cs="仿宋"/>
          <w:color w:val="auto"/>
          <w:spacing w:val="-5"/>
          <w:sz w:val="22"/>
          <w:szCs w:val="22"/>
        </w:rPr>
        <w:t>联合体中标后，本联合体协议是合同的附件， 对联合体各成员单位有合同约束力。</w:t>
      </w:r>
    </w:p>
    <w:p>
      <w:pPr>
        <w:spacing w:before="183" w:line="271" w:lineRule="auto"/>
        <w:ind w:left="655" w:right="1028" w:firstLine="2"/>
        <w:rPr>
          <w:rFonts w:hint="eastAsia" w:ascii="仿宋" w:hAnsi="仿宋" w:eastAsia="仿宋" w:cs="仿宋"/>
          <w:color w:val="auto"/>
          <w:sz w:val="22"/>
          <w:szCs w:val="22"/>
        </w:rPr>
      </w:pPr>
      <w:r>
        <w:rPr>
          <w:rFonts w:hint="eastAsia" w:ascii="仿宋" w:hAnsi="仿宋" w:eastAsia="仿宋" w:cs="仿宋"/>
          <w:color w:val="auto"/>
          <w:spacing w:val="-1"/>
          <w:sz w:val="22"/>
          <w:szCs w:val="22"/>
        </w:rPr>
        <w:t>6.本协议书自签署之日起生效，联合体未中标或者合同履行完</w:t>
      </w:r>
      <w:r>
        <w:rPr>
          <w:rFonts w:hint="eastAsia" w:ascii="仿宋" w:hAnsi="仿宋" w:eastAsia="仿宋" w:cs="仿宋"/>
          <w:color w:val="auto"/>
          <w:sz w:val="22"/>
          <w:szCs w:val="22"/>
        </w:rPr>
        <w:t>毕后自动失效</w:t>
      </w:r>
      <w:r>
        <w:rPr>
          <w:rFonts w:hint="eastAsia" w:ascii="仿宋" w:hAnsi="仿宋" w:eastAsia="仿宋" w:cs="仿宋"/>
          <w:color w:val="auto"/>
          <w:sz w:val="22"/>
          <w:szCs w:val="22"/>
          <w:lang w:eastAsia="zh-CN"/>
        </w:rPr>
        <w:t>。</w:t>
      </w:r>
      <w:r>
        <w:rPr>
          <w:rFonts w:hint="eastAsia" w:ascii="仿宋" w:hAnsi="仿宋" w:eastAsia="仿宋" w:cs="仿宋"/>
          <w:color w:val="auto"/>
          <w:spacing w:val="-4"/>
          <w:sz w:val="22"/>
          <w:szCs w:val="22"/>
        </w:rPr>
        <w:t>联合体成员</w:t>
      </w:r>
      <w:r>
        <w:rPr>
          <w:rFonts w:hint="eastAsia" w:ascii="仿宋" w:hAnsi="仿宋" w:eastAsia="仿宋" w:cs="仿宋"/>
          <w:color w:val="auto"/>
          <w:spacing w:val="-3"/>
          <w:sz w:val="22"/>
          <w:szCs w:val="22"/>
        </w:rPr>
        <w:t>一</w:t>
      </w:r>
      <w:r>
        <w:rPr>
          <w:rFonts w:hint="eastAsia" w:ascii="仿宋" w:hAnsi="仿宋" w:eastAsia="仿宋" w:cs="仿宋"/>
          <w:color w:val="auto"/>
          <w:spacing w:val="-2"/>
          <w:sz w:val="22"/>
          <w:szCs w:val="22"/>
        </w:rPr>
        <w:t>：</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2"/>
          <w:sz w:val="22"/>
          <w:szCs w:val="22"/>
        </w:rPr>
        <w:t>(公章)</w:t>
      </w:r>
    </w:p>
    <w:p>
      <w:pPr>
        <w:spacing w:before="290" w:line="359" w:lineRule="auto"/>
        <w:ind w:left="633"/>
        <w:rPr>
          <w:rFonts w:hint="eastAsia" w:ascii="仿宋" w:hAnsi="仿宋" w:eastAsia="仿宋" w:cs="仿宋"/>
          <w:color w:val="auto"/>
          <w:spacing w:val="-3"/>
          <w:sz w:val="22"/>
          <w:szCs w:val="22"/>
        </w:rPr>
      </w:pPr>
      <w:r>
        <w:rPr>
          <w:rFonts w:hint="eastAsia" w:ascii="仿宋" w:hAnsi="仿宋" w:eastAsia="仿宋" w:cs="仿宋"/>
          <w:color w:val="auto"/>
          <w:spacing w:val="-6"/>
          <w:sz w:val="22"/>
          <w:szCs w:val="22"/>
        </w:rPr>
        <w:t>法</w:t>
      </w:r>
      <w:r>
        <w:rPr>
          <w:rFonts w:hint="eastAsia" w:ascii="仿宋" w:hAnsi="仿宋" w:eastAsia="仿宋" w:cs="仿宋"/>
          <w:color w:val="auto"/>
          <w:spacing w:val="-3"/>
          <w:sz w:val="22"/>
          <w:szCs w:val="22"/>
        </w:rPr>
        <w:t>定代表人：</w:t>
      </w:r>
      <w:r>
        <w:rPr>
          <w:rFonts w:hint="eastAsia" w:ascii="仿宋" w:hAnsi="仿宋" w:eastAsia="仿宋" w:cs="仿宋"/>
          <w:color w:val="auto"/>
          <w:spacing w:val="-3"/>
          <w:sz w:val="22"/>
          <w:szCs w:val="22"/>
          <w:u w:val="single" w:color="auto"/>
        </w:rPr>
        <w:t xml:space="preserve">                                 </w:t>
      </w:r>
      <w:r>
        <w:rPr>
          <w:rFonts w:hint="eastAsia" w:ascii="仿宋" w:hAnsi="仿宋" w:eastAsia="仿宋" w:cs="仿宋"/>
          <w:color w:val="auto"/>
          <w:spacing w:val="-3"/>
          <w:sz w:val="22"/>
          <w:szCs w:val="22"/>
        </w:rPr>
        <w:t>(签字或盖章)</w:t>
      </w:r>
    </w:p>
    <w:p>
      <w:pPr>
        <w:spacing w:before="290" w:line="359" w:lineRule="auto"/>
        <w:ind w:left="633"/>
        <w:rPr>
          <w:rFonts w:hint="eastAsia" w:ascii="仿宋" w:hAnsi="仿宋" w:eastAsia="仿宋" w:cs="仿宋"/>
          <w:color w:val="auto"/>
          <w:sz w:val="22"/>
          <w:szCs w:val="22"/>
        </w:rPr>
      </w:pPr>
      <w:r>
        <w:rPr>
          <w:rFonts w:hint="eastAsia" w:ascii="仿宋" w:hAnsi="仿宋" w:eastAsia="仿宋" w:cs="仿宋"/>
          <w:color w:val="auto"/>
          <w:spacing w:val="-3"/>
          <w:sz w:val="22"/>
          <w:szCs w:val="22"/>
        </w:rPr>
        <w:t>联</w:t>
      </w:r>
      <w:r>
        <w:rPr>
          <w:rFonts w:hint="eastAsia" w:ascii="仿宋" w:hAnsi="仿宋" w:eastAsia="仿宋" w:cs="仿宋"/>
          <w:color w:val="auto"/>
          <w:spacing w:val="-8"/>
          <w:sz w:val="22"/>
          <w:szCs w:val="22"/>
        </w:rPr>
        <w:t>合</w:t>
      </w:r>
      <w:r>
        <w:rPr>
          <w:rFonts w:hint="eastAsia" w:ascii="仿宋" w:hAnsi="仿宋" w:eastAsia="仿宋" w:cs="仿宋"/>
          <w:color w:val="auto"/>
          <w:spacing w:val="-5"/>
          <w:sz w:val="22"/>
          <w:szCs w:val="22"/>
        </w:rPr>
        <w:t>体</w:t>
      </w:r>
      <w:r>
        <w:rPr>
          <w:rFonts w:hint="eastAsia" w:ascii="仿宋" w:hAnsi="仿宋" w:eastAsia="仿宋" w:cs="仿宋"/>
          <w:color w:val="auto"/>
          <w:spacing w:val="-4"/>
          <w:sz w:val="22"/>
          <w:szCs w:val="22"/>
        </w:rPr>
        <w:t>成员二：</w:t>
      </w:r>
      <w:r>
        <w:rPr>
          <w:rFonts w:hint="eastAsia" w:ascii="仿宋" w:hAnsi="仿宋" w:eastAsia="仿宋" w:cs="仿宋"/>
          <w:color w:val="auto"/>
          <w:spacing w:val="-4"/>
          <w:sz w:val="22"/>
          <w:szCs w:val="22"/>
          <w:u w:val="single" w:color="auto"/>
        </w:rPr>
        <w:t xml:space="preserve">                                </w:t>
      </w:r>
      <w:r>
        <w:rPr>
          <w:rFonts w:hint="eastAsia" w:ascii="仿宋" w:hAnsi="仿宋" w:eastAsia="仿宋" w:cs="仿宋"/>
          <w:color w:val="auto"/>
          <w:spacing w:val="-4"/>
          <w:sz w:val="22"/>
          <w:szCs w:val="22"/>
        </w:rPr>
        <w:t>(公章)</w:t>
      </w:r>
    </w:p>
    <w:p>
      <w:pPr>
        <w:spacing w:before="278" w:line="220" w:lineRule="auto"/>
        <w:ind w:left="655"/>
        <w:rPr>
          <w:rFonts w:hint="eastAsia" w:ascii="仿宋" w:hAnsi="仿宋" w:eastAsia="仿宋" w:cs="仿宋"/>
          <w:color w:val="auto"/>
          <w:sz w:val="22"/>
          <w:szCs w:val="22"/>
        </w:rPr>
      </w:pPr>
      <w:r>
        <w:rPr>
          <w:rFonts w:hint="eastAsia" w:ascii="仿宋" w:hAnsi="仿宋" w:eastAsia="仿宋" w:cs="仿宋"/>
          <w:color w:val="auto"/>
          <w:spacing w:val="-2"/>
          <w:sz w:val="22"/>
          <w:szCs w:val="22"/>
        </w:rPr>
        <w:t>法定代表人：</w:t>
      </w:r>
      <w:r>
        <w:rPr>
          <w:rFonts w:hint="eastAsia" w:ascii="仿宋" w:hAnsi="仿宋" w:eastAsia="仿宋" w:cs="仿宋"/>
          <w:color w:val="auto"/>
          <w:spacing w:val="-2"/>
          <w:sz w:val="22"/>
          <w:szCs w:val="22"/>
          <w:u w:val="single" w:color="auto"/>
        </w:rPr>
        <w:t xml:space="preserve">                                </w:t>
      </w:r>
      <w:r>
        <w:rPr>
          <w:rFonts w:hint="eastAsia" w:ascii="仿宋" w:hAnsi="仿宋" w:eastAsia="仿宋" w:cs="仿宋"/>
          <w:color w:val="auto"/>
          <w:spacing w:val="-2"/>
          <w:sz w:val="22"/>
          <w:szCs w:val="22"/>
        </w:rPr>
        <w:t>(签字或盖</w:t>
      </w:r>
      <w:r>
        <w:rPr>
          <w:rFonts w:hint="eastAsia" w:ascii="仿宋" w:hAnsi="仿宋" w:eastAsia="仿宋" w:cs="仿宋"/>
          <w:color w:val="auto"/>
          <w:spacing w:val="-1"/>
          <w:sz w:val="22"/>
          <w:szCs w:val="22"/>
        </w:rPr>
        <w:t>章</w:t>
      </w:r>
      <w:r>
        <w:rPr>
          <w:rFonts w:hint="eastAsia" w:ascii="仿宋" w:hAnsi="仿宋" w:eastAsia="仿宋" w:cs="仿宋"/>
          <w:color w:val="auto"/>
          <w:sz w:val="22"/>
          <w:szCs w:val="22"/>
        </w:rPr>
        <w:t>)</w:t>
      </w:r>
    </w:p>
    <w:p>
      <w:pPr>
        <w:spacing w:before="64" w:line="187" w:lineRule="auto"/>
        <w:ind w:left="655"/>
        <w:rPr>
          <w:rFonts w:hint="eastAsia" w:ascii="仿宋" w:hAnsi="仿宋" w:eastAsia="仿宋" w:cs="仿宋"/>
          <w:color w:val="auto"/>
          <w:spacing w:val="97"/>
          <w:sz w:val="22"/>
          <w:szCs w:val="22"/>
        </w:rPr>
      </w:pPr>
      <w:r>
        <w:rPr>
          <w:rFonts w:hint="eastAsia" w:ascii="仿宋" w:hAnsi="仿宋" w:eastAsia="仿宋" w:cs="仿宋"/>
          <w:color w:val="auto"/>
          <w:spacing w:val="97"/>
          <w:sz w:val="22"/>
          <w:szCs w:val="22"/>
        </w:rPr>
        <w:t>””””</w:t>
      </w:r>
    </w:p>
    <w:p>
      <w:pPr>
        <w:spacing w:before="64" w:line="187" w:lineRule="auto"/>
        <w:jc w:val="right"/>
        <w:rPr>
          <w:rFonts w:hint="eastAsia" w:ascii="仿宋" w:hAnsi="仿宋" w:eastAsia="仿宋" w:cs="仿宋"/>
          <w:color w:val="auto"/>
          <w:spacing w:val="97"/>
          <w:sz w:val="22"/>
          <w:szCs w:val="22"/>
          <w:lang w:val="en-US" w:eastAsia="zh-CN"/>
        </w:rPr>
        <w:sectPr>
          <w:footerReference r:id="rId24" w:type="default"/>
          <w:pgSz w:w="11912" w:h="16841"/>
          <w:pgMar w:top="1434" w:right="1377" w:bottom="1457" w:left="1586" w:header="0" w:footer="1293" w:gutter="0"/>
          <w:pgNumType w:fmt="decimal"/>
          <w:cols w:space="720" w:num="1"/>
        </w:sectPr>
      </w:pPr>
      <w:r>
        <w:rPr>
          <w:rFonts w:hint="eastAsia" w:ascii="仿宋" w:hAnsi="仿宋" w:eastAsia="仿宋" w:cs="仿宋"/>
          <w:color w:val="auto"/>
          <w:spacing w:val="97"/>
          <w:sz w:val="22"/>
          <w:szCs w:val="22"/>
          <w:lang w:val="en-US" w:eastAsia="zh-CN"/>
        </w:rPr>
        <w:t>签订日期： 年  月   日</w:t>
      </w:r>
    </w:p>
    <w:p>
      <w:pPr>
        <w:spacing w:line="248" w:lineRule="auto"/>
        <w:rPr>
          <w:rFonts w:ascii="Arial"/>
          <w:color w:val="auto"/>
          <w:sz w:val="21"/>
        </w:rPr>
      </w:pPr>
    </w:p>
    <w:p>
      <w:pPr>
        <w:spacing w:before="78" w:line="220" w:lineRule="auto"/>
        <w:ind w:left="3230"/>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4354" w14:cap="flat" w14:cmpd="sng">
            <w14:solidFill>
              <w14:srgbClr w14:val="000000"/>
            </w14:solidFill>
            <w14:prstDash w14:val="solid"/>
            <w14:miter w14:val="0"/>
          </w14:textOutline>
        </w:rPr>
        <w:t>十一</w:t>
      </w:r>
      <w:r>
        <w:rPr>
          <w:rFonts w:hint="eastAsia" w:ascii="仿宋" w:hAnsi="仿宋" w:eastAsia="仿宋" w:cs="仿宋"/>
          <w:color w:val="auto"/>
          <w:sz w:val="24"/>
          <w:szCs w:val="24"/>
          <w14:textOutline w14:w="4354" w14:cap="flat" w14:cmpd="sng">
            <w14:solidFill>
              <w14:srgbClr w14:val="000000"/>
            </w14:solidFill>
            <w14:prstDash w14:val="solid"/>
            <w14:miter w14:val="0"/>
          </w14:textOutline>
        </w:rPr>
        <w:t>、中小企业声明函</w:t>
      </w:r>
    </w:p>
    <w:p>
      <w:pPr>
        <w:spacing w:line="420" w:lineRule="auto"/>
        <w:rPr>
          <w:rFonts w:ascii="Arial"/>
          <w:color w:val="auto"/>
          <w:sz w:val="21"/>
        </w:rPr>
      </w:pPr>
    </w:p>
    <w:p>
      <w:pPr>
        <w:spacing w:before="68" w:line="444" w:lineRule="auto"/>
        <w:ind w:firstLine="440" w:firstLineChars="200"/>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本公司(联合体)郑重声明，根据《政府采购促进中小企业发展管理办法》(财库﹝2020﹞46号)的规定，本公司(联合体)参加</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i/>
          <w:iCs/>
          <w:color w:val="auto"/>
          <w:spacing w:val="0"/>
          <w:sz w:val="22"/>
          <w:szCs w:val="22"/>
          <w:u w:val="single" w:color="auto"/>
        </w:rPr>
        <w:t>(单位名称)</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rPr>
        <w:t>的</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i/>
          <w:iCs/>
          <w:color w:val="auto"/>
          <w:spacing w:val="0"/>
          <w:sz w:val="22"/>
          <w:szCs w:val="22"/>
          <w:u w:val="single" w:color="auto"/>
        </w:rPr>
        <w:t>(项目名称)</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rPr>
        <w:t>采购活动，服务全部由符合政策要求的中小企业承接。相关企业(含联合体中的中小企业、签订分包意向协议的中小企业)的具体情况如下：</w:t>
      </w:r>
    </w:p>
    <w:p>
      <w:pPr>
        <w:spacing w:before="107" w:line="440" w:lineRule="auto"/>
        <w:ind w:left="6" w:right="578" w:firstLine="423"/>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u w:val="none" w:color="auto"/>
        </w:rPr>
        <w:t>1.</w:t>
      </w:r>
      <w:r>
        <w:rPr>
          <w:rFonts w:hint="eastAsia" w:ascii="仿宋" w:hAnsi="仿宋" w:eastAsia="仿宋" w:cs="仿宋"/>
          <w:i/>
          <w:iCs/>
          <w:color w:val="auto"/>
          <w:spacing w:val="0"/>
          <w:sz w:val="22"/>
          <w:szCs w:val="22"/>
          <w:u w:val="single" w:color="auto"/>
        </w:rPr>
        <w:t>(标的名称)</w:t>
      </w:r>
      <w:r>
        <w:rPr>
          <w:rFonts w:hint="eastAsia" w:ascii="仿宋" w:hAnsi="仿宋" w:eastAsia="仿宋" w:cs="仿宋"/>
          <w:color w:val="auto"/>
          <w:spacing w:val="0"/>
          <w:sz w:val="22"/>
          <w:szCs w:val="22"/>
        </w:rPr>
        <w:t>，属于</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i/>
          <w:iCs/>
          <w:color w:val="auto"/>
          <w:spacing w:val="0"/>
          <w:sz w:val="22"/>
          <w:szCs w:val="22"/>
          <w:u w:val="single" w:color="auto"/>
        </w:rPr>
        <w:t>(</w:t>
      </w:r>
      <w:r>
        <w:rPr>
          <w:rFonts w:hint="eastAsia" w:ascii="仿宋" w:hAnsi="仿宋" w:eastAsia="仿宋" w:cs="仿宋"/>
          <w:i/>
          <w:iCs/>
          <w:color w:val="auto"/>
          <w:spacing w:val="0"/>
          <w:sz w:val="22"/>
          <w:szCs w:val="22"/>
          <w:u w:val="single" w:color="auto"/>
          <w:lang w:val="en-US" w:eastAsia="zh-CN"/>
        </w:rPr>
        <w:t>建筑</w:t>
      </w:r>
      <w:r>
        <w:rPr>
          <w:rFonts w:hint="eastAsia" w:ascii="仿宋" w:hAnsi="仿宋" w:eastAsia="仿宋" w:cs="仿宋"/>
          <w:i/>
          <w:iCs/>
          <w:color w:val="auto"/>
          <w:spacing w:val="0"/>
          <w:sz w:val="22"/>
          <w:szCs w:val="22"/>
          <w:u w:val="single" w:color="auto"/>
        </w:rPr>
        <w:t>业</w:t>
      </w:r>
      <w:r>
        <w:rPr>
          <w:rFonts w:hint="eastAsia" w:ascii="仿宋" w:hAnsi="仿宋" w:eastAsia="仿宋" w:cs="仿宋"/>
          <w:i/>
          <w:iCs/>
          <w:color w:val="auto"/>
          <w:spacing w:val="0"/>
          <w:sz w:val="22"/>
          <w:szCs w:val="22"/>
        </w:rPr>
        <w:t>)</w:t>
      </w:r>
      <w:r>
        <w:rPr>
          <w:rFonts w:hint="eastAsia" w:ascii="仿宋" w:hAnsi="仿宋" w:eastAsia="仿宋" w:cs="仿宋"/>
          <w:color w:val="auto"/>
          <w:spacing w:val="0"/>
          <w:sz w:val="22"/>
          <w:szCs w:val="22"/>
        </w:rPr>
        <w:t>；承建(承接)企业为</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i/>
          <w:iCs/>
          <w:color w:val="auto"/>
          <w:spacing w:val="0"/>
          <w:sz w:val="22"/>
          <w:szCs w:val="22"/>
          <w:u w:val="single" w:color="auto"/>
        </w:rPr>
        <w:t>(企业名称</w:t>
      </w:r>
      <w:r>
        <w:rPr>
          <w:rFonts w:hint="eastAsia" w:ascii="仿宋" w:hAnsi="仿宋" w:eastAsia="仿宋" w:cs="仿宋"/>
          <w:i/>
          <w:iCs/>
          <w:color w:val="auto"/>
          <w:spacing w:val="0"/>
          <w:sz w:val="22"/>
          <w:szCs w:val="22"/>
        </w:rPr>
        <w:t>)</w:t>
      </w:r>
      <w:r>
        <w:rPr>
          <w:rFonts w:hint="eastAsia" w:ascii="仿宋" w:hAnsi="仿宋" w:eastAsia="仿宋" w:cs="仿宋"/>
          <w:color w:val="auto"/>
          <w:spacing w:val="0"/>
          <w:sz w:val="22"/>
          <w:szCs w:val="22"/>
        </w:rPr>
        <w:t>，从业人员</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u w:val="single" w:color="auto"/>
          <w:lang w:val="en-US" w:eastAsia="zh-CN"/>
        </w:rPr>
        <w:t xml:space="preserve">  </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rPr>
        <w:t>人，营业收入为</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u w:val="single" w:color="auto"/>
          <w:lang w:val="en-US" w:eastAsia="zh-CN"/>
        </w:rPr>
        <w:t xml:space="preserve">   </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rPr>
        <w:t>万元，资产总额为</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u w:val="single" w:color="auto"/>
          <w:lang w:val="en-US" w:eastAsia="zh-CN"/>
        </w:rPr>
        <w:t xml:space="preserve">  </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rPr>
        <w:t xml:space="preserve"> 万元</w:t>
      </w:r>
      <w:r>
        <w:rPr>
          <w:rFonts w:hint="eastAsia" w:ascii="仿宋" w:hAnsi="仿宋" w:eastAsia="仿宋" w:cs="仿宋"/>
          <w:color w:val="auto"/>
          <w:spacing w:val="0"/>
          <w:sz w:val="22"/>
          <w:szCs w:val="22"/>
          <w:lang w:eastAsia="zh-CN"/>
        </w:rPr>
        <w:t>，</w:t>
      </w:r>
      <w:r>
        <w:rPr>
          <w:rFonts w:hint="eastAsia" w:ascii="仿宋" w:hAnsi="仿宋" w:eastAsia="仿宋" w:cs="仿宋"/>
          <w:color w:val="auto"/>
          <w:spacing w:val="0"/>
          <w:sz w:val="22"/>
          <w:szCs w:val="22"/>
        </w:rPr>
        <w:t>属于</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i/>
          <w:iCs/>
          <w:color w:val="auto"/>
          <w:spacing w:val="0"/>
          <w:sz w:val="22"/>
          <w:szCs w:val="22"/>
          <w:u w:val="single" w:color="auto"/>
        </w:rPr>
        <w:t>(中型企业、小型企业、微型企业；)</w:t>
      </w:r>
    </w:p>
    <w:p>
      <w:pPr>
        <w:spacing w:before="14" w:line="456" w:lineRule="auto"/>
        <w:ind w:left="6" w:right="621" w:firstLine="417"/>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2.</w:t>
      </w:r>
      <w:r>
        <w:rPr>
          <w:rFonts w:hint="eastAsia" w:ascii="仿宋" w:hAnsi="仿宋" w:eastAsia="仿宋" w:cs="仿宋"/>
          <w:i/>
          <w:iCs/>
          <w:color w:val="auto"/>
          <w:spacing w:val="0"/>
          <w:sz w:val="22"/>
          <w:szCs w:val="22"/>
          <w:u w:val="single" w:color="auto"/>
        </w:rPr>
        <w:t>(标的名称)</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rPr>
        <w:t>，属于</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i/>
          <w:iCs/>
          <w:color w:val="auto"/>
          <w:spacing w:val="0"/>
          <w:sz w:val="22"/>
          <w:szCs w:val="22"/>
          <w:u w:val="single" w:color="auto"/>
        </w:rPr>
        <w:t>(</w:t>
      </w:r>
      <w:r>
        <w:rPr>
          <w:rFonts w:hint="eastAsia" w:ascii="仿宋" w:hAnsi="仿宋" w:eastAsia="仿宋" w:cs="仿宋"/>
          <w:i/>
          <w:iCs/>
          <w:color w:val="auto"/>
          <w:spacing w:val="0"/>
          <w:sz w:val="22"/>
          <w:szCs w:val="22"/>
          <w:u w:val="single" w:color="auto"/>
          <w:lang w:val="en-US" w:eastAsia="zh-CN"/>
        </w:rPr>
        <w:t>建筑</w:t>
      </w:r>
      <w:r>
        <w:rPr>
          <w:rFonts w:hint="eastAsia" w:ascii="仿宋" w:hAnsi="仿宋" w:eastAsia="仿宋" w:cs="仿宋"/>
          <w:i/>
          <w:iCs/>
          <w:color w:val="auto"/>
          <w:spacing w:val="0"/>
          <w:sz w:val="22"/>
          <w:szCs w:val="22"/>
          <w:u w:val="single" w:color="auto"/>
        </w:rPr>
        <w:t>业</w:t>
      </w:r>
      <w:r>
        <w:rPr>
          <w:rFonts w:hint="eastAsia" w:ascii="仿宋" w:hAnsi="仿宋" w:eastAsia="仿宋" w:cs="仿宋"/>
          <w:i/>
          <w:iCs/>
          <w:color w:val="auto"/>
          <w:spacing w:val="0"/>
          <w:sz w:val="22"/>
          <w:szCs w:val="22"/>
        </w:rPr>
        <w:t>)</w:t>
      </w:r>
      <w:r>
        <w:rPr>
          <w:rFonts w:hint="eastAsia" w:ascii="仿宋" w:hAnsi="仿宋" w:eastAsia="仿宋" w:cs="仿宋"/>
          <w:color w:val="auto"/>
          <w:spacing w:val="0"/>
          <w:sz w:val="22"/>
          <w:szCs w:val="22"/>
        </w:rPr>
        <w:t>；承建(承接) 企业为</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i/>
          <w:iCs/>
          <w:color w:val="auto"/>
          <w:spacing w:val="0"/>
          <w:sz w:val="22"/>
          <w:szCs w:val="22"/>
          <w:u w:val="single" w:color="auto"/>
        </w:rPr>
        <w:t>(企业名称</w:t>
      </w:r>
      <w:r>
        <w:rPr>
          <w:rFonts w:hint="eastAsia" w:ascii="仿宋" w:hAnsi="仿宋" w:eastAsia="仿宋" w:cs="仿宋"/>
          <w:i/>
          <w:iCs/>
          <w:color w:val="auto"/>
          <w:spacing w:val="0"/>
          <w:sz w:val="22"/>
          <w:szCs w:val="22"/>
        </w:rPr>
        <w:t>)</w:t>
      </w:r>
      <w:r>
        <w:rPr>
          <w:rFonts w:hint="eastAsia" w:ascii="仿宋" w:hAnsi="仿宋" w:eastAsia="仿宋" w:cs="仿宋"/>
          <w:color w:val="auto"/>
          <w:spacing w:val="0"/>
          <w:sz w:val="22"/>
          <w:szCs w:val="22"/>
        </w:rPr>
        <w:t>，从业人员</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u w:val="single" w:color="auto"/>
          <w:lang w:val="en-US" w:eastAsia="zh-CN"/>
        </w:rPr>
        <w:t xml:space="preserve">  </w:t>
      </w:r>
      <w:r>
        <w:rPr>
          <w:rFonts w:hint="eastAsia" w:ascii="仿宋" w:hAnsi="仿宋" w:eastAsia="仿宋" w:cs="仿宋"/>
          <w:color w:val="auto"/>
          <w:spacing w:val="0"/>
          <w:sz w:val="22"/>
          <w:szCs w:val="22"/>
        </w:rPr>
        <w:t>人，营业收入为</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u w:val="single" w:color="auto"/>
          <w:lang w:val="en-US" w:eastAsia="zh-CN"/>
        </w:rPr>
        <w:t xml:space="preserve">  </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rPr>
        <w:t>万元，资产总额为</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u w:val="single" w:color="auto"/>
          <w:lang w:val="en-US" w:eastAsia="zh-CN"/>
        </w:rPr>
        <w:t xml:space="preserve">  </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color w:val="auto"/>
          <w:spacing w:val="0"/>
          <w:sz w:val="22"/>
          <w:szCs w:val="22"/>
        </w:rPr>
        <w:t>万元，属于</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i/>
          <w:iCs/>
          <w:color w:val="auto"/>
          <w:spacing w:val="0"/>
          <w:sz w:val="22"/>
          <w:szCs w:val="22"/>
          <w:u w:val="single" w:color="auto"/>
        </w:rPr>
        <w:t>(中型企业、小型企业、微型企业；)</w:t>
      </w:r>
    </w:p>
    <w:p>
      <w:pPr>
        <w:spacing w:before="143" w:line="187" w:lineRule="auto"/>
        <w:ind w:left="886"/>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w:t>
      </w:r>
    </w:p>
    <w:p>
      <w:pPr>
        <w:spacing w:line="314" w:lineRule="auto"/>
        <w:rPr>
          <w:rFonts w:hint="eastAsia" w:ascii="仿宋" w:hAnsi="仿宋" w:eastAsia="仿宋" w:cs="仿宋"/>
          <w:color w:val="auto"/>
          <w:spacing w:val="0"/>
          <w:sz w:val="22"/>
          <w:szCs w:val="22"/>
        </w:rPr>
      </w:pPr>
    </w:p>
    <w:p>
      <w:pPr>
        <w:spacing w:before="69" w:line="466" w:lineRule="auto"/>
        <w:ind w:left="17" w:right="141" w:firstLine="426"/>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以上企业，不属于大企业的分支机构，不存在控股股东为大企业的情形，也不存在与大企业的负责人为同一人的情形。</w:t>
      </w:r>
    </w:p>
    <w:p>
      <w:pPr>
        <w:spacing w:before="111" w:line="220" w:lineRule="auto"/>
        <w:ind w:left="420"/>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本企业对上述声明内容的真实性负责。如有虚假，将依法承担相应责任。</w:t>
      </w:r>
    </w:p>
    <w:p>
      <w:pPr>
        <w:spacing w:line="418" w:lineRule="auto"/>
        <w:rPr>
          <w:rFonts w:hint="eastAsia" w:ascii="仿宋" w:hAnsi="仿宋" w:eastAsia="仿宋" w:cs="仿宋"/>
          <w:color w:val="auto"/>
          <w:spacing w:val="0"/>
          <w:sz w:val="22"/>
          <w:szCs w:val="22"/>
        </w:rPr>
      </w:pPr>
    </w:p>
    <w:p>
      <w:pPr>
        <w:spacing w:before="69" w:line="360" w:lineRule="auto"/>
        <w:ind w:right="254"/>
        <w:jc w:val="center"/>
        <w:rPr>
          <w:rFonts w:hint="default" w:ascii="仿宋" w:hAnsi="仿宋" w:eastAsia="仿宋" w:cs="仿宋"/>
          <w:color w:val="auto"/>
          <w:spacing w:val="0"/>
          <w:sz w:val="22"/>
          <w:szCs w:val="22"/>
          <w:u w:val="single"/>
          <w:lang w:val="en-US" w:eastAsia="zh-CN"/>
        </w:rPr>
      </w:pPr>
      <w:r>
        <w:rPr>
          <w:rFonts w:hint="eastAsia" w:ascii="仿宋" w:hAnsi="仿宋" w:eastAsia="仿宋" w:cs="仿宋"/>
          <w:color w:val="auto"/>
          <w:spacing w:val="0"/>
          <w:sz w:val="22"/>
          <w:szCs w:val="22"/>
          <w:lang w:val="en-US" w:eastAsia="zh-CN"/>
        </w:rPr>
        <w:t xml:space="preserve">                                                          </w:t>
      </w:r>
      <w:r>
        <w:rPr>
          <w:rFonts w:hint="eastAsia" w:ascii="仿宋" w:hAnsi="仿宋" w:eastAsia="仿宋" w:cs="仿宋"/>
          <w:color w:val="auto"/>
          <w:spacing w:val="0"/>
          <w:sz w:val="22"/>
          <w:szCs w:val="22"/>
        </w:rPr>
        <w:t>企业名称 (盖章</w:t>
      </w:r>
      <w:r>
        <w:rPr>
          <w:rFonts w:hint="eastAsia" w:ascii="仿宋" w:hAnsi="仿宋" w:eastAsia="仿宋" w:cs="仿宋"/>
          <w:color w:val="auto"/>
          <w:spacing w:val="0"/>
          <w:sz w:val="22"/>
          <w:szCs w:val="22"/>
          <w:lang w:eastAsia="zh-CN"/>
        </w:rPr>
        <w:t>）</w:t>
      </w:r>
      <w:r>
        <w:rPr>
          <w:rFonts w:hint="eastAsia" w:ascii="仿宋" w:hAnsi="仿宋" w:eastAsia="仿宋" w:cs="仿宋"/>
          <w:color w:val="auto"/>
          <w:spacing w:val="0"/>
          <w:sz w:val="22"/>
          <w:szCs w:val="22"/>
        </w:rPr>
        <w:t>：</w:t>
      </w:r>
      <w:r>
        <w:rPr>
          <w:rFonts w:hint="eastAsia" w:ascii="仿宋" w:hAnsi="仿宋" w:eastAsia="仿宋" w:cs="仿宋"/>
          <w:color w:val="auto"/>
          <w:spacing w:val="0"/>
          <w:sz w:val="22"/>
          <w:szCs w:val="22"/>
          <w:u w:val="single"/>
          <w:lang w:val="en-US" w:eastAsia="zh-CN"/>
        </w:rPr>
        <w:t xml:space="preserve">        </w:t>
      </w:r>
      <w:r>
        <w:rPr>
          <w:rFonts w:hint="eastAsia" w:ascii="仿宋" w:hAnsi="仿宋" w:eastAsia="仿宋" w:cs="仿宋"/>
          <w:color w:val="auto"/>
          <w:spacing w:val="0"/>
          <w:sz w:val="22"/>
          <w:szCs w:val="22"/>
          <w:lang w:val="en-US" w:eastAsia="zh-CN"/>
        </w:rPr>
        <w:t xml:space="preserve"> </w:t>
      </w:r>
    </w:p>
    <w:p>
      <w:pPr>
        <w:spacing w:before="68" w:line="360" w:lineRule="auto"/>
        <w:ind w:left="6548"/>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rPr>
        <w:t>日</w:t>
      </w:r>
      <w:r>
        <w:rPr>
          <w:rFonts w:hint="eastAsia" w:ascii="仿宋" w:hAnsi="仿宋" w:eastAsia="仿宋" w:cs="仿宋"/>
          <w:color w:val="auto"/>
          <w:spacing w:val="0"/>
          <w:sz w:val="22"/>
          <w:szCs w:val="22"/>
          <w:lang w:val="en-US" w:eastAsia="zh-CN"/>
        </w:rPr>
        <w:t xml:space="preserve">    </w:t>
      </w:r>
      <w:r>
        <w:rPr>
          <w:rFonts w:hint="eastAsia" w:ascii="仿宋" w:hAnsi="仿宋" w:eastAsia="仿宋" w:cs="仿宋"/>
          <w:color w:val="auto"/>
          <w:spacing w:val="0"/>
          <w:sz w:val="22"/>
          <w:szCs w:val="22"/>
        </w:rPr>
        <w:t>期：</w:t>
      </w:r>
      <w:r>
        <w:rPr>
          <w:rFonts w:hint="eastAsia" w:ascii="仿宋" w:hAnsi="仿宋" w:eastAsia="仿宋" w:cs="仿宋"/>
          <w:color w:val="auto"/>
          <w:spacing w:val="0"/>
          <w:sz w:val="22"/>
          <w:szCs w:val="22"/>
          <w:u w:val="single"/>
          <w:lang w:val="en-US" w:eastAsia="zh-CN"/>
        </w:rPr>
        <w:t xml:space="preserve">              </w:t>
      </w:r>
    </w:p>
    <w:p>
      <w:pPr>
        <w:spacing w:line="360" w:lineRule="auto"/>
        <w:rPr>
          <w:color w:val="auto"/>
        </w:rPr>
        <w:sectPr>
          <w:footerReference r:id="rId25" w:type="default"/>
          <w:pgSz w:w="11921" w:h="16851"/>
          <w:pgMar w:top="1434" w:right="1267" w:bottom="1467" w:left="1587" w:header="0" w:footer="1303" w:gutter="0"/>
          <w:pgNumType w:fmt="decimal"/>
          <w:cols w:space="720" w:num="1"/>
        </w:sectPr>
      </w:pPr>
    </w:p>
    <w:p>
      <w:pPr>
        <w:spacing w:line="299" w:lineRule="auto"/>
        <w:rPr>
          <w:rFonts w:ascii="Arial"/>
          <w:color w:val="auto"/>
          <w:sz w:val="21"/>
        </w:rPr>
      </w:pPr>
    </w:p>
    <w:p>
      <w:pPr>
        <w:spacing w:before="68" w:line="221" w:lineRule="auto"/>
        <w:ind w:left="2901"/>
        <w:outlineLvl w:val="1"/>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3831" w14:cap="flat" w14:cmpd="sng">
            <w14:solidFill>
              <w14:srgbClr w14:val="000000"/>
            </w14:solidFill>
            <w14:prstDash w14:val="solid"/>
            <w14:miter w14:val="0"/>
          </w14:textOutline>
        </w:rPr>
        <w:t>十二、</w:t>
      </w:r>
      <w:r>
        <w:rPr>
          <w:rFonts w:hint="eastAsia" w:ascii="仿宋" w:hAnsi="仿宋" w:eastAsia="仿宋" w:cs="仿宋"/>
          <w:color w:val="auto"/>
          <w:sz w:val="24"/>
          <w:szCs w:val="24"/>
          <w14:textOutline w14:w="3831" w14:cap="flat" w14:cmpd="sng">
            <w14:solidFill>
              <w14:srgbClr w14:val="000000"/>
            </w14:solidFill>
            <w14:prstDash w14:val="solid"/>
            <w14:miter w14:val="0"/>
          </w14:textOutline>
        </w:rPr>
        <w:t>残疾人福利性单位声明函</w:t>
      </w:r>
    </w:p>
    <w:p>
      <w:pPr>
        <w:spacing w:line="347" w:lineRule="auto"/>
        <w:rPr>
          <w:rFonts w:ascii="Arial"/>
          <w:color w:val="auto"/>
          <w:sz w:val="21"/>
        </w:rPr>
      </w:pPr>
    </w:p>
    <w:p>
      <w:pPr>
        <w:spacing w:before="69" w:line="221" w:lineRule="auto"/>
        <w:ind w:left="7"/>
        <w:rPr>
          <w:rFonts w:hint="eastAsia" w:ascii="仿宋" w:hAnsi="仿宋" w:eastAsia="仿宋" w:cs="仿宋"/>
          <w:color w:val="auto"/>
          <w:sz w:val="22"/>
          <w:szCs w:val="22"/>
        </w:rPr>
      </w:pPr>
      <w:r>
        <w:rPr>
          <w:rFonts w:hint="eastAsia" w:ascii="仿宋" w:hAnsi="仿宋" w:eastAsia="仿宋" w:cs="仿宋"/>
          <w:color w:val="auto"/>
          <w:spacing w:val="8"/>
          <w:sz w:val="22"/>
          <w:szCs w:val="22"/>
          <w14:textOutline w14:w="3831" w14:cap="flat" w14:cmpd="sng">
            <w14:solidFill>
              <w14:srgbClr w14:val="000000"/>
            </w14:solidFill>
            <w14:prstDash w14:val="solid"/>
            <w14:miter w14:val="0"/>
          </w14:textOutline>
        </w:rPr>
        <w:t>(</w:t>
      </w:r>
      <w:r>
        <w:rPr>
          <w:rFonts w:hint="eastAsia" w:ascii="仿宋" w:hAnsi="仿宋" w:eastAsia="仿宋" w:cs="仿宋"/>
          <w:color w:val="auto"/>
          <w:spacing w:val="5"/>
          <w:sz w:val="22"/>
          <w:szCs w:val="22"/>
          <w14:textOutline w14:w="3831" w14:cap="flat" w14:cmpd="sng">
            <w14:solidFill>
              <w14:srgbClr w14:val="000000"/>
            </w14:solidFill>
            <w14:prstDash w14:val="solid"/>
            <w14:miter w14:val="0"/>
          </w14:textOutline>
        </w:rPr>
        <w:t>非残疾人福利性单位投标，不需此件)</w:t>
      </w:r>
    </w:p>
    <w:p>
      <w:pPr>
        <w:spacing w:line="273" w:lineRule="auto"/>
        <w:rPr>
          <w:rFonts w:hint="eastAsia" w:ascii="仿宋" w:hAnsi="仿宋" w:eastAsia="仿宋" w:cs="仿宋"/>
          <w:color w:val="auto"/>
          <w:sz w:val="22"/>
          <w:szCs w:val="22"/>
        </w:rPr>
      </w:pPr>
    </w:p>
    <w:p>
      <w:pPr>
        <w:spacing w:line="273" w:lineRule="auto"/>
        <w:rPr>
          <w:rFonts w:hint="eastAsia" w:ascii="仿宋" w:hAnsi="仿宋" w:eastAsia="仿宋" w:cs="仿宋"/>
          <w:color w:val="auto"/>
          <w:sz w:val="22"/>
          <w:szCs w:val="22"/>
        </w:rPr>
      </w:pPr>
    </w:p>
    <w:p>
      <w:pPr>
        <w:spacing w:line="273" w:lineRule="auto"/>
        <w:rPr>
          <w:rFonts w:hint="eastAsia" w:ascii="仿宋" w:hAnsi="仿宋" w:eastAsia="仿宋" w:cs="仿宋"/>
          <w:color w:val="auto"/>
          <w:sz w:val="22"/>
          <w:szCs w:val="22"/>
        </w:rPr>
      </w:pPr>
    </w:p>
    <w:p>
      <w:pPr>
        <w:spacing w:line="274" w:lineRule="auto"/>
        <w:rPr>
          <w:rFonts w:hint="eastAsia" w:ascii="仿宋" w:hAnsi="仿宋" w:eastAsia="仿宋" w:cs="仿宋"/>
          <w:color w:val="auto"/>
          <w:sz w:val="22"/>
          <w:szCs w:val="22"/>
        </w:rPr>
      </w:pPr>
    </w:p>
    <w:p>
      <w:pPr>
        <w:spacing w:before="68" w:line="361" w:lineRule="auto"/>
        <w:ind w:firstLine="440" w:firstLineChars="200"/>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本单位郑重声明，根据《财政部民政部中国残疾人联合会关于促进残疾人就业政府采购政策的通知》(财库〔2017〕141 号)的规定，本单位为</w:t>
      </w:r>
      <w:r>
        <w:rPr>
          <w:rFonts w:hint="eastAsia" w:ascii="仿宋" w:hAnsi="仿宋" w:eastAsia="仿宋" w:cs="仿宋"/>
          <w:color w:val="auto"/>
          <w:spacing w:val="0"/>
          <w:sz w:val="22"/>
          <w:szCs w:val="22"/>
          <w:u w:val="single" w:color="auto"/>
        </w:rPr>
        <w:t xml:space="preserve"> </w:t>
      </w:r>
      <w:r>
        <w:rPr>
          <w:rFonts w:hint="eastAsia" w:ascii="仿宋" w:hAnsi="仿宋" w:eastAsia="仿宋" w:cs="仿宋"/>
          <w:b/>
          <w:bCs/>
          <w:color w:val="auto"/>
          <w:spacing w:val="0"/>
          <w:sz w:val="22"/>
          <w:szCs w:val="22"/>
          <w:u w:val="single" w:color="auto"/>
        </w:rPr>
        <w:t>□</w:t>
      </w:r>
      <w:r>
        <w:rPr>
          <w:rFonts w:hint="eastAsia" w:ascii="仿宋" w:hAnsi="仿宋" w:eastAsia="仿宋" w:cs="仿宋"/>
          <w:color w:val="auto"/>
          <w:spacing w:val="0"/>
          <w:sz w:val="22"/>
          <w:szCs w:val="22"/>
          <w:u w:val="single" w:color="auto"/>
          <w14:textOutline w14:w="3831" w14:cap="flat" w14:cmpd="sng">
            <w14:solidFill>
              <w14:srgbClr w14:val="000000"/>
            </w14:solidFill>
            <w14:prstDash w14:val="solid"/>
            <w14:miter w14:val="0"/>
          </w14:textOutline>
        </w:rPr>
        <w:t>符合</w:t>
      </w:r>
      <w:r>
        <w:rPr>
          <w:rFonts w:hint="eastAsia" w:ascii="仿宋" w:hAnsi="仿宋" w:eastAsia="仿宋" w:cs="仿宋"/>
          <w:b/>
          <w:bCs/>
          <w:color w:val="auto"/>
          <w:spacing w:val="0"/>
          <w:sz w:val="22"/>
          <w:szCs w:val="22"/>
          <w:u w:val="single" w:color="auto"/>
        </w:rPr>
        <w:t>□</w:t>
      </w:r>
      <w:r>
        <w:rPr>
          <w:rFonts w:hint="eastAsia" w:ascii="仿宋" w:hAnsi="仿宋" w:eastAsia="仿宋" w:cs="仿宋"/>
          <w:color w:val="auto"/>
          <w:spacing w:val="0"/>
          <w:sz w:val="22"/>
          <w:szCs w:val="22"/>
          <w:u w:val="single" w:color="auto"/>
          <w14:textOutline w14:w="3831" w14:cap="flat" w14:cmpd="sng">
            <w14:solidFill>
              <w14:srgbClr w14:val="000000"/>
            </w14:solidFill>
            <w14:prstDash w14:val="solid"/>
            <w14:miter w14:val="0"/>
          </w14:textOutline>
        </w:rPr>
        <w:t>不符合(对应勾选)</w:t>
      </w:r>
      <w:r>
        <w:rPr>
          <w:rFonts w:hint="eastAsia" w:ascii="仿宋" w:hAnsi="仿宋" w:eastAsia="仿宋" w:cs="仿宋"/>
          <w:color w:val="auto"/>
          <w:spacing w:val="0"/>
          <w:sz w:val="22"/>
          <w:szCs w:val="22"/>
          <w:u w:val="single" w:color="auto"/>
          <w:lang w:val="en-US" w:eastAsia="zh-CN"/>
          <w14:textOutline w14:w="3831" w14:cap="flat" w14:cmpd="sng">
            <w14:solidFill>
              <w14:srgbClr w14:val="000000"/>
            </w14:solidFill>
            <w14:prstDash w14:val="solid"/>
            <w14:miter w14:val="0"/>
          </w14:textOutline>
        </w:rPr>
        <w:t xml:space="preserve"> </w:t>
      </w:r>
      <w:r>
        <w:rPr>
          <w:rFonts w:hint="eastAsia" w:ascii="仿宋" w:hAnsi="仿宋" w:eastAsia="仿宋" w:cs="仿宋"/>
          <w:color w:val="auto"/>
          <w:spacing w:val="0"/>
          <w:sz w:val="22"/>
          <w:szCs w:val="22"/>
        </w:rPr>
        <w:t>条件的残疾人福利性单位，且本单位参加本项目采购活动提由本单位提供服务。</w:t>
      </w:r>
    </w:p>
    <w:p>
      <w:pPr>
        <w:spacing w:before="110" w:line="220" w:lineRule="auto"/>
        <w:ind w:firstLine="440" w:firstLineChars="200"/>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本单位对上述声明的真实性负责。如有虚假，将依法承担相应责任。</w:t>
      </w:r>
    </w:p>
    <w:p>
      <w:pPr>
        <w:spacing w:line="246" w:lineRule="auto"/>
        <w:rPr>
          <w:rFonts w:hint="eastAsia" w:ascii="仿宋" w:hAnsi="仿宋" w:eastAsia="仿宋" w:cs="仿宋"/>
          <w:color w:val="auto"/>
          <w:sz w:val="22"/>
          <w:szCs w:val="22"/>
        </w:rPr>
      </w:pPr>
    </w:p>
    <w:p>
      <w:pPr>
        <w:spacing w:before="69" w:line="220" w:lineRule="auto"/>
        <w:ind w:left="4453"/>
        <w:rPr>
          <w:rFonts w:hint="eastAsia" w:ascii="仿宋" w:hAnsi="仿宋" w:eastAsia="仿宋" w:cs="仿宋"/>
          <w:color w:val="auto"/>
          <w:sz w:val="22"/>
          <w:szCs w:val="22"/>
        </w:rPr>
      </w:pPr>
      <w:r>
        <w:rPr>
          <w:rFonts w:hint="eastAsia" w:ascii="仿宋" w:hAnsi="仿宋" w:eastAsia="仿宋" w:cs="仿宋"/>
          <w:color w:val="auto"/>
          <w:spacing w:val="-2"/>
          <w:sz w:val="22"/>
          <w:szCs w:val="22"/>
        </w:rPr>
        <w:t>投</w:t>
      </w:r>
      <w:r>
        <w:rPr>
          <w:rFonts w:hint="eastAsia" w:ascii="仿宋" w:hAnsi="仿宋" w:eastAsia="仿宋" w:cs="仿宋"/>
          <w:color w:val="auto"/>
          <w:spacing w:val="-1"/>
          <w:sz w:val="22"/>
          <w:szCs w:val="22"/>
        </w:rPr>
        <w:t>标人签章：</w:t>
      </w:r>
      <w:r>
        <w:rPr>
          <w:rFonts w:hint="eastAsia" w:ascii="仿宋" w:hAnsi="仿宋" w:eastAsia="仿宋" w:cs="仿宋"/>
          <w:color w:val="auto"/>
          <w:sz w:val="22"/>
          <w:szCs w:val="22"/>
          <w:u w:val="single" w:color="auto"/>
        </w:rPr>
        <w:t xml:space="preserve">                       </w:t>
      </w:r>
    </w:p>
    <w:p>
      <w:pPr>
        <w:spacing w:before="161" w:line="221" w:lineRule="auto"/>
        <w:ind w:firstLine="4494" w:firstLineChars="2100"/>
        <w:rPr>
          <w:rFonts w:hint="eastAsia" w:ascii="仿宋" w:hAnsi="仿宋" w:eastAsia="仿宋" w:cs="仿宋"/>
          <w:color w:val="auto"/>
          <w:sz w:val="22"/>
          <w:szCs w:val="22"/>
        </w:rPr>
      </w:pPr>
      <w:r>
        <w:rPr>
          <w:rFonts w:hint="eastAsia" w:ascii="仿宋" w:hAnsi="仿宋" w:eastAsia="仿宋" w:cs="仿宋"/>
          <w:color w:val="auto"/>
          <w:spacing w:val="-3"/>
          <w:sz w:val="22"/>
          <w:szCs w:val="22"/>
        </w:rPr>
        <w:t>日           期</w:t>
      </w:r>
      <w:r>
        <w:rPr>
          <w:rFonts w:hint="eastAsia" w:ascii="仿宋" w:hAnsi="仿宋" w:eastAsia="仿宋" w:cs="仿宋"/>
          <w:color w:val="auto"/>
          <w:spacing w:val="-2"/>
          <w:sz w:val="22"/>
          <w:szCs w:val="22"/>
        </w:rPr>
        <w:t>：</w:t>
      </w:r>
      <w:r>
        <w:rPr>
          <w:rFonts w:hint="eastAsia" w:ascii="仿宋" w:hAnsi="仿宋" w:eastAsia="仿宋" w:cs="仿宋"/>
          <w:color w:val="auto"/>
          <w:sz w:val="22"/>
          <w:szCs w:val="22"/>
          <w:u w:val="single" w:color="auto"/>
        </w:rPr>
        <w:t xml:space="preserve">                     </w:t>
      </w:r>
    </w:p>
    <w:p>
      <w:pPr>
        <w:rPr>
          <w:color w:val="auto"/>
        </w:rPr>
        <w:sectPr>
          <w:footerReference r:id="rId26" w:type="default"/>
          <w:pgSz w:w="11912" w:h="16841"/>
          <w:pgMar w:top="1434" w:right="1731" w:bottom="1457" w:left="1587" w:header="0" w:footer="1293" w:gutter="0"/>
          <w:pgNumType w:fmt="decimal"/>
          <w:cols w:space="720" w:num="1"/>
        </w:sectPr>
      </w:pPr>
    </w:p>
    <w:p>
      <w:pPr>
        <w:spacing w:line="356" w:lineRule="auto"/>
        <w:rPr>
          <w:rFonts w:ascii="Arial"/>
          <w:color w:val="auto"/>
          <w:sz w:val="21"/>
        </w:rPr>
      </w:pPr>
    </w:p>
    <w:p>
      <w:pPr>
        <w:spacing w:before="68" w:line="220" w:lineRule="auto"/>
        <w:ind w:left="2829"/>
        <w:rPr>
          <w:rFonts w:hint="eastAsia" w:ascii="仿宋" w:hAnsi="仿宋" w:eastAsia="仿宋" w:cs="仿宋"/>
          <w:color w:val="auto"/>
          <w:sz w:val="24"/>
          <w:szCs w:val="24"/>
        </w:rPr>
      </w:pPr>
      <w:r>
        <w:rPr>
          <w:rFonts w:hint="eastAsia" w:ascii="仿宋" w:hAnsi="仿宋" w:eastAsia="仿宋" w:cs="仿宋"/>
          <w:color w:val="auto"/>
          <w:spacing w:val="1"/>
          <w:sz w:val="24"/>
          <w:szCs w:val="24"/>
          <w14:textOutline w14:w="3831" w14:cap="flat" w14:cmpd="sng">
            <w14:solidFill>
              <w14:srgbClr w14:val="000000"/>
            </w14:solidFill>
            <w14:prstDash w14:val="solid"/>
            <w14:miter w14:val="0"/>
          </w14:textOutline>
        </w:rPr>
        <w:t>十</w:t>
      </w:r>
      <w:r>
        <w:rPr>
          <w:rFonts w:hint="eastAsia" w:ascii="仿宋" w:hAnsi="仿宋" w:eastAsia="仿宋" w:cs="仿宋"/>
          <w:color w:val="auto"/>
          <w:sz w:val="24"/>
          <w:szCs w:val="24"/>
          <w14:textOutline w14:w="3831" w14:cap="flat" w14:cmpd="sng">
            <w14:solidFill>
              <w14:srgbClr w14:val="000000"/>
            </w14:solidFill>
            <w14:prstDash w14:val="solid"/>
            <w14:miter w14:val="0"/>
          </w14:textOutline>
        </w:rPr>
        <w:t>三、其他相关证明材料</w:t>
      </w:r>
    </w:p>
    <w:p>
      <w:pPr>
        <w:spacing w:line="359" w:lineRule="auto"/>
        <w:rPr>
          <w:rFonts w:ascii="Arial"/>
          <w:color w:val="auto"/>
          <w:sz w:val="21"/>
        </w:rPr>
      </w:pPr>
    </w:p>
    <w:p>
      <w:pPr>
        <w:spacing w:before="68" w:line="219" w:lineRule="auto"/>
        <w:ind w:left="431"/>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提供符合征集公告(投标邀请</w:t>
      </w:r>
      <w:r>
        <w:rPr>
          <w:rFonts w:hint="eastAsia" w:ascii="仿宋" w:hAnsi="仿宋" w:eastAsia="仿宋" w:cs="仿宋"/>
          <w:color w:val="auto"/>
          <w:spacing w:val="0"/>
          <w:sz w:val="22"/>
          <w:szCs w:val="22"/>
          <w:lang w:eastAsia="zh-CN"/>
        </w:rPr>
        <w:t>）</w:t>
      </w:r>
      <w:r>
        <w:rPr>
          <w:rFonts w:hint="eastAsia" w:ascii="仿宋" w:hAnsi="仿宋" w:eastAsia="仿宋" w:cs="仿宋"/>
          <w:color w:val="auto"/>
          <w:spacing w:val="0"/>
          <w:sz w:val="22"/>
          <w:szCs w:val="22"/>
        </w:rPr>
        <w:t>、采购需求及评标方法和标准规定的相关证明文件。</w:t>
      </w:r>
    </w:p>
    <w:p>
      <w:pPr>
        <w:spacing w:line="277" w:lineRule="auto"/>
        <w:rPr>
          <w:rFonts w:hint="eastAsia" w:ascii="仿宋" w:hAnsi="仿宋" w:eastAsia="仿宋" w:cs="仿宋"/>
          <w:color w:val="auto"/>
          <w:spacing w:val="0"/>
          <w:sz w:val="22"/>
          <w:szCs w:val="22"/>
        </w:rPr>
      </w:pPr>
    </w:p>
    <w:p>
      <w:pPr>
        <w:spacing w:line="277" w:lineRule="auto"/>
        <w:rPr>
          <w:rFonts w:hint="eastAsia" w:ascii="仿宋" w:hAnsi="仿宋" w:eastAsia="仿宋" w:cs="仿宋"/>
          <w:color w:val="auto"/>
          <w:spacing w:val="0"/>
          <w:sz w:val="22"/>
          <w:szCs w:val="22"/>
        </w:rPr>
      </w:pPr>
    </w:p>
    <w:p>
      <w:pPr>
        <w:spacing w:line="278" w:lineRule="auto"/>
        <w:rPr>
          <w:rFonts w:hint="eastAsia" w:ascii="仿宋" w:hAnsi="仿宋" w:eastAsia="仿宋" w:cs="仿宋"/>
          <w:color w:val="auto"/>
          <w:spacing w:val="0"/>
          <w:sz w:val="22"/>
          <w:szCs w:val="22"/>
        </w:rPr>
      </w:pPr>
    </w:p>
    <w:p>
      <w:pPr>
        <w:spacing w:line="278" w:lineRule="auto"/>
        <w:rPr>
          <w:rFonts w:hint="eastAsia" w:ascii="仿宋" w:hAnsi="仿宋" w:eastAsia="仿宋" w:cs="仿宋"/>
          <w:color w:val="auto"/>
          <w:spacing w:val="0"/>
          <w:sz w:val="22"/>
          <w:szCs w:val="22"/>
        </w:rPr>
      </w:pPr>
    </w:p>
    <w:p>
      <w:pPr>
        <w:spacing w:before="68" w:line="221" w:lineRule="auto"/>
        <w:ind w:left="408"/>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14:textOutline w14:w="3831" w14:cap="flat" w14:cmpd="sng">
            <w14:solidFill>
              <w14:srgbClr w14:val="000000"/>
            </w14:solidFill>
            <w14:prstDash w14:val="solid"/>
            <w14:miter w14:val="0"/>
          </w14:textOutline>
        </w:rPr>
        <w:t>特别提示：</w:t>
      </w:r>
    </w:p>
    <w:p>
      <w:pPr>
        <w:spacing w:line="432" w:lineRule="auto"/>
        <w:rPr>
          <w:rFonts w:hint="eastAsia" w:ascii="仿宋" w:hAnsi="仿宋" w:eastAsia="仿宋" w:cs="仿宋"/>
          <w:color w:val="auto"/>
          <w:spacing w:val="0"/>
          <w:sz w:val="22"/>
          <w:szCs w:val="22"/>
        </w:rPr>
      </w:pPr>
    </w:p>
    <w:p>
      <w:pPr>
        <w:spacing w:before="68" w:line="371" w:lineRule="auto"/>
        <w:ind w:firstLine="430"/>
        <w:rPr>
          <w:rFonts w:ascii="宋体" w:hAnsi="宋体" w:eastAsia="宋体" w:cs="宋体"/>
          <w:color w:val="auto"/>
          <w:spacing w:val="0"/>
          <w:sz w:val="21"/>
          <w:szCs w:val="21"/>
        </w:rPr>
      </w:pPr>
      <w:r>
        <w:rPr>
          <w:rFonts w:hint="eastAsia" w:ascii="仿宋" w:hAnsi="仿宋" w:eastAsia="仿宋" w:cs="仿宋"/>
          <w:color w:val="auto"/>
          <w:spacing w:val="0"/>
          <w:sz w:val="22"/>
          <w:szCs w:val="22"/>
        </w:rPr>
        <w:t>供应商在征集响应文件制作时可在此栏内上传征集文件要求上传的证明资料，如营业执照、税务登记证、人员证书、资质证书、荣誉奖项等，应将上述证明材料制作成扫描件上传。</w:t>
      </w:r>
    </w:p>
    <w:sectPr>
      <w:footerReference r:id="rId27" w:type="default"/>
      <w:pgSz w:w="11912" w:h="16851"/>
      <w:pgMar w:top="1434" w:right="1181" w:bottom="1457" w:left="120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9744" behindDoc="0" locked="0" layoutInCell="1" allowOverlap="1">
              <wp:simplePos x="0" y="0"/>
              <wp:positionH relativeFrom="margin">
                <wp:posOffset>2610485</wp:posOffset>
              </wp:positionH>
              <wp:positionV relativeFrom="paragraph">
                <wp:posOffset>-735965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55pt;margin-top:-57.95pt;height:144pt;width:144pt;mso-position-horizontal-relative:margin;mso-wrap-style:none;z-index:251679744;mso-width-relative:page;mso-height-relative:page;" filled="f" stroked="f" coordsize="21600,21600" o:gfxdata="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EK0J7YAAAADA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56"/>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7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4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D4336"/>
    <w:multiLevelType w:val="singleLevel"/>
    <w:tmpl w:val="9AED4336"/>
    <w:lvl w:ilvl="0" w:tentative="0">
      <w:start w:val="1"/>
      <w:numFmt w:val="decimal"/>
      <w:suff w:val="nothing"/>
      <w:lvlText w:val="%1、"/>
      <w:lvlJc w:val="left"/>
    </w:lvl>
  </w:abstractNum>
  <w:abstractNum w:abstractNumId="1">
    <w:nsid w:val="CCA3DEDB"/>
    <w:multiLevelType w:val="singleLevel"/>
    <w:tmpl w:val="CCA3DEDB"/>
    <w:lvl w:ilvl="0" w:tentative="0">
      <w:start w:val="2"/>
      <w:numFmt w:val="chineseCounting"/>
      <w:suff w:val="space"/>
      <w:lvlText w:val="%1、"/>
      <w:lvlJc w:val="left"/>
      <w:rPr>
        <w:rFonts w:hint="eastAsia"/>
      </w:rPr>
    </w:lvl>
  </w:abstractNum>
  <w:abstractNum w:abstractNumId="2">
    <w:nsid w:val="DA537798"/>
    <w:multiLevelType w:val="singleLevel"/>
    <w:tmpl w:val="DA537798"/>
    <w:lvl w:ilvl="0" w:tentative="0">
      <w:start w:val="6"/>
      <w:numFmt w:val="chineseCounting"/>
      <w:suff w:val="nothing"/>
      <w:lvlText w:val="%1、"/>
      <w:lvlJc w:val="left"/>
      <w:rPr>
        <w:rFonts w:hint="eastAsia"/>
      </w:rPr>
    </w:lvl>
  </w:abstractNum>
  <w:abstractNum w:abstractNumId="3">
    <w:nsid w:val="F1FC96EF"/>
    <w:multiLevelType w:val="singleLevel"/>
    <w:tmpl w:val="F1FC96EF"/>
    <w:lvl w:ilvl="0" w:tentative="0">
      <w:start w:val="4"/>
      <w:numFmt w:val="decimal"/>
      <w:suff w:val="nothing"/>
      <w:lvlText w:val="%1、"/>
      <w:lvlJc w:val="left"/>
    </w:lvl>
  </w:abstractNum>
  <w:abstractNum w:abstractNumId="4">
    <w:nsid w:val="77633AA9"/>
    <w:multiLevelType w:val="singleLevel"/>
    <w:tmpl w:val="77633AA9"/>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g0OGViM2Y3Y2Y2ZWM2NTA2OGZlYTAzOWQ2MDlmMjMifQ=="/>
  </w:docVars>
  <w:rsids>
    <w:rsidRoot w:val="00000000"/>
    <w:rsid w:val="00BE5F7E"/>
    <w:rsid w:val="00F46D15"/>
    <w:rsid w:val="01756D26"/>
    <w:rsid w:val="01A11081"/>
    <w:rsid w:val="01CA3AB2"/>
    <w:rsid w:val="036E7293"/>
    <w:rsid w:val="03F2788E"/>
    <w:rsid w:val="03F51722"/>
    <w:rsid w:val="06175AA0"/>
    <w:rsid w:val="07ED23E6"/>
    <w:rsid w:val="087E4ECC"/>
    <w:rsid w:val="08830C2D"/>
    <w:rsid w:val="08FC3CCA"/>
    <w:rsid w:val="090E7104"/>
    <w:rsid w:val="09144621"/>
    <w:rsid w:val="091A2F90"/>
    <w:rsid w:val="09BE7806"/>
    <w:rsid w:val="09C05842"/>
    <w:rsid w:val="09CE2B51"/>
    <w:rsid w:val="0A272A40"/>
    <w:rsid w:val="0A6429F3"/>
    <w:rsid w:val="0AA901FF"/>
    <w:rsid w:val="0B8066ED"/>
    <w:rsid w:val="0BA62C46"/>
    <w:rsid w:val="0C8A7E56"/>
    <w:rsid w:val="0CE00750"/>
    <w:rsid w:val="0E8B0DFF"/>
    <w:rsid w:val="0EB83A78"/>
    <w:rsid w:val="0EE7610B"/>
    <w:rsid w:val="0EEA79A9"/>
    <w:rsid w:val="0FAB0805"/>
    <w:rsid w:val="0FAE1089"/>
    <w:rsid w:val="12AF4B92"/>
    <w:rsid w:val="12F62D96"/>
    <w:rsid w:val="130D1D87"/>
    <w:rsid w:val="13373282"/>
    <w:rsid w:val="146614EC"/>
    <w:rsid w:val="146C4762"/>
    <w:rsid w:val="14E11EF6"/>
    <w:rsid w:val="153A2F4B"/>
    <w:rsid w:val="15B7006B"/>
    <w:rsid w:val="15DA63FA"/>
    <w:rsid w:val="15E3247F"/>
    <w:rsid w:val="16FC41DD"/>
    <w:rsid w:val="172F2BDB"/>
    <w:rsid w:val="1737057C"/>
    <w:rsid w:val="17DF1E94"/>
    <w:rsid w:val="191404B0"/>
    <w:rsid w:val="192919D6"/>
    <w:rsid w:val="19622F5E"/>
    <w:rsid w:val="19784A03"/>
    <w:rsid w:val="1A745D5C"/>
    <w:rsid w:val="1AE8136B"/>
    <w:rsid w:val="1B675A5B"/>
    <w:rsid w:val="1C022610"/>
    <w:rsid w:val="1CA42394"/>
    <w:rsid w:val="1D181B85"/>
    <w:rsid w:val="1DD3648A"/>
    <w:rsid w:val="1E0501CF"/>
    <w:rsid w:val="1F173A4D"/>
    <w:rsid w:val="1FA6791C"/>
    <w:rsid w:val="201A0D64"/>
    <w:rsid w:val="20A83986"/>
    <w:rsid w:val="2185040B"/>
    <w:rsid w:val="22991352"/>
    <w:rsid w:val="239857CE"/>
    <w:rsid w:val="242A41CC"/>
    <w:rsid w:val="24534374"/>
    <w:rsid w:val="25277377"/>
    <w:rsid w:val="26521602"/>
    <w:rsid w:val="2672406A"/>
    <w:rsid w:val="274F3328"/>
    <w:rsid w:val="27693113"/>
    <w:rsid w:val="27B17E3C"/>
    <w:rsid w:val="27C3016B"/>
    <w:rsid w:val="27E46FF6"/>
    <w:rsid w:val="27E70ACF"/>
    <w:rsid w:val="282C1744"/>
    <w:rsid w:val="28816A3A"/>
    <w:rsid w:val="29441397"/>
    <w:rsid w:val="2A1844D5"/>
    <w:rsid w:val="2A51195A"/>
    <w:rsid w:val="2B3B43D2"/>
    <w:rsid w:val="2B4B409A"/>
    <w:rsid w:val="2B641AB6"/>
    <w:rsid w:val="2BEC343A"/>
    <w:rsid w:val="2D090EC1"/>
    <w:rsid w:val="2D1C4F41"/>
    <w:rsid w:val="2DDA38A4"/>
    <w:rsid w:val="2E3D462D"/>
    <w:rsid w:val="2EAA23F1"/>
    <w:rsid w:val="2EC100C5"/>
    <w:rsid w:val="2EEF765C"/>
    <w:rsid w:val="30684445"/>
    <w:rsid w:val="309712E2"/>
    <w:rsid w:val="30E33C27"/>
    <w:rsid w:val="31691908"/>
    <w:rsid w:val="31706F30"/>
    <w:rsid w:val="339F66EC"/>
    <w:rsid w:val="340A7A25"/>
    <w:rsid w:val="348055EC"/>
    <w:rsid w:val="34E62B57"/>
    <w:rsid w:val="356C4B0C"/>
    <w:rsid w:val="35E820B0"/>
    <w:rsid w:val="36360C66"/>
    <w:rsid w:val="379B7E94"/>
    <w:rsid w:val="37BF5C8E"/>
    <w:rsid w:val="37F4701F"/>
    <w:rsid w:val="385418A4"/>
    <w:rsid w:val="388175B5"/>
    <w:rsid w:val="390A6F2C"/>
    <w:rsid w:val="39102DC5"/>
    <w:rsid w:val="394702FC"/>
    <w:rsid w:val="39B8138C"/>
    <w:rsid w:val="3A200B9C"/>
    <w:rsid w:val="3B447ED6"/>
    <w:rsid w:val="3BB57101"/>
    <w:rsid w:val="3C431F01"/>
    <w:rsid w:val="3C553E04"/>
    <w:rsid w:val="3C5A141B"/>
    <w:rsid w:val="3C99132A"/>
    <w:rsid w:val="3D4E0FA6"/>
    <w:rsid w:val="3D674B1C"/>
    <w:rsid w:val="3DDE2036"/>
    <w:rsid w:val="3E1675C3"/>
    <w:rsid w:val="3E677448"/>
    <w:rsid w:val="3E7F4365"/>
    <w:rsid w:val="3F19736B"/>
    <w:rsid w:val="3F703368"/>
    <w:rsid w:val="3FDD2059"/>
    <w:rsid w:val="407E1D05"/>
    <w:rsid w:val="409F405C"/>
    <w:rsid w:val="41391F78"/>
    <w:rsid w:val="41611042"/>
    <w:rsid w:val="41831BAE"/>
    <w:rsid w:val="41EA6A5B"/>
    <w:rsid w:val="43203AAA"/>
    <w:rsid w:val="433B23E3"/>
    <w:rsid w:val="45143C1A"/>
    <w:rsid w:val="465B32E8"/>
    <w:rsid w:val="46E25752"/>
    <w:rsid w:val="471948DC"/>
    <w:rsid w:val="47DB3F9E"/>
    <w:rsid w:val="48095C54"/>
    <w:rsid w:val="483526A3"/>
    <w:rsid w:val="48505210"/>
    <w:rsid w:val="488B2CF5"/>
    <w:rsid w:val="490B16F1"/>
    <w:rsid w:val="4920424E"/>
    <w:rsid w:val="495E2500"/>
    <w:rsid w:val="496479B2"/>
    <w:rsid w:val="49B16DC9"/>
    <w:rsid w:val="49DC0EDD"/>
    <w:rsid w:val="49F06759"/>
    <w:rsid w:val="4B2A4BAA"/>
    <w:rsid w:val="4B346643"/>
    <w:rsid w:val="4B722576"/>
    <w:rsid w:val="4B96178A"/>
    <w:rsid w:val="4C0127D8"/>
    <w:rsid w:val="4D004258"/>
    <w:rsid w:val="4DA4417E"/>
    <w:rsid w:val="4F766B20"/>
    <w:rsid w:val="4F8940EE"/>
    <w:rsid w:val="4FF33DF1"/>
    <w:rsid w:val="50811214"/>
    <w:rsid w:val="508658B3"/>
    <w:rsid w:val="508B18AB"/>
    <w:rsid w:val="50C57BA2"/>
    <w:rsid w:val="50F9756B"/>
    <w:rsid w:val="50FB6A1E"/>
    <w:rsid w:val="528B025B"/>
    <w:rsid w:val="529867F7"/>
    <w:rsid w:val="52CC0306"/>
    <w:rsid w:val="540377F5"/>
    <w:rsid w:val="54F21A5D"/>
    <w:rsid w:val="54F47C27"/>
    <w:rsid w:val="551B39E5"/>
    <w:rsid w:val="55353716"/>
    <w:rsid w:val="553D56DD"/>
    <w:rsid w:val="556B4C67"/>
    <w:rsid w:val="55BB1BEB"/>
    <w:rsid w:val="55D508E6"/>
    <w:rsid w:val="57016D6B"/>
    <w:rsid w:val="571B278D"/>
    <w:rsid w:val="57BE4AFC"/>
    <w:rsid w:val="57E1375F"/>
    <w:rsid w:val="58C9125F"/>
    <w:rsid w:val="58C919AA"/>
    <w:rsid w:val="58E04391"/>
    <w:rsid w:val="58F62E98"/>
    <w:rsid w:val="59420AA8"/>
    <w:rsid w:val="59564B01"/>
    <w:rsid w:val="598362E0"/>
    <w:rsid w:val="598C7885"/>
    <w:rsid w:val="5B131755"/>
    <w:rsid w:val="5B6F503B"/>
    <w:rsid w:val="5BE40F0C"/>
    <w:rsid w:val="5C7D113E"/>
    <w:rsid w:val="5CA16EC6"/>
    <w:rsid w:val="5D0C00B7"/>
    <w:rsid w:val="5EE72758"/>
    <w:rsid w:val="5F1F1321"/>
    <w:rsid w:val="5FDA618F"/>
    <w:rsid w:val="5FF335CF"/>
    <w:rsid w:val="606D3E1E"/>
    <w:rsid w:val="608663EE"/>
    <w:rsid w:val="60F670B5"/>
    <w:rsid w:val="610006BA"/>
    <w:rsid w:val="618A333F"/>
    <w:rsid w:val="624C5542"/>
    <w:rsid w:val="62547B57"/>
    <w:rsid w:val="62F24A77"/>
    <w:rsid w:val="64851AA5"/>
    <w:rsid w:val="649C6FA4"/>
    <w:rsid w:val="65063F6A"/>
    <w:rsid w:val="654D7C2E"/>
    <w:rsid w:val="661B3A90"/>
    <w:rsid w:val="662A2B19"/>
    <w:rsid w:val="66C17E25"/>
    <w:rsid w:val="674A515B"/>
    <w:rsid w:val="67D4363B"/>
    <w:rsid w:val="68314F51"/>
    <w:rsid w:val="68AC41E6"/>
    <w:rsid w:val="69656522"/>
    <w:rsid w:val="6A4D56EB"/>
    <w:rsid w:val="6A8F4B22"/>
    <w:rsid w:val="6ACE3652"/>
    <w:rsid w:val="6AED37F2"/>
    <w:rsid w:val="6B622FEB"/>
    <w:rsid w:val="6B771359"/>
    <w:rsid w:val="6B8E59E1"/>
    <w:rsid w:val="6D14701B"/>
    <w:rsid w:val="6D7B6723"/>
    <w:rsid w:val="6E674F9E"/>
    <w:rsid w:val="6EA2013C"/>
    <w:rsid w:val="6F656470"/>
    <w:rsid w:val="6F6E5784"/>
    <w:rsid w:val="6FA9095E"/>
    <w:rsid w:val="6FF15BC1"/>
    <w:rsid w:val="71C31EF5"/>
    <w:rsid w:val="71D46B5B"/>
    <w:rsid w:val="725B54FF"/>
    <w:rsid w:val="72B029F5"/>
    <w:rsid w:val="73072655"/>
    <w:rsid w:val="7361510B"/>
    <w:rsid w:val="73B01E4B"/>
    <w:rsid w:val="73BF7E01"/>
    <w:rsid w:val="74F069CE"/>
    <w:rsid w:val="74F40D66"/>
    <w:rsid w:val="75E44EB0"/>
    <w:rsid w:val="77360E62"/>
    <w:rsid w:val="77EB104B"/>
    <w:rsid w:val="782F67A7"/>
    <w:rsid w:val="78C37F50"/>
    <w:rsid w:val="78E17CA0"/>
    <w:rsid w:val="79E86F17"/>
    <w:rsid w:val="7A0A18FF"/>
    <w:rsid w:val="7A1F4C28"/>
    <w:rsid w:val="7BC81571"/>
    <w:rsid w:val="7BD249C3"/>
    <w:rsid w:val="7C5A4D2E"/>
    <w:rsid w:val="7DE95B7F"/>
    <w:rsid w:val="7E180501"/>
    <w:rsid w:val="7E6C49B3"/>
    <w:rsid w:val="7E7C6182"/>
    <w:rsid w:val="7EC379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rPr>
      <w:sz w:val="24"/>
      <w:szCs w:val="24"/>
    </w:rPr>
  </w:style>
  <w:style w:type="paragraph" w:styleId="3">
    <w:name w:val="toc 8"/>
    <w:basedOn w:val="1"/>
    <w:next w:val="1"/>
    <w:autoRedefine/>
    <w:qFormat/>
    <w:uiPriority w:val="99"/>
    <w:pPr>
      <w:ind w:left="1470"/>
      <w:jc w:val="left"/>
    </w:pPr>
    <w:rPr>
      <w:szCs w:val="21"/>
    </w:rPr>
  </w:style>
  <w:style w:type="paragraph" w:styleId="4">
    <w:name w:val="Body Text Indent"/>
    <w:basedOn w:val="1"/>
    <w:next w:val="5"/>
    <w:autoRedefine/>
    <w:qFormat/>
    <w:uiPriority w:val="0"/>
    <w:pPr>
      <w:ind w:firstLine="540"/>
    </w:pPr>
    <w:rPr>
      <w:rFonts w:eastAsia="仿宋_GB2312"/>
      <w:sz w:val="28"/>
    </w:rPr>
  </w:style>
  <w:style w:type="paragraph" w:styleId="5">
    <w:name w:val="envelope return"/>
    <w:basedOn w:val="1"/>
    <w:autoRedefine/>
    <w:qFormat/>
    <w:uiPriority w:val="0"/>
    <w:pPr>
      <w:snapToGrid w:val="0"/>
    </w:pPr>
    <w:rPr>
      <w:rFonts w:ascii="Arial" w:hAnsi="Arial"/>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rPr>
      <w:sz w:val="24"/>
      <w:szCs w:val="24"/>
    </w:rPr>
  </w:style>
  <w:style w:type="paragraph" w:styleId="9">
    <w:name w:val="Body Text First Indent 2"/>
    <w:basedOn w:val="4"/>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character" w:styleId="12">
    <w:name w:val="HTML Sample"/>
    <w:basedOn w:val="11"/>
    <w:autoRedefine/>
    <w:qFormat/>
    <w:uiPriority w:val="0"/>
    <w:rPr>
      <w:rFonts w:ascii="Courier New" w:hAnsi="Courier New"/>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41653</Words>
  <Characters>43578</Characters>
  <TotalTime>2</TotalTime>
  <ScaleCrop>false</ScaleCrop>
  <LinksUpToDate>false</LinksUpToDate>
  <CharactersWithSpaces>46895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2022-10-21T16:48:00Z</dcterms:created>
  <dc:creator>NTKO</dc:creator>
  <cp:lastModifiedBy>雨一直下</cp:lastModifiedBy>
  <cp:lastPrinted>2024-03-06T08:00:00Z</cp:lastPrinted>
  <dcterms:modified xsi:type="dcterms:W3CDTF">2024-03-11T08:46:09Z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2023-05-06T16:46:57Z</vt:filetime>
  </property>
  <property fmtid="{D5CDD505-2E9C-101B-9397-08002B2CF9AE}" pid="4" name="KSOProductBuildVer">
    <vt:lpwstr>2052-12.1.0.16388</vt:lpwstr>
  </property>
  <property fmtid="{D5CDD505-2E9C-101B-9397-08002B2CF9AE}" pid="5" name="ICV">
    <vt:lpwstr>D33A318665DB41AC8715C98C1575826E_13</vt:lpwstr>
  </property>
</Properties>
</file>